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C7A" w:rsidRPr="00D428BD" w:rsidRDefault="00E46C7A" w:rsidP="00E46C7A">
      <w:pPr>
        <w:pStyle w:val="Prrafodelista"/>
        <w:numPr>
          <w:ilvl w:val="0"/>
          <w:numId w:val="11"/>
        </w:numPr>
        <w:spacing w:after="0"/>
        <w:rPr>
          <w:b/>
          <w:smallCaps/>
        </w:rPr>
      </w:pPr>
      <w:r>
        <w:rPr>
          <w:b/>
          <w:smallCaps/>
        </w:rPr>
        <w:t>Formatos de carga masiva con</w:t>
      </w:r>
      <w:r w:rsidRPr="00D428BD">
        <w:rPr>
          <w:b/>
          <w:smallCaps/>
        </w:rPr>
        <w:t xml:space="preserve"> campos tipo Tabla</w:t>
      </w:r>
    </w:p>
    <w:p w:rsidR="00E46C7A" w:rsidRDefault="00E46C7A" w:rsidP="00E46C7A">
      <w:pPr>
        <w:spacing w:after="0"/>
        <w:jc w:val="both"/>
        <w:rPr>
          <w:b/>
          <w:smallCaps/>
        </w:rPr>
      </w:pPr>
    </w:p>
    <w:p w:rsidR="00E46C7A" w:rsidRPr="00D428BD" w:rsidRDefault="00E46C7A" w:rsidP="00E46C7A">
      <w:pPr>
        <w:pStyle w:val="Prrafodelista"/>
        <w:numPr>
          <w:ilvl w:val="1"/>
          <w:numId w:val="11"/>
        </w:numPr>
        <w:spacing w:after="0"/>
        <w:ind w:left="284" w:hanging="284"/>
        <w:jc w:val="both"/>
        <w:rPr>
          <w:b/>
          <w:smallCaps/>
        </w:rPr>
      </w:pPr>
      <w:r w:rsidRPr="00D428BD">
        <w:rPr>
          <w:b/>
          <w:smallCaps/>
        </w:rPr>
        <w:t>¿Para qué sirve un campo tipo Tabla?</w:t>
      </w:r>
    </w:p>
    <w:p w:rsidR="00E46C7A" w:rsidRDefault="00E46C7A" w:rsidP="00E46C7A">
      <w:pPr>
        <w:spacing w:after="0"/>
        <w:jc w:val="both"/>
        <w:rPr>
          <w:b/>
          <w:smallCaps/>
        </w:rPr>
      </w:pPr>
    </w:p>
    <w:p w:rsidR="00E46C7A" w:rsidRDefault="00E46C7A" w:rsidP="00E46C7A">
      <w:pPr>
        <w:spacing w:after="0"/>
        <w:jc w:val="both"/>
      </w:pPr>
      <w:r w:rsidRPr="00B854DE">
        <w:t xml:space="preserve">Un campo tipo tabla sirve para corresponder una lista de </w:t>
      </w:r>
      <w:r>
        <w:t>datos</w:t>
      </w:r>
      <w:r w:rsidRPr="00B854DE">
        <w:t xml:space="preserve"> relacionados </w:t>
      </w:r>
      <w:r>
        <w:t>a un registro</w:t>
      </w:r>
      <w:r w:rsidRPr="00B854DE">
        <w:t>,</w:t>
      </w:r>
      <w:r>
        <w:t xml:space="preserve"> lo anterior con el objetivo de evitar en la medida de lo posible duplicar información. E</w:t>
      </w:r>
      <w:r w:rsidRPr="00B854DE">
        <w:t>ste</w:t>
      </w:r>
      <w:r>
        <w:t xml:space="preserve"> tipo de </w:t>
      </w:r>
      <w:r w:rsidRPr="00B854DE">
        <w:t xml:space="preserve">campo </w:t>
      </w:r>
      <w:r>
        <w:t>(campo tipo tabla)</w:t>
      </w:r>
      <w:r w:rsidRPr="00B854DE">
        <w:t xml:space="preserve"> </w:t>
      </w:r>
      <w:r>
        <w:t>puede contener dentro de él uno o más</w:t>
      </w:r>
      <w:r w:rsidRPr="00B854DE">
        <w:t xml:space="preserve"> campos distintos. Ej.</w:t>
      </w:r>
    </w:p>
    <w:p w:rsidR="00E46C7A" w:rsidRPr="00B854DE" w:rsidRDefault="00E46C7A" w:rsidP="00E46C7A">
      <w:pPr>
        <w:spacing w:after="0"/>
        <w:jc w:val="both"/>
      </w:pPr>
    </w:p>
    <w:p w:rsidR="00E46C7A" w:rsidRPr="007E0D16" w:rsidRDefault="00E46C7A" w:rsidP="00E46C7A">
      <w:pPr>
        <w:pStyle w:val="Prrafodelista"/>
        <w:numPr>
          <w:ilvl w:val="0"/>
          <w:numId w:val="12"/>
        </w:numPr>
        <w:spacing w:after="0"/>
        <w:jc w:val="both"/>
        <w:rPr>
          <w:i/>
        </w:rPr>
      </w:pPr>
      <w:r w:rsidRPr="007E0D16">
        <w:rPr>
          <w:i/>
        </w:rPr>
        <w:t>En el caso del formato LGTA70FXLIB (Estudios financiados con recursos públicos y privados), el registro se realiza por estudio financiado, sin embargo hay un campo que se llama “Autor(es) intelectual(es)”, mismo que, desde el título del campo nos da la idea de que se podría dar el caso de que exista más de un autor Intelectual relacionado al estudio que estamos registrando. Este campo, es un “Campo tipo Tabla”.</w:t>
      </w:r>
    </w:p>
    <w:p w:rsidR="00E46C7A" w:rsidRPr="007E0D16" w:rsidRDefault="00E46C7A" w:rsidP="00E46C7A">
      <w:pPr>
        <w:pStyle w:val="Prrafodelista"/>
        <w:spacing w:after="0"/>
        <w:ind w:left="820"/>
        <w:jc w:val="both"/>
        <w:rPr>
          <w:i/>
        </w:rPr>
      </w:pPr>
    </w:p>
    <w:p w:rsidR="00E46C7A" w:rsidRDefault="00E46C7A" w:rsidP="00E46C7A">
      <w:pPr>
        <w:pStyle w:val="Prrafodelista"/>
        <w:spacing w:after="0"/>
        <w:ind w:left="820"/>
        <w:jc w:val="both"/>
        <w:rPr>
          <w:i/>
        </w:rPr>
      </w:pPr>
      <w:r w:rsidRPr="007E0D16">
        <w:rPr>
          <w:i/>
        </w:rPr>
        <w:t>A su vez, para este campo “Autor(es) intelectual(es)”, deberemos de cargar tres campos requeridos; “Nombre(s)”, “Primer apellido” y “Segundo apellido”.</w:t>
      </w:r>
    </w:p>
    <w:p w:rsidR="00E46C7A" w:rsidRPr="00D428BD" w:rsidRDefault="00E46C7A" w:rsidP="00E46C7A">
      <w:pPr>
        <w:spacing w:after="0"/>
        <w:jc w:val="both"/>
        <w:rPr>
          <w:b/>
          <w:smallCaps/>
        </w:rPr>
      </w:pPr>
    </w:p>
    <w:p w:rsidR="00E46C7A" w:rsidRDefault="00E46C7A" w:rsidP="00E46C7A">
      <w:pPr>
        <w:pStyle w:val="Prrafodelista"/>
        <w:numPr>
          <w:ilvl w:val="1"/>
          <w:numId w:val="11"/>
        </w:numPr>
        <w:spacing w:after="0"/>
        <w:ind w:left="284" w:hanging="305"/>
        <w:jc w:val="both"/>
      </w:pPr>
      <w:r w:rsidRPr="00D428BD">
        <w:rPr>
          <w:b/>
          <w:smallCaps/>
        </w:rPr>
        <w:t>¿Cómo identifico un campo Tabla?</w:t>
      </w:r>
    </w:p>
    <w:p w:rsidR="00E46C7A" w:rsidRDefault="00E46C7A" w:rsidP="00E46C7A">
      <w:pPr>
        <w:spacing w:after="0"/>
        <w:jc w:val="both"/>
      </w:pPr>
    </w:p>
    <w:p w:rsidR="00E46C7A" w:rsidRDefault="00E46C7A" w:rsidP="00E46C7A">
      <w:pPr>
        <w:spacing w:after="0"/>
        <w:jc w:val="both"/>
      </w:pPr>
      <w:r>
        <w:t>Se identificará que un formato cuenta con campos tipo tabla de las siguientes dos maneras:</w:t>
      </w:r>
    </w:p>
    <w:p w:rsidR="00E46C7A" w:rsidRDefault="00E46C7A" w:rsidP="00E46C7A">
      <w:pPr>
        <w:spacing w:after="0"/>
        <w:jc w:val="both"/>
      </w:pPr>
    </w:p>
    <w:p w:rsidR="00E46C7A" w:rsidRPr="004828DC" w:rsidRDefault="00E46C7A" w:rsidP="00E46C7A">
      <w:pPr>
        <w:pStyle w:val="Prrafodelista"/>
        <w:numPr>
          <w:ilvl w:val="0"/>
          <w:numId w:val="13"/>
        </w:numPr>
        <w:spacing w:after="0"/>
        <w:jc w:val="both"/>
        <w:rPr>
          <w:sz w:val="20"/>
        </w:rPr>
      </w:pPr>
      <w:r w:rsidRPr="004828DC">
        <w:rPr>
          <w:sz w:val="20"/>
        </w:rPr>
        <w:t>El archivo en formato Excel que se descarga cuenta con una o más hojas de cálculo con el nombre “Tabla XXXXX”, donde las “XXXXX”</w:t>
      </w:r>
      <w:r>
        <w:rPr>
          <w:sz w:val="20"/>
        </w:rPr>
        <w:t xml:space="preserve"> es un número </w:t>
      </w:r>
      <w:r w:rsidRPr="004828DC">
        <w:rPr>
          <w:sz w:val="20"/>
        </w:rPr>
        <w:t>identificador para cada una de las tablas. El archivo contará con una de estas hojas de cálculo por cad</w:t>
      </w:r>
      <w:r>
        <w:rPr>
          <w:sz w:val="20"/>
        </w:rPr>
        <w:t>a campo tipo tabla que contenga; y a su vez en estas hojas de cálculo se tendrán que cargar los datos relacionados a los campos tipo tabla.</w:t>
      </w:r>
    </w:p>
    <w:p w:rsidR="00E46C7A" w:rsidRPr="004828DC" w:rsidRDefault="00E46C7A" w:rsidP="00E46C7A">
      <w:pPr>
        <w:pStyle w:val="Prrafodelista"/>
        <w:spacing w:after="0"/>
        <w:jc w:val="both"/>
        <w:rPr>
          <w:sz w:val="20"/>
        </w:rPr>
      </w:pPr>
    </w:p>
    <w:p w:rsidR="00E46C7A" w:rsidRPr="004828DC" w:rsidRDefault="00E46C7A" w:rsidP="00E46C7A">
      <w:pPr>
        <w:pStyle w:val="Prrafodelista"/>
        <w:numPr>
          <w:ilvl w:val="0"/>
          <w:numId w:val="13"/>
        </w:numPr>
        <w:spacing w:after="0"/>
        <w:jc w:val="both"/>
        <w:rPr>
          <w:sz w:val="20"/>
        </w:rPr>
      </w:pPr>
      <w:r w:rsidRPr="004828DC">
        <w:rPr>
          <w:sz w:val="20"/>
        </w:rPr>
        <w:t>En la primer hoja de cálculo “reporte de Formatos” del archivo en formato Excel que se descarga será visible la siguiente leyenda “Colocar el ID que contiene los datos de la hoja: 'Tabla XXXXX'”. Existirá una de estas leyendas debajo de cada campo tipo tabla.</w:t>
      </w:r>
    </w:p>
    <w:p w:rsidR="00E46C7A" w:rsidRDefault="00E46C7A" w:rsidP="00E46C7A">
      <w:pPr>
        <w:pStyle w:val="Prrafodelista"/>
        <w:jc w:val="both"/>
      </w:pPr>
    </w:p>
    <w:p w:rsidR="00E46C7A" w:rsidRDefault="00E46C7A" w:rsidP="00E46C7A">
      <w:pPr>
        <w:spacing w:after="0"/>
        <w:jc w:val="center"/>
      </w:pPr>
      <w:r>
        <w:rPr>
          <w:noProof/>
          <w:lang w:val="es-ES" w:eastAsia="es-ES"/>
        </w:rPr>
        <w:drawing>
          <wp:inline distT="0" distB="0" distL="0" distR="0" wp14:anchorId="332972BC" wp14:editId="582361AC">
            <wp:extent cx="4800600" cy="223011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8240" cy="2233663"/>
                    </a:xfrm>
                    <a:prstGeom prst="rect">
                      <a:avLst/>
                    </a:prstGeom>
                    <a:noFill/>
                    <a:ln>
                      <a:noFill/>
                    </a:ln>
                  </pic:spPr>
                </pic:pic>
              </a:graphicData>
            </a:graphic>
          </wp:inline>
        </w:drawing>
      </w:r>
    </w:p>
    <w:p w:rsidR="00E46C7A" w:rsidRPr="00D428BD" w:rsidRDefault="00E46C7A" w:rsidP="00E46C7A">
      <w:pPr>
        <w:pStyle w:val="Prrafodelista"/>
        <w:numPr>
          <w:ilvl w:val="1"/>
          <w:numId w:val="11"/>
        </w:numPr>
        <w:spacing w:after="0"/>
        <w:ind w:left="284" w:hanging="284"/>
        <w:jc w:val="both"/>
        <w:rPr>
          <w:b/>
          <w:smallCaps/>
        </w:rPr>
      </w:pPr>
      <w:r w:rsidRPr="00D428BD">
        <w:rPr>
          <w:b/>
          <w:smallCaps/>
        </w:rPr>
        <w:lastRenderedPageBreak/>
        <w:t>Carga de la Información</w:t>
      </w:r>
    </w:p>
    <w:p w:rsidR="00E46C7A" w:rsidRDefault="00E46C7A" w:rsidP="00E46C7A">
      <w:pPr>
        <w:spacing w:after="0"/>
        <w:jc w:val="both"/>
        <w:rPr>
          <w:b/>
          <w:smallCaps/>
        </w:rPr>
      </w:pPr>
    </w:p>
    <w:p w:rsidR="00E46C7A" w:rsidRDefault="00E46C7A" w:rsidP="00E46C7A">
      <w:pPr>
        <w:spacing w:after="0"/>
        <w:jc w:val="both"/>
      </w:pPr>
      <w:r>
        <w:t xml:space="preserve">La lógica de la carga de información para los campos tipo Tabla se describirá apoyándonos en el formato </w:t>
      </w:r>
      <w:r w:rsidRPr="007E0D16">
        <w:rPr>
          <w:i/>
        </w:rPr>
        <w:t>LGTA70FXLIB (Estudios financiados con recursos públicos y privados)</w:t>
      </w:r>
      <w:r>
        <w:rPr>
          <w:i/>
        </w:rPr>
        <w:t>.</w:t>
      </w:r>
    </w:p>
    <w:p w:rsidR="00E46C7A" w:rsidRDefault="00E46C7A" w:rsidP="00E46C7A">
      <w:pPr>
        <w:spacing w:after="0"/>
        <w:jc w:val="both"/>
      </w:pPr>
    </w:p>
    <w:p w:rsidR="00E46C7A" w:rsidRDefault="00E46C7A" w:rsidP="00E46C7A">
      <w:pPr>
        <w:spacing w:after="0"/>
        <w:jc w:val="both"/>
      </w:pPr>
      <w:r>
        <w:t xml:space="preserve">Como ya se comentó, </w:t>
      </w:r>
      <w:r w:rsidRPr="00200D0D">
        <w:t>el registro en este format</w:t>
      </w:r>
      <w:r>
        <w:t>o</w:t>
      </w:r>
      <w:r w:rsidRPr="00200D0D">
        <w:t xml:space="preserve"> se realiza por estudio financiado</w:t>
      </w:r>
      <w:r>
        <w:t>, sin embargo, en el campo “Autor(es) intelectual(es)”, se tendrá que poner un número de identificación “ID” que relacione este campo tipo Tabla, con la información contenida en él, la cual se identifica en la Hoja de cálculo “</w:t>
      </w:r>
      <w:r w:rsidRPr="005C3967">
        <w:t>Tabla 11477</w:t>
      </w:r>
      <w:r>
        <w:t>”.</w:t>
      </w:r>
    </w:p>
    <w:p w:rsidR="00E46C7A" w:rsidRDefault="00E46C7A" w:rsidP="00E46C7A">
      <w:pPr>
        <w:spacing w:after="0"/>
        <w:jc w:val="both"/>
      </w:pPr>
    </w:p>
    <w:p w:rsidR="00E46C7A" w:rsidRDefault="00E46C7A" w:rsidP="00E46C7A">
      <w:pPr>
        <w:spacing w:after="0"/>
        <w:jc w:val="both"/>
      </w:pPr>
      <w:r>
        <w:rPr>
          <w:noProof/>
          <w:lang w:val="es-ES" w:eastAsia="es-ES"/>
        </w:rPr>
        <w:drawing>
          <wp:inline distT="0" distB="0" distL="0" distR="0" wp14:anchorId="6066F958" wp14:editId="69789A74">
            <wp:extent cx="5601970" cy="19996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1970" cy="1999615"/>
                    </a:xfrm>
                    <a:prstGeom prst="rect">
                      <a:avLst/>
                    </a:prstGeom>
                    <a:noFill/>
                    <a:ln>
                      <a:noFill/>
                    </a:ln>
                  </pic:spPr>
                </pic:pic>
              </a:graphicData>
            </a:graphic>
          </wp:inline>
        </w:drawing>
      </w:r>
    </w:p>
    <w:p w:rsidR="00E46C7A" w:rsidRDefault="00E46C7A" w:rsidP="00E46C7A">
      <w:pPr>
        <w:spacing w:after="0"/>
        <w:jc w:val="both"/>
      </w:pPr>
    </w:p>
    <w:p w:rsidR="00E46C7A" w:rsidRDefault="00E46C7A" w:rsidP="00E46C7A">
      <w:pPr>
        <w:spacing w:after="0"/>
        <w:jc w:val="both"/>
      </w:pPr>
      <w:r>
        <w:t>En la hoja de cálculo “Tabla 11477” se deberá de repetir el número “ID” por cada uno de los Autores Intelectuales relacionados al estudio, investigación o análisis reportado.</w:t>
      </w:r>
    </w:p>
    <w:p w:rsidR="00E46C7A" w:rsidRDefault="00E46C7A" w:rsidP="00E46C7A">
      <w:pPr>
        <w:spacing w:after="0"/>
        <w:jc w:val="both"/>
      </w:pPr>
    </w:p>
    <w:p w:rsidR="00E46C7A" w:rsidRDefault="00E46C7A" w:rsidP="00E46C7A">
      <w:pPr>
        <w:spacing w:after="0"/>
        <w:jc w:val="both"/>
      </w:pPr>
      <w:r>
        <w:rPr>
          <w:noProof/>
          <w:lang w:val="es-ES" w:eastAsia="es-ES"/>
        </w:rPr>
        <w:drawing>
          <wp:inline distT="0" distB="0" distL="0" distR="0" wp14:anchorId="52CA4D26" wp14:editId="35FE920F">
            <wp:extent cx="5607050" cy="1311275"/>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50" cy="1311275"/>
                    </a:xfrm>
                    <a:prstGeom prst="rect">
                      <a:avLst/>
                    </a:prstGeom>
                    <a:noFill/>
                    <a:ln>
                      <a:noFill/>
                    </a:ln>
                  </pic:spPr>
                </pic:pic>
              </a:graphicData>
            </a:graphic>
          </wp:inline>
        </w:drawing>
      </w:r>
    </w:p>
    <w:p w:rsidR="00E46C7A" w:rsidRDefault="00E46C7A" w:rsidP="00E46C7A">
      <w:pPr>
        <w:spacing w:after="0"/>
        <w:jc w:val="both"/>
      </w:pPr>
    </w:p>
    <w:p w:rsidR="00E46C7A" w:rsidRDefault="00E46C7A" w:rsidP="00AB1A32">
      <w:pPr>
        <w:spacing w:after="0"/>
        <w:jc w:val="both"/>
      </w:pPr>
      <w:r>
        <w:t>Es este caso, se logran identificar tres Autores Intelectuales relacionados al primer y único registro de nuestro formato de carga masiva.</w:t>
      </w:r>
      <w:bookmarkStart w:id="0" w:name="_GoBack"/>
      <w:bookmarkEnd w:id="0"/>
      <w:r>
        <w:br w:type="page"/>
      </w:r>
    </w:p>
    <w:p w:rsidR="00E46C7A" w:rsidRDefault="00E46C7A" w:rsidP="00E46C7A">
      <w:pPr>
        <w:spacing w:after="0"/>
        <w:jc w:val="both"/>
      </w:pPr>
      <w:r>
        <w:lastRenderedPageBreak/>
        <w:t>Para más de un registro, nuestras hojas de cálculo del formato se deberán de ver de la siguiente manera:</w:t>
      </w:r>
    </w:p>
    <w:p w:rsidR="00E46C7A" w:rsidRDefault="00E46C7A" w:rsidP="00E46C7A">
      <w:pPr>
        <w:spacing w:after="0"/>
        <w:jc w:val="both"/>
      </w:pPr>
    </w:p>
    <w:p w:rsidR="00E46C7A" w:rsidRDefault="00E46C7A" w:rsidP="00E46C7A">
      <w:pPr>
        <w:spacing w:after="0"/>
        <w:jc w:val="both"/>
      </w:pPr>
      <w:r>
        <w:t>Para nuestra hoja principal “Reporte de Formatos” se identifican dos registros cargados: uno para el ejercicio 2015 y otro para el ejercicio 2016. Es importante aclarar que el número “ID” de cada uno estos dos registros no podrá ser el mismo.</w:t>
      </w:r>
    </w:p>
    <w:p w:rsidR="00E46C7A" w:rsidRDefault="00E46C7A" w:rsidP="00E46C7A">
      <w:pPr>
        <w:spacing w:after="0"/>
        <w:jc w:val="both"/>
      </w:pPr>
    </w:p>
    <w:p w:rsidR="00E46C7A" w:rsidRDefault="00E46C7A" w:rsidP="00E46C7A">
      <w:pPr>
        <w:spacing w:after="0"/>
        <w:jc w:val="both"/>
      </w:pPr>
      <w:r>
        <w:rPr>
          <w:noProof/>
          <w:lang w:val="es-ES" w:eastAsia="es-ES"/>
        </w:rPr>
        <w:drawing>
          <wp:inline distT="0" distB="0" distL="0" distR="0" wp14:anchorId="02360878" wp14:editId="6DEF8DDA">
            <wp:extent cx="5597525" cy="2266315"/>
            <wp:effectExtent l="0" t="0" r="317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7525" cy="2266315"/>
                    </a:xfrm>
                    <a:prstGeom prst="rect">
                      <a:avLst/>
                    </a:prstGeom>
                    <a:noFill/>
                    <a:ln>
                      <a:noFill/>
                    </a:ln>
                  </pic:spPr>
                </pic:pic>
              </a:graphicData>
            </a:graphic>
          </wp:inline>
        </w:drawing>
      </w:r>
    </w:p>
    <w:p w:rsidR="00E46C7A" w:rsidRDefault="00E46C7A" w:rsidP="00E46C7A">
      <w:pPr>
        <w:spacing w:after="0"/>
        <w:jc w:val="both"/>
      </w:pPr>
    </w:p>
    <w:p w:rsidR="00E46C7A" w:rsidRDefault="00E46C7A" w:rsidP="00E46C7A">
      <w:pPr>
        <w:spacing w:after="0"/>
        <w:jc w:val="both"/>
      </w:pPr>
      <w:r>
        <w:t>Por su parte, en la hoja “Tabla 11477”, se logran identificar tres Autores Intelectuales relacionados al primer registro; y dos Autores Intelectuales relacionados al registro de 2015.</w:t>
      </w:r>
    </w:p>
    <w:p w:rsidR="00E46C7A" w:rsidRDefault="00E46C7A" w:rsidP="00E46C7A">
      <w:pPr>
        <w:spacing w:after="0"/>
        <w:jc w:val="both"/>
      </w:pPr>
    </w:p>
    <w:p w:rsidR="00E46C7A" w:rsidRPr="007E0D16" w:rsidRDefault="00E46C7A" w:rsidP="00E46C7A">
      <w:pPr>
        <w:spacing w:after="0"/>
        <w:jc w:val="center"/>
      </w:pPr>
      <w:r>
        <w:rPr>
          <w:noProof/>
          <w:lang w:val="es-ES" w:eastAsia="es-ES"/>
        </w:rPr>
        <w:drawing>
          <wp:inline distT="0" distB="0" distL="0" distR="0" wp14:anchorId="1A21CF1F" wp14:editId="1E13AA76">
            <wp:extent cx="5610860" cy="1537970"/>
            <wp:effectExtent l="0" t="0" r="889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860" cy="1537970"/>
                    </a:xfrm>
                    <a:prstGeom prst="rect">
                      <a:avLst/>
                    </a:prstGeom>
                    <a:noFill/>
                    <a:ln>
                      <a:noFill/>
                    </a:ln>
                  </pic:spPr>
                </pic:pic>
              </a:graphicData>
            </a:graphic>
          </wp:inline>
        </w:drawing>
      </w:r>
    </w:p>
    <w:p w:rsidR="00E46C7A" w:rsidRDefault="00E46C7A" w:rsidP="00E46C7A">
      <w:pPr>
        <w:jc w:val="center"/>
      </w:pPr>
    </w:p>
    <w:p w:rsidR="00017A0A" w:rsidRPr="00F9779C" w:rsidRDefault="00017A0A" w:rsidP="00F9779C"/>
    <w:sectPr w:rsidR="00017A0A" w:rsidRPr="00F9779C" w:rsidSect="00AB1A32">
      <w:headerReference w:type="default" r:id="rId13"/>
      <w:footerReference w:type="default" r:id="rId14"/>
      <w:pgSz w:w="12240" w:h="15840"/>
      <w:pgMar w:top="1701" w:right="1640" w:bottom="1418" w:left="1580" w:header="72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118" w:rsidRDefault="009D4118">
      <w:pPr>
        <w:spacing w:after="0" w:line="240" w:lineRule="auto"/>
      </w:pPr>
      <w:r>
        <w:separator/>
      </w:r>
    </w:p>
  </w:endnote>
  <w:endnote w:type="continuationSeparator" w:id="0">
    <w:p w:rsidR="009D4118" w:rsidRDefault="009D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186671"/>
      <w:docPartObj>
        <w:docPartGallery w:val="Page Numbers (Bottom of Page)"/>
        <w:docPartUnique/>
      </w:docPartObj>
    </w:sdtPr>
    <w:sdtEndPr/>
    <w:sdtContent>
      <w:p w:rsidR="00332B84" w:rsidRDefault="00332B84">
        <w:pPr>
          <w:pStyle w:val="Piedepgina"/>
          <w:jc w:val="right"/>
        </w:pPr>
        <w:r>
          <w:fldChar w:fldCharType="begin"/>
        </w:r>
        <w:r>
          <w:instrText>PAGE   \* MERGEFORMAT</w:instrText>
        </w:r>
        <w:r>
          <w:fldChar w:fldCharType="separate"/>
        </w:r>
        <w:r w:rsidR="00AB1A32" w:rsidRPr="00AB1A32">
          <w:rPr>
            <w:noProof/>
            <w:lang w:val="es-ES"/>
          </w:rPr>
          <w:t>2</w:t>
        </w:r>
        <w:r>
          <w:fldChar w:fldCharType="end"/>
        </w:r>
      </w:p>
    </w:sdtContent>
  </w:sdt>
  <w:p w:rsidR="00332B84" w:rsidRDefault="00332B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118" w:rsidRDefault="009D4118">
      <w:pPr>
        <w:spacing w:after="0" w:line="240" w:lineRule="auto"/>
      </w:pPr>
      <w:r>
        <w:separator/>
      </w:r>
    </w:p>
  </w:footnote>
  <w:footnote w:type="continuationSeparator" w:id="0">
    <w:p w:rsidR="009D4118" w:rsidRDefault="009D4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B84" w:rsidRPr="009E1AB3" w:rsidRDefault="00E46C7A" w:rsidP="00332B84">
    <w:pPr>
      <w:pStyle w:val="Ttulo2"/>
      <w:spacing w:before="0" w:line="240" w:lineRule="auto"/>
      <w:ind w:left="2977"/>
      <w:jc w:val="right"/>
      <w:rPr>
        <w:rFonts w:ascii="Arial" w:hAnsi="Arial" w:cs="Arial"/>
        <w:b/>
        <w:color w:val="00B0F0"/>
        <w:spacing w:val="1"/>
        <w:sz w:val="24"/>
        <w:szCs w:val="24"/>
      </w:rPr>
    </w:pPr>
    <w:r>
      <w:rPr>
        <w:noProof/>
        <w:color w:val="1F497D"/>
        <w:lang w:val="es-ES" w:eastAsia="es-ES"/>
      </w:rPr>
      <w:drawing>
        <wp:inline distT="0" distB="0" distL="0" distR="0" wp14:anchorId="7AEEB04D" wp14:editId="31EE81AC">
          <wp:extent cx="1103173" cy="539750"/>
          <wp:effectExtent l="0" t="0" r="1905" b="0"/>
          <wp:docPr id="2027" name="Imagen 2027" descr="cid:image001.jpg@01D1C0F2.90C51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D1C0F2.90C519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5489" cy="540883"/>
                  </a:xfrm>
                  <a:prstGeom prst="rect">
                    <a:avLst/>
                  </a:prstGeom>
                  <a:noFill/>
                  <a:ln>
                    <a:noFill/>
                  </a:ln>
                </pic:spPr>
              </pic:pic>
            </a:graphicData>
          </a:graphic>
        </wp:inline>
      </w:drawing>
    </w:r>
    <w:r w:rsidR="00332B84">
      <w:rPr>
        <w:noProof/>
        <w:lang w:val="es-ES" w:eastAsia="es-ES"/>
      </w:rPr>
      <w:drawing>
        <wp:anchor distT="0" distB="0" distL="114300" distR="114300" simplePos="0" relativeHeight="251657216" behindDoc="1" locked="0" layoutInCell="1" allowOverlap="1" wp14:anchorId="136884D9" wp14:editId="2BBD28B6">
          <wp:simplePos x="0" y="0"/>
          <wp:positionH relativeFrom="column">
            <wp:posOffset>-485775</wp:posOffset>
          </wp:positionH>
          <wp:positionV relativeFrom="paragraph">
            <wp:posOffset>-123825</wp:posOffset>
          </wp:positionV>
          <wp:extent cx="3886200" cy="560705"/>
          <wp:effectExtent l="0" t="0" r="0" b="0"/>
          <wp:wrapNone/>
          <wp:docPr id="2028" name="Imagen 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886200" cy="560705"/>
                  </a:xfrm>
                  <a:prstGeom prst="rect">
                    <a:avLst/>
                  </a:prstGeom>
                </pic:spPr>
              </pic:pic>
            </a:graphicData>
          </a:graphic>
          <wp14:sizeRelH relativeFrom="page">
            <wp14:pctWidth>0</wp14:pctWidth>
          </wp14:sizeRelH>
          <wp14:sizeRelV relativeFrom="page">
            <wp14:pctHeight>0</wp14:pctHeight>
          </wp14:sizeRelV>
        </wp:anchor>
      </w:drawing>
    </w:r>
  </w:p>
  <w:p w:rsidR="00332B84" w:rsidRPr="009E1AB3" w:rsidRDefault="00332B84" w:rsidP="009E1AB3">
    <w:pPr>
      <w:widowControl w:val="0"/>
      <w:autoSpaceDE w:val="0"/>
      <w:autoSpaceDN w:val="0"/>
      <w:adjustRightInd w:val="0"/>
      <w:spacing w:after="0" w:line="240" w:lineRule="auto"/>
      <w:jc w:val="right"/>
      <w:rPr>
        <w:rFonts w:ascii="Arial" w:hAnsi="Arial" w:cs="Arial"/>
        <w:b/>
        <w:spacing w:val="1"/>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8EE"/>
    <w:multiLevelType w:val="hybridMultilevel"/>
    <w:tmpl w:val="0D04D7B4"/>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1" w15:restartNumberingAfterBreak="0">
    <w:nsid w:val="00F90B0C"/>
    <w:multiLevelType w:val="hybridMultilevel"/>
    <w:tmpl w:val="557E4418"/>
    <w:lvl w:ilvl="0" w:tplc="080A000F">
      <w:start w:val="1"/>
      <w:numFmt w:val="decimal"/>
      <w:lvlText w:val="%1."/>
      <w:lvlJc w:val="left"/>
      <w:pPr>
        <w:ind w:left="30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9A6D4E"/>
    <w:multiLevelType w:val="hybridMultilevel"/>
    <w:tmpl w:val="3A367F6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0643668B"/>
    <w:multiLevelType w:val="hybridMultilevel"/>
    <w:tmpl w:val="38B256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2C2125"/>
    <w:multiLevelType w:val="hybridMultilevel"/>
    <w:tmpl w:val="889AF438"/>
    <w:lvl w:ilvl="0" w:tplc="669276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7F0BF7"/>
    <w:multiLevelType w:val="hybridMultilevel"/>
    <w:tmpl w:val="8418244E"/>
    <w:lvl w:ilvl="0" w:tplc="454863B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DC0451"/>
    <w:multiLevelType w:val="hybridMultilevel"/>
    <w:tmpl w:val="47C6CB1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A87618"/>
    <w:multiLevelType w:val="hybridMultilevel"/>
    <w:tmpl w:val="889AF438"/>
    <w:lvl w:ilvl="0" w:tplc="669276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A93C02"/>
    <w:multiLevelType w:val="hybridMultilevel"/>
    <w:tmpl w:val="DFB26B2A"/>
    <w:lvl w:ilvl="0" w:tplc="23F2650C">
      <w:start w:val="12"/>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 w15:restartNumberingAfterBreak="0">
    <w:nsid w:val="47F41D4E"/>
    <w:multiLevelType w:val="hybridMultilevel"/>
    <w:tmpl w:val="889AF438"/>
    <w:lvl w:ilvl="0" w:tplc="6692769A">
      <w:start w:val="1"/>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0" w15:restartNumberingAfterBreak="0">
    <w:nsid w:val="4CBB7554"/>
    <w:multiLevelType w:val="hybridMultilevel"/>
    <w:tmpl w:val="EAC2D544"/>
    <w:lvl w:ilvl="0" w:tplc="C9901F7A">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5B3D0C9B"/>
    <w:multiLevelType w:val="hybridMultilevel"/>
    <w:tmpl w:val="72520C4A"/>
    <w:lvl w:ilvl="0" w:tplc="220CA550">
      <w:start w:val="12"/>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759B7FA6"/>
    <w:multiLevelType w:val="hybridMultilevel"/>
    <w:tmpl w:val="6BB09F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7"/>
  </w:num>
  <w:num w:numId="5">
    <w:abstractNumId w:val="9"/>
  </w:num>
  <w:num w:numId="6">
    <w:abstractNumId w:val="11"/>
  </w:num>
  <w:num w:numId="7">
    <w:abstractNumId w:val="8"/>
  </w:num>
  <w:num w:numId="8">
    <w:abstractNumId w:val="10"/>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91"/>
    <w:rsid w:val="00017A0A"/>
    <w:rsid w:val="00022D1D"/>
    <w:rsid w:val="00087550"/>
    <w:rsid w:val="000D0D25"/>
    <w:rsid w:val="000D5D07"/>
    <w:rsid w:val="000E52C4"/>
    <w:rsid w:val="000F448F"/>
    <w:rsid w:val="000F654A"/>
    <w:rsid w:val="001040E4"/>
    <w:rsid w:val="00185A43"/>
    <w:rsid w:val="00192173"/>
    <w:rsid w:val="001A777D"/>
    <w:rsid w:val="001B7648"/>
    <w:rsid w:val="00240520"/>
    <w:rsid w:val="0029564B"/>
    <w:rsid w:val="002A6A78"/>
    <w:rsid w:val="00305634"/>
    <w:rsid w:val="00310042"/>
    <w:rsid w:val="0031629D"/>
    <w:rsid w:val="003237B1"/>
    <w:rsid w:val="00332B84"/>
    <w:rsid w:val="00345CD7"/>
    <w:rsid w:val="00370753"/>
    <w:rsid w:val="00374791"/>
    <w:rsid w:val="003A4815"/>
    <w:rsid w:val="003C7A5B"/>
    <w:rsid w:val="003E158D"/>
    <w:rsid w:val="00467149"/>
    <w:rsid w:val="0047158E"/>
    <w:rsid w:val="0048683D"/>
    <w:rsid w:val="005063C3"/>
    <w:rsid w:val="005163D9"/>
    <w:rsid w:val="005179D5"/>
    <w:rsid w:val="00533248"/>
    <w:rsid w:val="00591F2D"/>
    <w:rsid w:val="005A7CF7"/>
    <w:rsid w:val="005B0D1D"/>
    <w:rsid w:val="005D134E"/>
    <w:rsid w:val="00637CDE"/>
    <w:rsid w:val="00643D57"/>
    <w:rsid w:val="006459F4"/>
    <w:rsid w:val="00684526"/>
    <w:rsid w:val="00686E88"/>
    <w:rsid w:val="006E1379"/>
    <w:rsid w:val="006E5A27"/>
    <w:rsid w:val="00772C3E"/>
    <w:rsid w:val="00785BF3"/>
    <w:rsid w:val="007D1280"/>
    <w:rsid w:val="00804C9A"/>
    <w:rsid w:val="00827B9C"/>
    <w:rsid w:val="008706DC"/>
    <w:rsid w:val="00871FB3"/>
    <w:rsid w:val="00883BC2"/>
    <w:rsid w:val="008E1110"/>
    <w:rsid w:val="009261E5"/>
    <w:rsid w:val="00966A1A"/>
    <w:rsid w:val="0097372D"/>
    <w:rsid w:val="009862CC"/>
    <w:rsid w:val="009A60DB"/>
    <w:rsid w:val="009A7829"/>
    <w:rsid w:val="009B740D"/>
    <w:rsid w:val="009D4118"/>
    <w:rsid w:val="009E1AB3"/>
    <w:rsid w:val="00A253C8"/>
    <w:rsid w:val="00A6383C"/>
    <w:rsid w:val="00A65037"/>
    <w:rsid w:val="00A906EC"/>
    <w:rsid w:val="00A92B16"/>
    <w:rsid w:val="00AA1A8D"/>
    <w:rsid w:val="00AA6ED0"/>
    <w:rsid w:val="00AB0E90"/>
    <w:rsid w:val="00AB1A32"/>
    <w:rsid w:val="00AD1C67"/>
    <w:rsid w:val="00B02493"/>
    <w:rsid w:val="00B42280"/>
    <w:rsid w:val="00B70EB4"/>
    <w:rsid w:val="00C2084A"/>
    <w:rsid w:val="00C550F2"/>
    <w:rsid w:val="00C77E9C"/>
    <w:rsid w:val="00C80B79"/>
    <w:rsid w:val="00C80F0D"/>
    <w:rsid w:val="00C95743"/>
    <w:rsid w:val="00CE3519"/>
    <w:rsid w:val="00CF1A09"/>
    <w:rsid w:val="00D02C1F"/>
    <w:rsid w:val="00D231E2"/>
    <w:rsid w:val="00D23D93"/>
    <w:rsid w:val="00D83579"/>
    <w:rsid w:val="00DB0544"/>
    <w:rsid w:val="00E05833"/>
    <w:rsid w:val="00E368DF"/>
    <w:rsid w:val="00E46C7A"/>
    <w:rsid w:val="00E520E1"/>
    <w:rsid w:val="00ED3B1B"/>
    <w:rsid w:val="00F4059C"/>
    <w:rsid w:val="00F560D9"/>
    <w:rsid w:val="00F652EE"/>
    <w:rsid w:val="00F9779C"/>
    <w:rsid w:val="00FA77A4"/>
    <w:rsid w:val="00FC7594"/>
    <w:rsid w:val="00FE39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C527D5-2C53-47DA-98D8-0AD679C6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791"/>
    <w:pPr>
      <w:spacing w:after="200" w:line="276" w:lineRule="auto"/>
    </w:pPr>
  </w:style>
  <w:style w:type="paragraph" w:styleId="Ttulo1">
    <w:name w:val="heading 1"/>
    <w:basedOn w:val="Normal"/>
    <w:link w:val="Ttulo1Car"/>
    <w:uiPriority w:val="1"/>
    <w:qFormat/>
    <w:rsid w:val="003747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1"/>
    <w:unhideWhenUsed/>
    <w:qFormat/>
    <w:rsid w:val="003747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1"/>
    <w:qFormat/>
    <w:rsid w:val="00374791"/>
    <w:pPr>
      <w:widowControl w:val="0"/>
      <w:spacing w:before="100" w:after="0" w:line="240" w:lineRule="auto"/>
      <w:ind w:left="119"/>
      <w:outlineLvl w:val="2"/>
    </w:pPr>
    <w:rPr>
      <w:rFonts w:ascii="Arial" w:eastAsia="Arial" w:hAnsi="Arial"/>
      <w:b/>
      <w:bCs/>
      <w:i/>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7479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1"/>
    <w:rsid w:val="0037479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1"/>
    <w:rsid w:val="00374791"/>
    <w:rPr>
      <w:rFonts w:ascii="Arial" w:eastAsia="Arial" w:hAnsi="Arial"/>
      <w:b/>
      <w:bCs/>
      <w:i/>
      <w:sz w:val="18"/>
      <w:szCs w:val="18"/>
      <w:lang w:val="en-US"/>
    </w:rPr>
  </w:style>
  <w:style w:type="character" w:customStyle="1" w:styleId="apple-converted-space">
    <w:name w:val="apple-converted-space"/>
    <w:basedOn w:val="Fuentedeprrafopredeter"/>
    <w:rsid w:val="00374791"/>
  </w:style>
  <w:style w:type="character" w:styleId="Hipervnculo">
    <w:name w:val="Hyperlink"/>
    <w:basedOn w:val="Fuentedeprrafopredeter"/>
    <w:uiPriority w:val="99"/>
    <w:semiHidden/>
    <w:unhideWhenUsed/>
    <w:rsid w:val="00374791"/>
    <w:rPr>
      <w:color w:val="0000FF"/>
      <w:u w:val="single"/>
    </w:rPr>
  </w:style>
  <w:style w:type="paragraph" w:styleId="Encabezado">
    <w:name w:val="header"/>
    <w:basedOn w:val="Normal"/>
    <w:link w:val="EncabezadoCar"/>
    <w:uiPriority w:val="99"/>
    <w:unhideWhenUsed/>
    <w:rsid w:val="003747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4791"/>
  </w:style>
  <w:style w:type="paragraph" w:styleId="Piedepgina">
    <w:name w:val="footer"/>
    <w:basedOn w:val="Normal"/>
    <w:link w:val="PiedepginaCar"/>
    <w:uiPriority w:val="99"/>
    <w:unhideWhenUsed/>
    <w:rsid w:val="003747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4791"/>
  </w:style>
  <w:style w:type="paragraph" w:customStyle="1" w:styleId="texto">
    <w:name w:val="texto"/>
    <w:basedOn w:val="Normal"/>
    <w:rsid w:val="00374791"/>
    <w:pPr>
      <w:snapToGrid w:val="0"/>
      <w:spacing w:after="101" w:line="216" w:lineRule="exact"/>
      <w:ind w:firstLine="288"/>
      <w:jc w:val="both"/>
    </w:pPr>
    <w:rPr>
      <w:rFonts w:ascii="Arial" w:eastAsia="Times New Roman" w:hAnsi="Arial" w:cs="Arial"/>
      <w:sz w:val="18"/>
      <w:szCs w:val="18"/>
      <w:lang w:eastAsia="es-ES"/>
    </w:rPr>
  </w:style>
  <w:style w:type="paragraph" w:customStyle="1" w:styleId="Texto0">
    <w:name w:val="Texto"/>
    <w:basedOn w:val="Normal"/>
    <w:link w:val="TextoCar"/>
    <w:rsid w:val="0037479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374791"/>
    <w:rPr>
      <w:rFonts w:ascii="Arial" w:eastAsia="Times New Roman" w:hAnsi="Arial" w:cs="Arial"/>
      <w:sz w:val="18"/>
      <w:szCs w:val="20"/>
      <w:lang w:val="es-ES" w:eastAsia="es-ES"/>
    </w:rPr>
  </w:style>
  <w:style w:type="numbering" w:customStyle="1" w:styleId="Sinlista1">
    <w:name w:val="Sin lista1"/>
    <w:next w:val="Sinlista"/>
    <w:uiPriority w:val="99"/>
    <w:semiHidden/>
    <w:unhideWhenUsed/>
    <w:rsid w:val="00374791"/>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374791"/>
    <w:pPr>
      <w:spacing w:after="160" w:line="259" w:lineRule="auto"/>
      <w:ind w:left="720"/>
      <w:contextualSpacing/>
    </w:pPr>
  </w:style>
  <w:style w:type="table" w:styleId="Tablaconcuadrcula">
    <w:name w:val="Table Grid"/>
    <w:basedOn w:val="Tablanormal"/>
    <w:uiPriority w:val="39"/>
    <w:rsid w:val="00374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74791"/>
    <w:rPr>
      <w:sz w:val="16"/>
      <w:szCs w:val="16"/>
    </w:rPr>
  </w:style>
  <w:style w:type="paragraph" w:styleId="Textocomentario">
    <w:name w:val="annotation text"/>
    <w:basedOn w:val="Normal"/>
    <w:link w:val="TextocomentarioCar"/>
    <w:uiPriority w:val="99"/>
    <w:semiHidden/>
    <w:unhideWhenUsed/>
    <w:rsid w:val="00374791"/>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374791"/>
    <w:rPr>
      <w:sz w:val="20"/>
      <w:szCs w:val="20"/>
    </w:rPr>
  </w:style>
  <w:style w:type="paragraph" w:styleId="Asuntodelcomentario">
    <w:name w:val="annotation subject"/>
    <w:basedOn w:val="Textocomentario"/>
    <w:next w:val="Textocomentario"/>
    <w:link w:val="AsuntodelcomentarioCar"/>
    <w:uiPriority w:val="99"/>
    <w:semiHidden/>
    <w:unhideWhenUsed/>
    <w:rsid w:val="00374791"/>
    <w:rPr>
      <w:b/>
      <w:bCs/>
    </w:rPr>
  </w:style>
  <w:style w:type="character" w:customStyle="1" w:styleId="AsuntodelcomentarioCar">
    <w:name w:val="Asunto del comentario Car"/>
    <w:basedOn w:val="TextocomentarioCar"/>
    <w:link w:val="Asuntodelcomentario"/>
    <w:uiPriority w:val="99"/>
    <w:semiHidden/>
    <w:rsid w:val="00374791"/>
    <w:rPr>
      <w:b/>
      <w:bCs/>
      <w:sz w:val="20"/>
      <w:szCs w:val="20"/>
    </w:rPr>
  </w:style>
  <w:style w:type="paragraph" w:styleId="Textodeglobo">
    <w:name w:val="Balloon Text"/>
    <w:basedOn w:val="Normal"/>
    <w:link w:val="TextodegloboCar"/>
    <w:uiPriority w:val="99"/>
    <w:semiHidden/>
    <w:unhideWhenUsed/>
    <w:rsid w:val="003747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4791"/>
    <w:rPr>
      <w:rFonts w:ascii="Segoe UI" w:hAnsi="Segoe UI" w:cs="Segoe UI"/>
      <w:sz w:val="18"/>
      <w:szCs w:val="18"/>
    </w:rPr>
  </w:style>
  <w:style w:type="table" w:customStyle="1" w:styleId="TableNormal">
    <w:name w:val="Table Normal"/>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4791"/>
    <w:pPr>
      <w:widowControl w:val="0"/>
      <w:spacing w:after="0" w:line="240" w:lineRule="auto"/>
    </w:pPr>
    <w:rPr>
      <w:lang w:val="en-US"/>
    </w:rPr>
  </w:style>
  <w:style w:type="paragraph" w:styleId="Textoindependiente">
    <w:name w:val="Body Text"/>
    <w:basedOn w:val="Normal"/>
    <w:link w:val="TextoindependienteCar"/>
    <w:uiPriority w:val="1"/>
    <w:qFormat/>
    <w:rsid w:val="00374791"/>
    <w:pPr>
      <w:widowControl w:val="0"/>
      <w:spacing w:before="101" w:after="0" w:line="240" w:lineRule="auto"/>
      <w:ind w:left="1820"/>
    </w:pPr>
    <w:rPr>
      <w:rFonts w:ascii="Arial" w:eastAsia="Arial" w:hAnsi="Arial"/>
      <w:sz w:val="18"/>
      <w:szCs w:val="18"/>
      <w:lang w:val="en-US"/>
    </w:rPr>
  </w:style>
  <w:style w:type="character" w:customStyle="1" w:styleId="TextoindependienteCar">
    <w:name w:val="Texto independiente Car"/>
    <w:basedOn w:val="Fuentedeprrafopredeter"/>
    <w:link w:val="Textoindependiente"/>
    <w:uiPriority w:val="1"/>
    <w:rsid w:val="00374791"/>
    <w:rPr>
      <w:rFonts w:ascii="Arial" w:eastAsia="Arial" w:hAnsi="Arial"/>
      <w:sz w:val="18"/>
      <w:szCs w:val="18"/>
      <w:lang w:val="en-US"/>
    </w:rPr>
  </w:style>
  <w:style w:type="table" w:customStyle="1" w:styleId="TableNormal2">
    <w:name w:val="Table Normal2"/>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374791"/>
  </w:style>
  <w:style w:type="table" w:customStyle="1" w:styleId="TableNormal5">
    <w:name w:val="Table Normal5"/>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374791"/>
  </w:style>
  <w:style w:type="table" w:customStyle="1" w:styleId="Tablaconcuadrcula1">
    <w:name w:val="Tabla con cuadrícula1"/>
    <w:basedOn w:val="Tablanormal"/>
    <w:next w:val="Tablaconcuadrcula"/>
    <w:uiPriority w:val="39"/>
    <w:rsid w:val="00374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374791"/>
  </w:style>
  <w:style w:type="table" w:customStyle="1" w:styleId="TableNormal51">
    <w:name w:val="Table Normal51"/>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2">
    <w:name w:val="Table Normal102"/>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374791"/>
  </w:style>
  <w:style w:type="table" w:customStyle="1" w:styleId="TableNormal23">
    <w:name w:val="Table Normal23"/>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74791"/>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locked/>
    <w:rsid w:val="00785BF3"/>
  </w:style>
  <w:style w:type="paragraph" w:styleId="Revisin">
    <w:name w:val="Revision"/>
    <w:hidden/>
    <w:uiPriority w:val="99"/>
    <w:semiHidden/>
    <w:rsid w:val="00240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125684">
      <w:bodyDiv w:val="1"/>
      <w:marLeft w:val="0"/>
      <w:marRight w:val="0"/>
      <w:marTop w:val="0"/>
      <w:marBottom w:val="0"/>
      <w:divBdr>
        <w:top w:val="none" w:sz="0" w:space="0" w:color="auto"/>
        <w:left w:val="none" w:sz="0" w:space="0" w:color="auto"/>
        <w:bottom w:val="none" w:sz="0" w:space="0" w:color="auto"/>
        <w:right w:val="none" w:sz="0" w:space="0" w:color="auto"/>
      </w:divBdr>
    </w:div>
    <w:div w:id="933395963">
      <w:bodyDiv w:val="1"/>
      <w:marLeft w:val="0"/>
      <w:marRight w:val="0"/>
      <w:marTop w:val="0"/>
      <w:marBottom w:val="0"/>
      <w:divBdr>
        <w:top w:val="none" w:sz="0" w:space="0" w:color="auto"/>
        <w:left w:val="none" w:sz="0" w:space="0" w:color="auto"/>
        <w:bottom w:val="none" w:sz="0" w:space="0" w:color="auto"/>
        <w:right w:val="none" w:sz="0" w:space="0" w:color="auto"/>
      </w:divBdr>
    </w:div>
    <w:div w:id="1306621645">
      <w:bodyDiv w:val="1"/>
      <w:marLeft w:val="0"/>
      <w:marRight w:val="0"/>
      <w:marTop w:val="0"/>
      <w:marBottom w:val="0"/>
      <w:divBdr>
        <w:top w:val="none" w:sz="0" w:space="0" w:color="auto"/>
        <w:left w:val="none" w:sz="0" w:space="0" w:color="auto"/>
        <w:bottom w:val="none" w:sz="0" w:space="0" w:color="auto"/>
        <w:right w:val="none" w:sz="0" w:space="0" w:color="auto"/>
      </w:divBdr>
    </w:div>
    <w:div w:id="1778327501">
      <w:bodyDiv w:val="1"/>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90"/>
          <w:divBdr>
            <w:top w:val="none" w:sz="0" w:space="0" w:color="auto"/>
            <w:left w:val="none" w:sz="0" w:space="0" w:color="auto"/>
            <w:bottom w:val="none" w:sz="0" w:space="0" w:color="auto"/>
            <w:right w:val="none" w:sz="0" w:space="0" w:color="auto"/>
          </w:divBdr>
        </w:div>
        <w:div w:id="2143304154">
          <w:marLeft w:val="0"/>
          <w:marRight w:val="0"/>
          <w:marTop w:val="0"/>
          <w:marBottom w:val="90"/>
          <w:divBdr>
            <w:top w:val="none" w:sz="0" w:space="0" w:color="auto"/>
            <w:left w:val="none" w:sz="0" w:space="0" w:color="auto"/>
            <w:bottom w:val="none" w:sz="0" w:space="0" w:color="auto"/>
            <w:right w:val="none" w:sz="0" w:space="0" w:color="auto"/>
          </w:divBdr>
        </w:div>
        <w:div w:id="1989431561">
          <w:marLeft w:val="0"/>
          <w:marRight w:val="0"/>
          <w:marTop w:val="0"/>
          <w:marBottom w:val="90"/>
          <w:divBdr>
            <w:top w:val="none" w:sz="0" w:space="0" w:color="auto"/>
            <w:left w:val="none" w:sz="0" w:space="0" w:color="auto"/>
            <w:bottom w:val="none" w:sz="0" w:space="0" w:color="auto"/>
            <w:right w:val="none" w:sz="0" w:space="0" w:color="auto"/>
          </w:divBdr>
        </w:div>
        <w:div w:id="1811511445">
          <w:marLeft w:val="0"/>
          <w:marRight w:val="0"/>
          <w:marTop w:val="0"/>
          <w:marBottom w:val="90"/>
          <w:divBdr>
            <w:top w:val="none" w:sz="0" w:space="0" w:color="auto"/>
            <w:left w:val="none" w:sz="0" w:space="0" w:color="auto"/>
            <w:bottom w:val="none" w:sz="0" w:space="0" w:color="auto"/>
            <w:right w:val="none" w:sz="0" w:space="0" w:color="auto"/>
          </w:divBdr>
        </w:div>
        <w:div w:id="442655580">
          <w:marLeft w:val="0"/>
          <w:marRight w:val="0"/>
          <w:marTop w:val="0"/>
          <w:marBottom w:val="90"/>
          <w:divBdr>
            <w:top w:val="none" w:sz="0" w:space="0" w:color="auto"/>
            <w:left w:val="none" w:sz="0" w:space="0" w:color="auto"/>
            <w:bottom w:val="none" w:sz="0" w:space="0" w:color="auto"/>
            <w:right w:val="none" w:sz="0" w:space="0" w:color="auto"/>
          </w:divBdr>
        </w:div>
      </w:divsChild>
    </w:div>
    <w:div w:id="193366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cid:image001.jpg@01D1C0F2.90C519F0" TargetMode="External"/><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B74C7-799A-4625-B994-AFCD2773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FGT</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Yadira Cárdenas Tagle;Federico Guzmán Tamayo</dc:creator>
  <cp:lastModifiedBy>Jose Raúl Solórzano de Anda</cp:lastModifiedBy>
  <cp:revision>4</cp:revision>
  <dcterms:created xsi:type="dcterms:W3CDTF">2017-01-17T16:05:00Z</dcterms:created>
  <dcterms:modified xsi:type="dcterms:W3CDTF">2017-01-17T16:09:00Z</dcterms:modified>
</cp:coreProperties>
</file>