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D44E" w14:textId="56D9DDA4" w:rsidR="003A4B62" w:rsidRDefault="0071647C" w:rsidP="00BF36BC">
      <w:pPr>
        <w:jc w:val="center"/>
        <w:rPr>
          <w:rFonts w:ascii="Arial" w:hAnsi="Arial" w:cs="Arial"/>
          <w:b/>
          <w:color w:val="1F4E79" w:themeColor="accent5" w:themeShade="80"/>
          <w:kern w:val="0"/>
          <w:sz w:val="24"/>
          <w14:ligatures w14:val="none"/>
        </w:rPr>
      </w:pPr>
      <w:r>
        <w:rPr>
          <w:rFonts w:ascii="Arial" w:hAnsi="Arial" w:cs="Arial"/>
          <w:b/>
          <w:color w:val="1F4E79" w:themeColor="accent5" w:themeShade="80"/>
          <w:kern w:val="0"/>
          <w:sz w:val="24"/>
          <w14:ligatures w14:val="none"/>
        </w:rPr>
        <w:t>RESULTADOS</w:t>
      </w:r>
      <w:r w:rsidR="00BF36BC" w:rsidRPr="00BF36BC">
        <w:rPr>
          <w:rFonts w:ascii="Arial" w:hAnsi="Arial" w:cs="Arial"/>
          <w:b/>
          <w:color w:val="1F4E79" w:themeColor="accent5" w:themeShade="80"/>
          <w:kern w:val="0"/>
          <w:sz w:val="24"/>
          <w14:ligatures w14:val="none"/>
        </w:rPr>
        <w:t xml:space="preserve"> VERIFICACIÓN 2023</w:t>
      </w:r>
    </w:p>
    <w:p w14:paraId="1C2A309C" w14:textId="77777777" w:rsidR="00BF36BC" w:rsidRDefault="00BF36BC" w:rsidP="00BF36BC">
      <w:pPr>
        <w:pStyle w:val="Prrafodelista"/>
        <w:numPr>
          <w:ilvl w:val="0"/>
          <w:numId w:val="1"/>
        </w:numPr>
        <w:rPr>
          <w:rFonts w:ascii="Century Gothic" w:hAnsi="Century Gothic" w:cs="Arial"/>
          <w:b/>
        </w:rPr>
      </w:pPr>
      <w:bookmarkStart w:id="0" w:name="_Hlk148097843"/>
      <w:r>
        <w:rPr>
          <w:rFonts w:ascii="Century Gothic" w:hAnsi="Century Gothic" w:cs="Arial"/>
          <w:b/>
        </w:rPr>
        <w:t>ADMINISTRACIÓN CENTRALIZADA/DEPENDENCIAS DE GOBIERNO DEL ESTADO:</w:t>
      </w:r>
    </w:p>
    <w:tbl>
      <w:tblPr>
        <w:tblStyle w:val="Tabladecuadrcula4-nfasis52"/>
        <w:tblW w:w="5216" w:type="pct"/>
        <w:tblLook w:val="04A0" w:firstRow="1" w:lastRow="0" w:firstColumn="1" w:lastColumn="0" w:noHBand="0" w:noVBand="1"/>
      </w:tblPr>
      <w:tblGrid>
        <w:gridCol w:w="845"/>
        <w:gridCol w:w="1702"/>
        <w:gridCol w:w="3260"/>
        <w:gridCol w:w="1558"/>
        <w:gridCol w:w="1844"/>
      </w:tblGrid>
      <w:tr w:rsidR="00BF36BC" w14:paraId="6B9C2FED" w14:textId="77777777" w:rsidTr="00297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noWrap/>
            <w:vAlign w:val="center"/>
            <w:hideMark/>
          </w:tcPr>
          <w:bookmarkEnd w:id="0"/>
          <w:p w14:paraId="19977EE8" w14:textId="77777777" w:rsidR="00BF36BC" w:rsidRDefault="00BF36BC" w:rsidP="00297BCA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MX"/>
              </w:rPr>
              <w:t>No</w:t>
            </w:r>
          </w:p>
        </w:tc>
        <w:tc>
          <w:tcPr>
            <w:tcW w:w="924" w:type="pct"/>
          </w:tcPr>
          <w:p w14:paraId="63EC4087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MX"/>
              </w:rPr>
              <w:t>No Dictamen</w:t>
            </w:r>
          </w:p>
          <w:p w14:paraId="7974685C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</w:p>
        </w:tc>
        <w:tc>
          <w:tcPr>
            <w:tcW w:w="1770" w:type="pct"/>
            <w:vAlign w:val="center"/>
            <w:hideMark/>
          </w:tcPr>
          <w:p w14:paraId="01D49227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MX"/>
              </w:rPr>
              <w:t>Sujeto Obligado</w:t>
            </w:r>
          </w:p>
        </w:tc>
        <w:tc>
          <w:tcPr>
            <w:tcW w:w="846" w:type="pct"/>
            <w:vAlign w:val="center"/>
            <w:hideMark/>
          </w:tcPr>
          <w:p w14:paraId="52F7980A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MX"/>
              </w:rPr>
              <w:t>Calificación final</w:t>
            </w:r>
          </w:p>
        </w:tc>
        <w:tc>
          <w:tcPr>
            <w:tcW w:w="1001" w:type="pct"/>
            <w:hideMark/>
          </w:tcPr>
          <w:p w14:paraId="7F90A879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MX"/>
              </w:rPr>
              <w:t>Estatus</w:t>
            </w:r>
          </w:p>
        </w:tc>
      </w:tr>
      <w:tr w:rsidR="00BF36BC" w14:paraId="2F801983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61E78E9B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24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B56C5BA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77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1AEC15E3" w14:textId="77777777" w:rsidR="00BF36BC" w:rsidRDefault="00BF36BC" w:rsidP="0029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Despacho del Gobernador y Unidades Auxiliares del Gobernador</w:t>
            </w:r>
          </w:p>
        </w:tc>
        <w:tc>
          <w:tcPr>
            <w:tcW w:w="84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6E106A79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100.00</w:t>
            </w:r>
          </w:p>
        </w:tc>
        <w:tc>
          <w:tcPr>
            <w:tcW w:w="1001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6D188F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CUMPLE</w:t>
            </w:r>
          </w:p>
        </w:tc>
      </w:tr>
      <w:tr w:rsidR="00BF36BC" w14:paraId="511118D5" w14:textId="77777777" w:rsidTr="00297BCA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605F8FC1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24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D1ABECC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177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1616703A" w14:textId="77777777" w:rsidR="00BF36BC" w:rsidRDefault="00BF36BC" w:rsidP="0029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Secretaría de Administración</w:t>
            </w:r>
          </w:p>
        </w:tc>
        <w:tc>
          <w:tcPr>
            <w:tcW w:w="84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5DC2BEC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100.00</w:t>
            </w:r>
          </w:p>
        </w:tc>
        <w:tc>
          <w:tcPr>
            <w:tcW w:w="1001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A8DE82F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CUMPLE</w:t>
            </w:r>
          </w:p>
        </w:tc>
      </w:tr>
      <w:tr w:rsidR="00BF36BC" w14:paraId="7ED761B3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7F28157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24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D58B7E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177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5F93F5D4" w14:textId="77777777" w:rsidR="00BF36BC" w:rsidRDefault="00BF36BC" w:rsidP="00297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Jefatura de Gabinete</w:t>
            </w:r>
          </w:p>
        </w:tc>
        <w:tc>
          <w:tcPr>
            <w:tcW w:w="84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A4AA8D9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100.00</w:t>
            </w:r>
          </w:p>
        </w:tc>
        <w:tc>
          <w:tcPr>
            <w:tcW w:w="1001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D3C56B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CUMPLE</w:t>
            </w:r>
          </w:p>
        </w:tc>
      </w:tr>
      <w:tr w:rsidR="00BF36BC" w14:paraId="2188CCE5" w14:textId="77777777" w:rsidTr="00297BC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7CC0B36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24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9D6E1C5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004</w:t>
            </w:r>
          </w:p>
        </w:tc>
        <w:tc>
          <w:tcPr>
            <w:tcW w:w="177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23A02387" w14:textId="77777777" w:rsidR="00BF36BC" w:rsidRDefault="00BF36BC" w:rsidP="00297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Orquesta Filarmónica de Jalisco</w:t>
            </w:r>
          </w:p>
        </w:tc>
        <w:tc>
          <w:tcPr>
            <w:tcW w:w="84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17FA72B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87.50</w:t>
            </w:r>
          </w:p>
        </w:tc>
        <w:tc>
          <w:tcPr>
            <w:tcW w:w="1001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93CEE25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</w:tbl>
    <w:p w14:paraId="182943A9" w14:textId="77777777" w:rsidR="00BF36BC" w:rsidRDefault="00BF36BC" w:rsidP="00BF36BC">
      <w:pPr>
        <w:jc w:val="both"/>
        <w:rPr>
          <w:rFonts w:ascii="Arial" w:hAnsi="Arial" w:cs="Arial"/>
          <w:sz w:val="24"/>
        </w:rPr>
      </w:pPr>
    </w:p>
    <w:p w14:paraId="02157567" w14:textId="77777777" w:rsidR="00BF36BC" w:rsidRDefault="00BF36BC" w:rsidP="00BF36BC">
      <w:pPr>
        <w:rPr>
          <w:rFonts w:ascii="Century Gothic" w:hAnsi="Century Gothic" w:cs="Arial"/>
          <w:b/>
        </w:rPr>
      </w:pPr>
      <w:r>
        <w:rPr>
          <w:rFonts w:ascii="Arial" w:hAnsi="Arial" w:cs="Arial"/>
          <w:b/>
          <w:sz w:val="24"/>
        </w:rPr>
        <w:t xml:space="preserve">B) </w:t>
      </w:r>
      <w:r>
        <w:rPr>
          <w:rFonts w:ascii="Century Gothic" w:hAnsi="Century Gothic" w:cs="Arial"/>
          <w:b/>
        </w:rPr>
        <w:t xml:space="preserve">AYUNTAMIENTOS: </w:t>
      </w:r>
    </w:p>
    <w:tbl>
      <w:tblPr>
        <w:tblStyle w:val="Tabladecuadrcula4-nfasis52"/>
        <w:tblW w:w="9210" w:type="dxa"/>
        <w:tblLayout w:type="fixed"/>
        <w:tblLook w:val="04A0" w:firstRow="1" w:lastRow="0" w:firstColumn="1" w:lastColumn="0" w:noHBand="0" w:noVBand="1"/>
      </w:tblPr>
      <w:tblGrid>
        <w:gridCol w:w="847"/>
        <w:gridCol w:w="1701"/>
        <w:gridCol w:w="3260"/>
        <w:gridCol w:w="1559"/>
        <w:gridCol w:w="1843"/>
      </w:tblGrid>
      <w:tr w:rsidR="00BF36BC" w14:paraId="5140F557" w14:textId="77777777" w:rsidTr="00297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0C459D14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  <w:tc>
          <w:tcPr>
            <w:tcW w:w="1701" w:type="dxa"/>
          </w:tcPr>
          <w:p w14:paraId="65A7C5A2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055BF9E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Dictamen</w:t>
            </w:r>
          </w:p>
        </w:tc>
        <w:tc>
          <w:tcPr>
            <w:tcW w:w="3260" w:type="dxa"/>
            <w:vAlign w:val="center"/>
            <w:hideMark/>
          </w:tcPr>
          <w:p w14:paraId="24A4F0E8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Sujeto Obligado</w:t>
            </w:r>
          </w:p>
        </w:tc>
        <w:tc>
          <w:tcPr>
            <w:tcW w:w="1559" w:type="dxa"/>
            <w:vAlign w:val="center"/>
            <w:hideMark/>
          </w:tcPr>
          <w:p w14:paraId="66BACC52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Calificación final</w:t>
            </w:r>
          </w:p>
        </w:tc>
        <w:tc>
          <w:tcPr>
            <w:tcW w:w="1843" w:type="dxa"/>
          </w:tcPr>
          <w:p w14:paraId="273D500A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63458D6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Estatus</w:t>
            </w:r>
          </w:p>
        </w:tc>
      </w:tr>
      <w:tr w:rsidR="00BF36BC" w14:paraId="7FAD5B37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410DE27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62745F3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  <w:p w14:paraId="3BB35591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005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69E670CB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Zapopan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88202C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EB1366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2F80EA68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CUMPLE</w:t>
            </w:r>
          </w:p>
        </w:tc>
      </w:tr>
      <w:tr w:rsidR="00BF36BC" w14:paraId="3CD1DB6C" w14:textId="77777777" w:rsidTr="00297BC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3891391A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648787B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1542DEF4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006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416FE91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Ayuntamiento de Guadalajara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D4D146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113B9F6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CUMPLE</w:t>
            </w:r>
          </w:p>
        </w:tc>
      </w:tr>
      <w:tr w:rsidR="00BF36BC" w14:paraId="6D9F06D2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9DB9BE5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8F87BFA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007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4FB9133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San Diego de Alejandría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A230651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65.63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CB6030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2D61148E" w14:textId="77777777" w:rsidTr="00297BC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8D59A0F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583D6FE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008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2DDB81D3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Ayuntamiento de Villa Hidalgo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910544B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65.63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27E9683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6341E6E8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05E53D2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DC256A9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009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6383742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Arandas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50BCD7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65.63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0D62B24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71609A0B" w14:textId="77777777" w:rsidTr="00297BC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2444299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FBBCC23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010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22932B9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Ayuntamiento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Yahuálica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de González Gallo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02FB0CC8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81.25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426037C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146ECB85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2027B6E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445DFEF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011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17ACBDC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Atotonilco el Alto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8F928A0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46.88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99857D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753F1B19" w14:textId="77777777" w:rsidTr="00297BC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9825CD1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92FC446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58897F2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Ayuntamiento de Jamay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DDEFCB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62.50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E90D4C3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3638BFB8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0FF7B41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428391E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013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0623F8D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Ayuntamiento de Quitupán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D0DE16A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83.33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88D77C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57C13D1A" w14:textId="77777777" w:rsidTr="00297BC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3A1FD90D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2D68E14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014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2C15849C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Ayuntamiento de Tamazula de Gordiano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08D2B83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2CB2E6F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CUMPLE</w:t>
            </w:r>
          </w:p>
        </w:tc>
      </w:tr>
      <w:tr w:rsidR="00BF36BC" w14:paraId="738D1D31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B51F40D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20C55E4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015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2E47C40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Ayuntamiento de Tecalitlán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1237FCDE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50.00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8EC7D3C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50D362B0" w14:textId="77777777" w:rsidTr="00297BC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7A5DC10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0F7FDA6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016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44CA86BF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Ayuntamiento de Atoyac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8A0252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2BD3CD4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658200AF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87DD353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E210BBD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017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04CC43C8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Ayuntamiento de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Teocuitatlán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de Corona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B50F559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31.25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BE118D1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153C15F1" w14:textId="77777777" w:rsidTr="00297BC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76135F4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75FBF8F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018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2F44BCB3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Ayuntamiento de Zacoalco de Torres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B07DA4B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68.75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74E6315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47FF87A2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3D227506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DF0430A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019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3548CAFF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Zapotiltic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4A075EC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AD8BE0B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6AA4FDD9" w14:textId="77777777" w:rsidTr="00297BC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31033150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2878D45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020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05438DA6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Unión de Tula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B9DDD45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75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23E49E0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3A6EC9BB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6AB681D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8C60B29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021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0A6E994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Ayuntamiento de Casimiro Castillo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E5BA9C3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62.50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D8C4CE4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40D44092" w14:textId="77777777" w:rsidTr="00297BC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73DCAFF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8A17E17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022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566F0FF2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Ayuntamiento de la Huerta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DC39DB6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71.88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4865769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2C20B0FC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9BDEA52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5D317FD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023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3E4C3AB3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Villa Purificación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D74AD30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46.88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024BAD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30589608" w14:textId="77777777" w:rsidTr="00297BC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D327614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3E8E8DC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024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693A02AE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Tomatlán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185C757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71.88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43D57A8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7DFC8BD8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1808E1E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BD8ED3D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025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5C121CEB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San Sebastián del Oeste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3DEC4275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65.63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BBE493D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3E0C6E9E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2A8DCA85" w14:textId="77777777" w:rsidTr="00297BC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C8DE59D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AAE9386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  <w:p w14:paraId="265E4D34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026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0AC48F59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Villa Corona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31BBF970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43.75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35D08B2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73234152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1DA7EBEB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C9F212B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FC821B9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  <w:p w14:paraId="5BC28B6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027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516AB60C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Ahualulco de Mercado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5D6DD14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75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EEBFF44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5EAC939E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08A03D22" w14:textId="77777777" w:rsidTr="00297BC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E124FD7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F8DD129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  <w:p w14:paraId="6E9DD48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028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37EE4510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Tapalpa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ADC356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46.88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CF89769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67D59ACB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  <w:tr w:rsidR="00BF36BC" w14:paraId="15010701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655FD99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170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BEE8B8F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  <w:p w14:paraId="796CB088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029</w:t>
            </w:r>
          </w:p>
        </w:tc>
        <w:tc>
          <w:tcPr>
            <w:tcW w:w="326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59BD4B7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Ayuntamiento de Jamay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E04EA0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78.13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D92C132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720A6CE8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INCUMPLE</w:t>
            </w:r>
          </w:p>
        </w:tc>
      </w:tr>
    </w:tbl>
    <w:p w14:paraId="63767B9E" w14:textId="77777777" w:rsidR="00BF36BC" w:rsidRDefault="00BF36BC" w:rsidP="00BF36BC">
      <w:pPr>
        <w:jc w:val="both"/>
        <w:rPr>
          <w:rFonts w:ascii="Arial" w:hAnsi="Arial" w:cs="Arial"/>
          <w:sz w:val="24"/>
        </w:rPr>
      </w:pPr>
    </w:p>
    <w:p w14:paraId="53713676" w14:textId="77777777" w:rsidR="00BF36BC" w:rsidRDefault="00BF36BC" w:rsidP="00BF36BC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</w:rPr>
        <w:t>OPDS MUNICIPALES:</w:t>
      </w:r>
    </w:p>
    <w:tbl>
      <w:tblPr>
        <w:tblStyle w:val="Tabladecuadrcula4-nfasis52"/>
        <w:tblW w:w="9210" w:type="dxa"/>
        <w:tblLayout w:type="fixed"/>
        <w:tblLook w:val="04A0" w:firstRow="1" w:lastRow="0" w:firstColumn="1" w:lastColumn="0" w:noHBand="0" w:noVBand="1"/>
      </w:tblPr>
      <w:tblGrid>
        <w:gridCol w:w="847"/>
        <w:gridCol w:w="1843"/>
        <w:gridCol w:w="3118"/>
        <w:gridCol w:w="1559"/>
        <w:gridCol w:w="1843"/>
      </w:tblGrid>
      <w:tr w:rsidR="00BF36BC" w14:paraId="08E224BF" w14:textId="77777777" w:rsidTr="00297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9433372" w14:textId="77777777" w:rsidR="00BF36BC" w:rsidRDefault="00BF36BC" w:rsidP="00297BCA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No</w:t>
            </w:r>
          </w:p>
        </w:tc>
        <w:tc>
          <w:tcPr>
            <w:tcW w:w="1843" w:type="dxa"/>
            <w:hideMark/>
          </w:tcPr>
          <w:p w14:paraId="62196970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No Dictamen</w:t>
            </w:r>
          </w:p>
        </w:tc>
        <w:tc>
          <w:tcPr>
            <w:tcW w:w="3118" w:type="dxa"/>
            <w:vAlign w:val="center"/>
            <w:hideMark/>
          </w:tcPr>
          <w:p w14:paraId="03EEE367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Sujeto Obligado</w:t>
            </w:r>
          </w:p>
        </w:tc>
        <w:tc>
          <w:tcPr>
            <w:tcW w:w="1559" w:type="dxa"/>
            <w:vAlign w:val="center"/>
            <w:hideMark/>
          </w:tcPr>
          <w:p w14:paraId="7E96A79A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Calificación final</w:t>
            </w:r>
          </w:p>
        </w:tc>
        <w:tc>
          <w:tcPr>
            <w:tcW w:w="1843" w:type="dxa"/>
            <w:hideMark/>
          </w:tcPr>
          <w:p w14:paraId="74A8C032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Estatus</w:t>
            </w:r>
          </w:p>
        </w:tc>
      </w:tr>
      <w:tr w:rsidR="00BF36BC" w14:paraId="061B0D83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66A85A1F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39653F1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030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191F27FC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Sistema de Agua de San Martín de Hidalgo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5B4DA372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68.75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C842F65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378DC85B" w14:textId="77777777" w:rsidTr="00297BC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6E20992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2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895FB9C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031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6CE253C7" w14:textId="77777777" w:rsidR="00BF36BC" w:rsidRDefault="00BF36BC" w:rsidP="00297B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Sistema de Agua Potable, Alcantarillado y Saneamiento del Municipio de Ameca 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1B4FDC4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62.50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7782770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7E34FFC5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54C2EA3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6A60C6A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032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0B371940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Sistema de Agua Potable, Alcantarillado y Saneamiento del Municipio de Chapala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BD05E73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53.13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3C45670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INCUMLE</w:t>
            </w:r>
          </w:p>
        </w:tc>
      </w:tr>
      <w:tr w:rsidR="00BF36BC" w14:paraId="32FB7D35" w14:textId="77777777" w:rsidTr="00297BC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24516C9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4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F87FE5A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033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5F359AA9" w14:textId="77777777" w:rsidR="00BF36BC" w:rsidRDefault="00BF36BC" w:rsidP="00297B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Sistema de Agua Potable, Alcantarillado y Saneamiento del Municipio de Ixtlahuacán de los Membrillos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67B28AD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81.25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DD4422C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12FBE948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4FF3151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D13F32C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034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0164DDD8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Consejo Municipal del Deporte de Zapopán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59F4884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81.25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AADA76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0D73B42B" w14:textId="77777777" w:rsidTr="00297BC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65313C98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6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CEE75B7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051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5326AB38" w14:textId="77777777" w:rsidR="00BF36BC" w:rsidRDefault="00BF36BC" w:rsidP="00297B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Instituto de la Juventud de San Gabriel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D8376F6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7777943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1773D170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AD38B45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7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092B202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052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66C3A554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Instituto de la Mujer del Municipio de Autlán de Navarro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AAA86F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81.25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B08B0CE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6BBC8FE8" w14:textId="77777777" w:rsidTr="00297BC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136803E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2E29A19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3A3E872D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053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0BD497E0" w14:textId="77777777" w:rsidR="00BF36BC" w:rsidRDefault="00BF36BC" w:rsidP="00297B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Instituto de las Mujeres de Cuquío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5D32DA2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18AA812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7F5E9D1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1A1E2131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3BE9A580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9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D7F00D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5C4FC358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054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B05EA3F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Instituto de la Mujer de San Julián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CF86694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84.37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08400A0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7318D130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3D870581" w14:textId="77777777" w:rsidTr="00297BC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0EC06EE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9D29FCB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30490597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055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C683955" w14:textId="77777777" w:rsidR="00BF36BC" w:rsidRDefault="00BF36BC" w:rsidP="00297B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Instituto Tecalitlense de la Mujer 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56C7D05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6E050E7E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5309E445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6AAEE2FC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FEB08EA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11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6C1FE2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0B4015D5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056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4924301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Consejo Social de Cooperación para el Desarrollo Urbano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6A2140CC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71.88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8BFBE3C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0EF1BB6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1DB42FE0" w14:textId="77777777" w:rsidTr="00297BC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246E0D2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12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42BBB20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1CB65E25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057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1B4668AB" w14:textId="77777777" w:rsidR="00BF36BC" w:rsidRDefault="00BF36BC" w:rsidP="00297B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Patronato del Centro Histórico y Franja Turística de Puerto Vallarta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72A1693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4B0F6EC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33FD7667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</w:tbl>
    <w:p w14:paraId="249D71C7" w14:textId="77777777" w:rsidR="00BF36BC" w:rsidRDefault="00BF36BC" w:rsidP="00BF36BC">
      <w:pPr>
        <w:jc w:val="center"/>
        <w:rPr>
          <w:rFonts w:ascii="Arial" w:hAnsi="Arial" w:cs="Arial"/>
          <w:b/>
          <w:color w:val="1F4E79" w:themeColor="accent5" w:themeShade="80"/>
          <w:sz w:val="28"/>
        </w:rPr>
      </w:pPr>
    </w:p>
    <w:p w14:paraId="4722AB1F" w14:textId="77777777" w:rsidR="00BF36BC" w:rsidRDefault="00BF36BC" w:rsidP="00BF36BC">
      <w:pPr>
        <w:ind w:left="360"/>
        <w:jc w:val="both"/>
        <w:rPr>
          <w:rFonts w:ascii="Century Gothic" w:hAnsi="Century Gothic" w:cs="Arial"/>
          <w:b/>
          <w:sz w:val="28"/>
        </w:rPr>
      </w:pPr>
      <w:r>
        <w:rPr>
          <w:rFonts w:ascii="Arial" w:hAnsi="Arial" w:cs="Arial"/>
          <w:b/>
          <w:color w:val="000000" w:themeColor="text1"/>
        </w:rPr>
        <w:t>D)</w:t>
      </w:r>
      <w:r>
        <w:rPr>
          <w:rFonts w:ascii="Arial" w:hAnsi="Arial" w:cs="Arial"/>
          <w:b/>
          <w:color w:val="000000" w:themeColor="text1"/>
          <w:sz w:val="28"/>
        </w:rPr>
        <w:t xml:space="preserve"> </w:t>
      </w:r>
      <w:r>
        <w:rPr>
          <w:rFonts w:ascii="Century Gothic" w:hAnsi="Century Gothic" w:cs="Arial"/>
          <w:b/>
        </w:rPr>
        <w:t>DIF MUNICIPALES:</w:t>
      </w:r>
    </w:p>
    <w:tbl>
      <w:tblPr>
        <w:tblStyle w:val="Tabladecuadrcula4-nfasis52"/>
        <w:tblW w:w="9209" w:type="dxa"/>
        <w:tblLook w:val="04A0" w:firstRow="1" w:lastRow="0" w:firstColumn="1" w:lastColumn="0" w:noHBand="0" w:noVBand="1"/>
      </w:tblPr>
      <w:tblGrid>
        <w:gridCol w:w="846"/>
        <w:gridCol w:w="1843"/>
        <w:gridCol w:w="3118"/>
        <w:gridCol w:w="1559"/>
        <w:gridCol w:w="1843"/>
      </w:tblGrid>
      <w:tr w:rsidR="00BF36BC" w14:paraId="33245FAF" w14:textId="77777777" w:rsidTr="00297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80B9736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No</w:t>
            </w:r>
          </w:p>
        </w:tc>
        <w:tc>
          <w:tcPr>
            <w:tcW w:w="1843" w:type="dxa"/>
            <w:hideMark/>
          </w:tcPr>
          <w:p w14:paraId="0FB4A905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No Dictamen</w:t>
            </w:r>
          </w:p>
        </w:tc>
        <w:tc>
          <w:tcPr>
            <w:tcW w:w="3118" w:type="dxa"/>
            <w:vAlign w:val="center"/>
            <w:hideMark/>
          </w:tcPr>
          <w:p w14:paraId="20C4D359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Sujeto Obligado</w:t>
            </w:r>
          </w:p>
        </w:tc>
        <w:tc>
          <w:tcPr>
            <w:tcW w:w="1559" w:type="dxa"/>
            <w:vAlign w:val="center"/>
            <w:hideMark/>
          </w:tcPr>
          <w:p w14:paraId="39ECCF74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Calificación final</w:t>
            </w:r>
          </w:p>
        </w:tc>
        <w:tc>
          <w:tcPr>
            <w:tcW w:w="1843" w:type="dxa"/>
          </w:tcPr>
          <w:p w14:paraId="4CDF71FA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</w:tc>
      </w:tr>
      <w:tr w:rsidR="00BF36BC" w14:paraId="5F7D8040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5778A94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60C069D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36668D60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035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174A7BA3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 Municipal de Zapopán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F75D4F0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81.25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676C1EC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14FA4032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INCUMLE</w:t>
            </w:r>
          </w:p>
        </w:tc>
      </w:tr>
      <w:tr w:rsidR="00BF36BC" w14:paraId="666ABF61" w14:textId="77777777" w:rsidTr="00297BC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6CADF907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2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937835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11B5AB59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DIF Municipal de Tlajomulco de </w:t>
            </w:r>
            <w:proofErr w:type="spellStart"/>
            <w:r>
              <w:rPr>
                <w:rFonts w:ascii="Arial" w:hAnsi="Arial" w:cs="Arial"/>
                <w:color w:val="000000"/>
              </w:rPr>
              <w:t>Zuñiga</w:t>
            </w:r>
            <w:proofErr w:type="spellEnd"/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17B1E8C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68.75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B4F9096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547C5467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83CDF68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253533A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11ACA5A0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037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275A9E8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 Municipal de Lagos de Moreno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A806BBF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34.88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BB25BE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1DCB6966" w14:textId="77777777" w:rsidTr="00297BC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0BEE90E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6FF9EAA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038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4776E52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 Municipal de Cañadas de Obregón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3741091E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36.25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5078D7A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3073DC9A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F972CFF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5A5FC4C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4BCC91ED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DIF Municipal de </w:t>
            </w:r>
            <w:proofErr w:type="spellStart"/>
            <w:r>
              <w:rPr>
                <w:rFonts w:ascii="Arial" w:hAnsi="Arial" w:cs="Arial"/>
                <w:color w:val="000000"/>
              </w:rPr>
              <w:t>Mexticacán</w:t>
            </w:r>
            <w:proofErr w:type="spellEnd"/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2071249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4551E2F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2B0D260B" w14:textId="77777777" w:rsidTr="00297BC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67E2BD29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07FB719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040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3E9FEE75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DIF Municipal de Tepatitlán de Morelos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88BD713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81.25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7C6A74E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0D289B0A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32792B25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6D78F84A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54DA2485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041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4FB7E30C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DIF Municipal de Valle de Guadalupe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C8E304E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71.88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5DFFE38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3009F6D1" w14:textId="77777777" w:rsidTr="00297BC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69D0894D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030316F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53E5165C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042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1697B99E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DIF Municipal de Poncitlán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5B89D5E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81.25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679F71E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54BFCA15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94E7D41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327EB79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043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4D81580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DIF Municipal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Amacueca</w:t>
            </w:r>
            <w:proofErr w:type="spellEnd"/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61ABA90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A74251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59967F9A" w14:textId="77777777" w:rsidTr="00297BC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CB862AA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8AE0833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044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377D4A58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DIF Municipal de Gómez Farías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C99E630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7209F93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74B64DF0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DAA0F6F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01F030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045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40C3ADA9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DIF Municipal de San Gabriel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DE9F3E1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33DCB8B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20135B36" w14:textId="77777777" w:rsidTr="00297BC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0D8E41B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BB3AA36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046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6695C19E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DIF Municipal de Zacoalco de Torres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A31A8BC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62.50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E230212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4437A590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19EE509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7C54982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047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16A1E5C2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DIF Municipal de Ejutla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BF7FBAC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37ED82A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630B8124" w14:textId="77777777" w:rsidTr="00297BC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5D76B24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4361826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048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3A493C00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DIF Municipal de Tonaya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268FAFCE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1584993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4C1E6190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B661BEB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749D80B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049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56F1F762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DIF Municipal de Cihuatlán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BAC5F31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ECCA68E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  <w:tr w:rsidR="00BF36BC" w14:paraId="69FDFD92" w14:textId="77777777" w:rsidTr="00297BC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491B232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46DFCAF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  <w:p w14:paraId="2A839B38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050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bottom"/>
            <w:hideMark/>
          </w:tcPr>
          <w:p w14:paraId="15E67E6D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DIF Municipal de Guachinango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468CCF39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2F69D5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INCUMPLE</w:t>
            </w:r>
          </w:p>
        </w:tc>
      </w:tr>
    </w:tbl>
    <w:p w14:paraId="4FF5BF60" w14:textId="77777777" w:rsidR="00BF36BC" w:rsidRDefault="00BF36BC" w:rsidP="00BF36BC">
      <w:pPr>
        <w:jc w:val="center"/>
        <w:rPr>
          <w:rFonts w:ascii="Arial" w:hAnsi="Arial" w:cs="Arial"/>
          <w:b/>
          <w:color w:val="1F4E79" w:themeColor="accent5" w:themeShade="80"/>
          <w:sz w:val="28"/>
        </w:rPr>
      </w:pPr>
    </w:p>
    <w:p w14:paraId="21BBB0F3" w14:textId="77777777" w:rsidR="00BF36BC" w:rsidRDefault="00BF36BC" w:rsidP="00BF36BC">
      <w:pPr>
        <w:pStyle w:val="Prrafodelista"/>
        <w:numPr>
          <w:ilvl w:val="0"/>
          <w:numId w:val="3"/>
        </w:numPr>
        <w:ind w:left="426" w:hanging="142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OPDS INTERMUNICIPALES:</w:t>
      </w:r>
    </w:p>
    <w:tbl>
      <w:tblPr>
        <w:tblStyle w:val="Tabladecuadrcula4-nfasis52"/>
        <w:tblW w:w="9210" w:type="dxa"/>
        <w:tblLayout w:type="fixed"/>
        <w:tblLook w:val="04A0" w:firstRow="1" w:lastRow="0" w:firstColumn="1" w:lastColumn="0" w:noHBand="0" w:noVBand="1"/>
      </w:tblPr>
      <w:tblGrid>
        <w:gridCol w:w="847"/>
        <w:gridCol w:w="1843"/>
        <w:gridCol w:w="3118"/>
        <w:gridCol w:w="1559"/>
        <w:gridCol w:w="1843"/>
      </w:tblGrid>
      <w:tr w:rsidR="00BF36BC" w14:paraId="4BA1F4A4" w14:textId="77777777" w:rsidTr="00297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8802368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No</w:t>
            </w:r>
          </w:p>
        </w:tc>
        <w:tc>
          <w:tcPr>
            <w:tcW w:w="1843" w:type="dxa"/>
            <w:hideMark/>
          </w:tcPr>
          <w:p w14:paraId="26DB3169" w14:textId="77777777" w:rsidR="00BF36BC" w:rsidRDefault="00BF36BC" w:rsidP="00297BCA">
            <w:pPr>
              <w:tabs>
                <w:tab w:val="left" w:pos="2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ab/>
            </w:r>
          </w:p>
        </w:tc>
        <w:tc>
          <w:tcPr>
            <w:tcW w:w="3118" w:type="dxa"/>
            <w:vAlign w:val="center"/>
            <w:hideMark/>
          </w:tcPr>
          <w:p w14:paraId="420360D0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Sujeto Obligado</w:t>
            </w:r>
          </w:p>
        </w:tc>
        <w:tc>
          <w:tcPr>
            <w:tcW w:w="1559" w:type="dxa"/>
            <w:vAlign w:val="center"/>
            <w:hideMark/>
          </w:tcPr>
          <w:p w14:paraId="16A5D2F9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Calificación final</w:t>
            </w:r>
          </w:p>
        </w:tc>
        <w:tc>
          <w:tcPr>
            <w:tcW w:w="1843" w:type="dxa"/>
          </w:tcPr>
          <w:p w14:paraId="729B51E7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</w:tc>
      </w:tr>
      <w:tr w:rsidR="00BF36BC" w14:paraId="1ADFC353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F331CCF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6E4F3E4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186D1845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058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2C48C983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Junta Intermunicipal de Medio Ambiente Altos Sur 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F677423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34.38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EDF62D8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0EDC0104" w14:textId="77777777" w:rsidTr="00297BC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5550C3D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2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AC345C4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30586697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4A648865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059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0DD166DB" w14:textId="77777777" w:rsidR="00BF36BC" w:rsidRDefault="00BF36BC" w:rsidP="00297B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Junta Intermunicipal de Medio Ambiente para la Gestión Integral de la Cuenca del Río de Coahuayana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3563A312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65.83.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A73B644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5424288B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0A342E2C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217EBCB9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91F9E51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D09552E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2A1591B1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060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1882EDD3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Junta Intermunicipal de Medio Ambiente para la Gestión Integral de la Región Valles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71EA65CE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46.88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8508BD8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5511A89F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</w:tbl>
    <w:p w14:paraId="161ABA56" w14:textId="77777777" w:rsidR="00BF36BC" w:rsidRDefault="00BF36BC" w:rsidP="00BF36BC">
      <w:pPr>
        <w:tabs>
          <w:tab w:val="left" w:pos="57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6B2067" w14:textId="77777777" w:rsidR="00BF36BC" w:rsidRDefault="00BF36BC" w:rsidP="00BF36BC">
      <w:pPr>
        <w:pStyle w:val="Prrafodelista"/>
        <w:numPr>
          <w:ilvl w:val="0"/>
          <w:numId w:val="3"/>
        </w:numPr>
        <w:ind w:left="360"/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</w:rPr>
        <w:t>SINDICATOS:</w:t>
      </w:r>
    </w:p>
    <w:tbl>
      <w:tblPr>
        <w:tblStyle w:val="Tabladecuadrcula4-nfasis52"/>
        <w:tblW w:w="9209" w:type="dxa"/>
        <w:tblLook w:val="04A0" w:firstRow="1" w:lastRow="0" w:firstColumn="1" w:lastColumn="0" w:noHBand="0" w:noVBand="1"/>
      </w:tblPr>
      <w:tblGrid>
        <w:gridCol w:w="847"/>
        <w:gridCol w:w="1842"/>
        <w:gridCol w:w="3118"/>
        <w:gridCol w:w="1559"/>
        <w:gridCol w:w="1843"/>
      </w:tblGrid>
      <w:tr w:rsidR="00BF36BC" w14:paraId="3AF83112" w14:textId="77777777" w:rsidTr="00297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Align w:val="center"/>
            <w:hideMark/>
          </w:tcPr>
          <w:p w14:paraId="1AC6DAE0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lastRenderedPageBreak/>
              <w:t>No</w:t>
            </w:r>
          </w:p>
        </w:tc>
        <w:tc>
          <w:tcPr>
            <w:tcW w:w="1842" w:type="dxa"/>
          </w:tcPr>
          <w:p w14:paraId="59C7737A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</w:tc>
        <w:tc>
          <w:tcPr>
            <w:tcW w:w="3118" w:type="dxa"/>
            <w:vAlign w:val="center"/>
            <w:hideMark/>
          </w:tcPr>
          <w:p w14:paraId="53A600B0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Sujeto Obligado</w:t>
            </w:r>
          </w:p>
        </w:tc>
        <w:tc>
          <w:tcPr>
            <w:tcW w:w="1559" w:type="dxa"/>
            <w:vAlign w:val="center"/>
            <w:hideMark/>
          </w:tcPr>
          <w:p w14:paraId="227532F6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Calificación final</w:t>
            </w:r>
          </w:p>
        </w:tc>
        <w:tc>
          <w:tcPr>
            <w:tcW w:w="1843" w:type="dxa"/>
          </w:tcPr>
          <w:p w14:paraId="0530C4BD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</w:tc>
      </w:tr>
      <w:tr w:rsidR="00BF36BC" w14:paraId="7C550394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5E7F5209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57AFC95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061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6A38CDBF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Sindicato Único de Trabajadores de la Universidad de Guadalajara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03A0EA0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65.63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6E4FDBBA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08AD52FA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5038073B" w14:textId="77777777" w:rsidTr="00297BC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64773EE6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DB4DA64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2E2B0A31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062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4432C7CD" w14:textId="77777777" w:rsidR="00BF36BC" w:rsidRDefault="00BF36BC" w:rsidP="00297B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Sindicato de Trabajadores al Servicio del Sistema del Tren Eléctrico Urbano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6B27E0AE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00.00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3E371E9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7795FDD7" w14:textId="77777777" w:rsidR="00BF36BC" w:rsidRDefault="00BF36BC" w:rsidP="0029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tr w:rsidR="00BF36BC" w14:paraId="7DF71446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07A5274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FB9F4D2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5BF1FD78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063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6D95D4FC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Sindicato Único de Trabajadores Académicos de CONALEP del Estado de Jalisco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2818B312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59.35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69A8631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011AD8AD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</w:tbl>
    <w:p w14:paraId="0AD1C0D0" w14:textId="77777777" w:rsidR="00BF36BC" w:rsidRDefault="00BF36BC" w:rsidP="00BF36BC">
      <w:pPr>
        <w:rPr>
          <w:rFonts w:ascii="Century Gothic" w:hAnsi="Century Gothic"/>
          <w:b/>
          <w:color w:val="1F4E79" w:themeColor="accent5" w:themeShade="80"/>
          <w:sz w:val="28"/>
        </w:rPr>
      </w:pPr>
    </w:p>
    <w:p w14:paraId="2BDEA27D" w14:textId="77777777" w:rsidR="00BF36BC" w:rsidRDefault="00BF36BC" w:rsidP="00BF36BC">
      <w:pPr>
        <w:pStyle w:val="Prrafodelista"/>
        <w:numPr>
          <w:ilvl w:val="0"/>
          <w:numId w:val="3"/>
        </w:numPr>
        <w:ind w:left="36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PARTIDOS POLÍTICOS:</w:t>
      </w:r>
    </w:p>
    <w:tbl>
      <w:tblPr>
        <w:tblStyle w:val="Tabladecuadrcula4-nfasis52"/>
        <w:tblW w:w="9209" w:type="dxa"/>
        <w:tblLook w:val="04A0" w:firstRow="1" w:lastRow="0" w:firstColumn="1" w:lastColumn="0" w:noHBand="0" w:noVBand="1"/>
      </w:tblPr>
      <w:tblGrid>
        <w:gridCol w:w="846"/>
        <w:gridCol w:w="1843"/>
        <w:gridCol w:w="3118"/>
        <w:gridCol w:w="1559"/>
        <w:gridCol w:w="1843"/>
      </w:tblGrid>
      <w:tr w:rsidR="00BF36BC" w14:paraId="0BB53755" w14:textId="77777777" w:rsidTr="00297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170C4E5C" w14:textId="77777777" w:rsidR="00BF36BC" w:rsidRDefault="00BF36BC" w:rsidP="00297BCA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bookmarkStart w:id="1" w:name="_Hlk148096261"/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No</w:t>
            </w:r>
          </w:p>
        </w:tc>
        <w:tc>
          <w:tcPr>
            <w:tcW w:w="1843" w:type="dxa"/>
          </w:tcPr>
          <w:p w14:paraId="4E26D4B2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</w:pPr>
          </w:p>
        </w:tc>
        <w:tc>
          <w:tcPr>
            <w:tcW w:w="3118" w:type="dxa"/>
            <w:vAlign w:val="center"/>
            <w:hideMark/>
          </w:tcPr>
          <w:p w14:paraId="42BA901F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Sujeto Obligado</w:t>
            </w:r>
          </w:p>
        </w:tc>
        <w:tc>
          <w:tcPr>
            <w:tcW w:w="1559" w:type="dxa"/>
            <w:vAlign w:val="center"/>
            <w:hideMark/>
          </w:tcPr>
          <w:p w14:paraId="0A37DED7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Calificación final</w:t>
            </w:r>
          </w:p>
        </w:tc>
        <w:tc>
          <w:tcPr>
            <w:tcW w:w="1843" w:type="dxa"/>
          </w:tcPr>
          <w:p w14:paraId="1C6C8EF6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</w:pPr>
          </w:p>
        </w:tc>
      </w:tr>
      <w:tr w:rsidR="00BF36BC" w14:paraId="3C41A035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421861B0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C68846A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10ACAA6E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064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4B130238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Comité Directivo Estatal Partido del Trabajo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3490A64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18.75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4207553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bookmarkEnd w:id="1"/>
    </w:tbl>
    <w:p w14:paraId="3CABEDCA" w14:textId="77777777" w:rsidR="00BF36BC" w:rsidRDefault="00BF36BC" w:rsidP="00BF36BC">
      <w:pPr>
        <w:rPr>
          <w:rFonts w:ascii="Arial" w:hAnsi="Arial" w:cs="Arial"/>
          <w:b/>
          <w:color w:val="1F4E79" w:themeColor="accent5" w:themeShade="80"/>
          <w:sz w:val="28"/>
        </w:rPr>
      </w:pPr>
    </w:p>
    <w:p w14:paraId="2ACE44BD" w14:textId="77777777" w:rsidR="00BF36BC" w:rsidRDefault="00BF36BC" w:rsidP="00BF36BC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color w:val="1F4E79" w:themeColor="accent5" w:themeShade="80"/>
          <w:sz w:val="28"/>
        </w:rPr>
      </w:pPr>
      <w:bookmarkStart w:id="2" w:name="_Hlk148096401"/>
      <w:r>
        <w:rPr>
          <w:rFonts w:ascii="Arial" w:hAnsi="Arial" w:cs="Arial"/>
          <w:b/>
          <w:color w:val="1F4E79" w:themeColor="accent5" w:themeShade="80"/>
          <w:sz w:val="28"/>
        </w:rPr>
        <w:t xml:space="preserve"> </w:t>
      </w:r>
      <w:r>
        <w:rPr>
          <w:rFonts w:ascii="Century Gothic" w:hAnsi="Century Gothic" w:cs="Arial"/>
          <w:b/>
        </w:rPr>
        <w:t>ORGANISMOS AUTÓNOMOS</w:t>
      </w:r>
    </w:p>
    <w:tbl>
      <w:tblPr>
        <w:tblStyle w:val="Tabladecuadrcula4-nfasis52"/>
        <w:tblW w:w="9209" w:type="dxa"/>
        <w:tblLook w:val="04A0" w:firstRow="1" w:lastRow="0" w:firstColumn="1" w:lastColumn="0" w:noHBand="0" w:noVBand="1"/>
      </w:tblPr>
      <w:tblGrid>
        <w:gridCol w:w="846"/>
        <w:gridCol w:w="1843"/>
        <w:gridCol w:w="3118"/>
        <w:gridCol w:w="1559"/>
        <w:gridCol w:w="1843"/>
      </w:tblGrid>
      <w:tr w:rsidR="00BF36BC" w14:paraId="53D0EF59" w14:textId="77777777" w:rsidTr="00297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62FBEC8" w14:textId="77777777" w:rsidR="00BF36BC" w:rsidRDefault="00BF36BC" w:rsidP="00297BCA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bookmarkStart w:id="3" w:name="_Hlk148096482"/>
            <w:bookmarkEnd w:id="2"/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No</w:t>
            </w:r>
          </w:p>
        </w:tc>
        <w:tc>
          <w:tcPr>
            <w:tcW w:w="1843" w:type="dxa"/>
          </w:tcPr>
          <w:p w14:paraId="30B6DA5F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</w:pPr>
          </w:p>
        </w:tc>
        <w:tc>
          <w:tcPr>
            <w:tcW w:w="3118" w:type="dxa"/>
            <w:vAlign w:val="center"/>
            <w:hideMark/>
          </w:tcPr>
          <w:p w14:paraId="71E42E93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Sujeto Obligado</w:t>
            </w:r>
          </w:p>
        </w:tc>
        <w:tc>
          <w:tcPr>
            <w:tcW w:w="1559" w:type="dxa"/>
            <w:vAlign w:val="center"/>
            <w:hideMark/>
          </w:tcPr>
          <w:p w14:paraId="59DBA2DB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Calificación final</w:t>
            </w:r>
          </w:p>
        </w:tc>
        <w:tc>
          <w:tcPr>
            <w:tcW w:w="1843" w:type="dxa"/>
          </w:tcPr>
          <w:p w14:paraId="5A03834C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</w:pPr>
          </w:p>
        </w:tc>
      </w:tr>
      <w:tr w:rsidR="00BF36BC" w14:paraId="131F772F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117B0306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72FC0EA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065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E08B2A4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Instituto Electoral y de Participación Ciudadana del Estado de Jalisco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6EBA0B0D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78.13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246EAE1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25ADAF01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  <w:bookmarkEnd w:id="3"/>
    </w:tbl>
    <w:p w14:paraId="392BF3EE" w14:textId="77777777" w:rsidR="00BF36BC" w:rsidRDefault="00BF36BC" w:rsidP="00BF36BC">
      <w:pPr>
        <w:rPr>
          <w:rFonts w:ascii="Arial" w:hAnsi="Arial" w:cs="Arial"/>
          <w:b/>
          <w:color w:val="1F4E79" w:themeColor="accent5" w:themeShade="80"/>
          <w:sz w:val="28"/>
        </w:rPr>
      </w:pPr>
    </w:p>
    <w:p w14:paraId="6639D198" w14:textId="77777777" w:rsidR="00BF36BC" w:rsidRDefault="00BF36BC" w:rsidP="00BF36BC">
      <w:pPr>
        <w:rPr>
          <w:rFonts w:ascii="Arial" w:hAnsi="Arial" w:cs="Arial"/>
          <w:b/>
          <w:color w:val="1F4E79" w:themeColor="accent5" w:themeShade="80"/>
          <w:sz w:val="28"/>
        </w:rPr>
      </w:pPr>
      <w:r>
        <w:rPr>
          <w:rFonts w:ascii="Century Gothic" w:hAnsi="Century Gothic" w:cs="Arial"/>
          <w:b/>
          <w:color w:val="000000" w:themeColor="text1"/>
        </w:rPr>
        <w:t>I)</w:t>
      </w:r>
      <w:r>
        <w:rPr>
          <w:rFonts w:ascii="Arial" w:hAnsi="Arial" w:cs="Arial"/>
          <w:b/>
          <w:color w:val="1F4E79" w:themeColor="accent5" w:themeShade="80"/>
          <w:sz w:val="28"/>
        </w:rPr>
        <w:t xml:space="preserve"> </w:t>
      </w:r>
      <w:r>
        <w:rPr>
          <w:rFonts w:ascii="Century Gothic" w:hAnsi="Century Gothic" w:cs="Arial"/>
          <w:b/>
        </w:rPr>
        <w:t>PODER JUDICIAL</w:t>
      </w:r>
    </w:p>
    <w:tbl>
      <w:tblPr>
        <w:tblStyle w:val="Tabladecuadrcula4-nfasis52"/>
        <w:tblW w:w="9209" w:type="dxa"/>
        <w:tblLook w:val="04A0" w:firstRow="1" w:lastRow="0" w:firstColumn="1" w:lastColumn="0" w:noHBand="0" w:noVBand="1"/>
      </w:tblPr>
      <w:tblGrid>
        <w:gridCol w:w="846"/>
        <w:gridCol w:w="1843"/>
        <w:gridCol w:w="3118"/>
        <w:gridCol w:w="1559"/>
        <w:gridCol w:w="1843"/>
      </w:tblGrid>
      <w:tr w:rsidR="00BF36BC" w14:paraId="7A767FBC" w14:textId="77777777" w:rsidTr="00297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32A8FC8" w14:textId="77777777" w:rsidR="00BF36BC" w:rsidRDefault="00BF36BC" w:rsidP="00297BCA">
            <w:pPr>
              <w:jc w:val="center"/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No</w:t>
            </w:r>
          </w:p>
        </w:tc>
        <w:tc>
          <w:tcPr>
            <w:tcW w:w="1843" w:type="dxa"/>
          </w:tcPr>
          <w:p w14:paraId="22DAC426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</w:pPr>
          </w:p>
        </w:tc>
        <w:tc>
          <w:tcPr>
            <w:tcW w:w="3118" w:type="dxa"/>
            <w:vAlign w:val="center"/>
            <w:hideMark/>
          </w:tcPr>
          <w:p w14:paraId="3DA3AD23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Sujeto Obligado</w:t>
            </w:r>
          </w:p>
        </w:tc>
        <w:tc>
          <w:tcPr>
            <w:tcW w:w="1559" w:type="dxa"/>
            <w:vAlign w:val="center"/>
            <w:hideMark/>
          </w:tcPr>
          <w:p w14:paraId="4B35EE8E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Calificación final</w:t>
            </w:r>
          </w:p>
        </w:tc>
        <w:tc>
          <w:tcPr>
            <w:tcW w:w="1843" w:type="dxa"/>
          </w:tcPr>
          <w:p w14:paraId="6F0DAB6E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</w:pPr>
          </w:p>
        </w:tc>
      </w:tr>
      <w:tr w:rsidR="00BF36BC" w14:paraId="01CDBCEF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2F0F5B57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B2FDECF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7683B2F7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066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575B307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Instituto de Justicia Alternativa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F61F2C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78.13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6BAB90F6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2FE51119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</w:tbl>
    <w:p w14:paraId="4CD5CFED" w14:textId="77777777" w:rsidR="00BF36BC" w:rsidRDefault="00BF36BC" w:rsidP="00BF36BC">
      <w:pPr>
        <w:rPr>
          <w:rFonts w:ascii="Arial" w:hAnsi="Arial" w:cs="Arial"/>
          <w:b/>
          <w:color w:val="1F4E79" w:themeColor="accent5" w:themeShade="80"/>
          <w:sz w:val="28"/>
        </w:rPr>
      </w:pPr>
    </w:p>
    <w:p w14:paraId="41968C4B" w14:textId="77777777" w:rsidR="00BF36BC" w:rsidRDefault="00BF36BC" w:rsidP="00BF36BC">
      <w:pPr>
        <w:rPr>
          <w:rFonts w:ascii="Arial" w:hAnsi="Arial" w:cs="Arial"/>
          <w:b/>
          <w:color w:val="1F4E79" w:themeColor="accent5" w:themeShade="80"/>
          <w:sz w:val="28"/>
        </w:rPr>
      </w:pPr>
      <w:r>
        <w:rPr>
          <w:rFonts w:ascii="Century Gothic" w:hAnsi="Century Gothic" w:cs="Arial"/>
          <w:b/>
          <w:color w:val="000000" w:themeColor="text1"/>
        </w:rPr>
        <w:t>J)</w:t>
      </w:r>
      <w:r>
        <w:rPr>
          <w:rFonts w:ascii="Arial" w:hAnsi="Arial" w:cs="Arial"/>
          <w:b/>
          <w:color w:val="1F4E79" w:themeColor="accent5" w:themeShade="80"/>
          <w:sz w:val="28"/>
        </w:rPr>
        <w:t xml:space="preserve"> </w:t>
      </w:r>
      <w:r>
        <w:rPr>
          <w:rFonts w:ascii="Century Gothic" w:hAnsi="Century Gothic" w:cs="Arial"/>
          <w:b/>
        </w:rPr>
        <w:t>PODER LEGISLATIVO</w:t>
      </w:r>
    </w:p>
    <w:tbl>
      <w:tblPr>
        <w:tblStyle w:val="Tabladecuadrcula4-nfasis52"/>
        <w:tblW w:w="9209" w:type="dxa"/>
        <w:tblLook w:val="04A0" w:firstRow="1" w:lastRow="0" w:firstColumn="1" w:lastColumn="0" w:noHBand="0" w:noVBand="1"/>
      </w:tblPr>
      <w:tblGrid>
        <w:gridCol w:w="846"/>
        <w:gridCol w:w="1843"/>
        <w:gridCol w:w="3118"/>
        <w:gridCol w:w="1559"/>
        <w:gridCol w:w="1843"/>
      </w:tblGrid>
      <w:tr w:rsidR="00BF36BC" w14:paraId="7995E261" w14:textId="77777777" w:rsidTr="00297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4790F7E1" w14:textId="77777777" w:rsidR="00BF36BC" w:rsidRDefault="00BF36BC" w:rsidP="00297BCA">
            <w:pPr>
              <w:jc w:val="center"/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No</w:t>
            </w:r>
          </w:p>
        </w:tc>
        <w:tc>
          <w:tcPr>
            <w:tcW w:w="1843" w:type="dxa"/>
          </w:tcPr>
          <w:p w14:paraId="1F825C64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</w:pPr>
          </w:p>
        </w:tc>
        <w:tc>
          <w:tcPr>
            <w:tcW w:w="3118" w:type="dxa"/>
            <w:vAlign w:val="center"/>
            <w:hideMark/>
          </w:tcPr>
          <w:p w14:paraId="671F2026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Sujeto Obligado</w:t>
            </w:r>
          </w:p>
        </w:tc>
        <w:tc>
          <w:tcPr>
            <w:tcW w:w="1559" w:type="dxa"/>
            <w:vAlign w:val="center"/>
            <w:hideMark/>
          </w:tcPr>
          <w:p w14:paraId="30213802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  <w:t>Calificación final</w:t>
            </w:r>
          </w:p>
        </w:tc>
        <w:tc>
          <w:tcPr>
            <w:tcW w:w="1843" w:type="dxa"/>
          </w:tcPr>
          <w:p w14:paraId="056E7547" w14:textId="77777777" w:rsidR="00BF36BC" w:rsidRDefault="00BF36BC" w:rsidP="00297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Cs w:val="24"/>
                <w:lang w:eastAsia="es-MX"/>
              </w:rPr>
            </w:pPr>
          </w:p>
        </w:tc>
      </w:tr>
      <w:tr w:rsidR="00BF36BC" w14:paraId="1AE637F4" w14:textId="77777777" w:rsidTr="002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center"/>
            <w:hideMark/>
          </w:tcPr>
          <w:p w14:paraId="061AAF48" w14:textId="77777777" w:rsidR="00BF36BC" w:rsidRDefault="00BF36BC" w:rsidP="00297BCA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8C3235D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01308832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067</w:t>
            </w:r>
          </w:p>
        </w:tc>
        <w:tc>
          <w:tcPr>
            <w:tcW w:w="31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DE59EBC" w14:textId="77777777" w:rsidR="00BF36BC" w:rsidRDefault="00BF36BC" w:rsidP="00297B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Congreso del Estado de Jalisco</w:t>
            </w:r>
          </w:p>
        </w:tc>
        <w:tc>
          <w:tcPr>
            <w:tcW w:w="15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2D077175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84.38</w:t>
            </w:r>
          </w:p>
        </w:tc>
        <w:tc>
          <w:tcPr>
            <w:tcW w:w="18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1986EAC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</w:p>
          <w:p w14:paraId="1FDA75CF" w14:textId="77777777" w:rsidR="00BF36BC" w:rsidRDefault="00BF36BC" w:rsidP="0029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INCUMPLE</w:t>
            </w:r>
          </w:p>
        </w:tc>
      </w:tr>
    </w:tbl>
    <w:p w14:paraId="7193F8C3" w14:textId="77777777" w:rsidR="00BF36BC" w:rsidRPr="00BF36BC" w:rsidRDefault="00BF36BC" w:rsidP="00BF36BC">
      <w:pPr>
        <w:jc w:val="center"/>
        <w:rPr>
          <w:rFonts w:ascii="Arial" w:hAnsi="Arial" w:cs="Arial"/>
          <w:b/>
          <w:color w:val="1F4E79" w:themeColor="accent5" w:themeShade="80"/>
          <w:kern w:val="0"/>
          <w:sz w:val="24"/>
          <w14:ligatures w14:val="none"/>
        </w:rPr>
      </w:pPr>
    </w:p>
    <w:p w14:paraId="36F03CBA" w14:textId="77777777" w:rsidR="00BF36BC" w:rsidRDefault="00BF36BC" w:rsidP="00BF36BC">
      <w:pPr>
        <w:jc w:val="center"/>
      </w:pPr>
    </w:p>
    <w:sectPr w:rsidR="00BF3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CB7"/>
    <w:multiLevelType w:val="hybridMultilevel"/>
    <w:tmpl w:val="AF1A1860"/>
    <w:lvl w:ilvl="0" w:tplc="7ABA9E9A">
      <w:start w:val="1"/>
      <w:numFmt w:val="upperLetter"/>
      <w:lvlText w:val="%1)"/>
      <w:lvlJc w:val="left"/>
      <w:pPr>
        <w:ind w:left="492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212" w:hanging="360"/>
      </w:pPr>
    </w:lvl>
    <w:lvl w:ilvl="2" w:tplc="080A001B" w:tentative="1">
      <w:start w:val="1"/>
      <w:numFmt w:val="lowerRoman"/>
      <w:lvlText w:val="%3."/>
      <w:lvlJc w:val="right"/>
      <w:pPr>
        <w:ind w:left="1932" w:hanging="180"/>
      </w:pPr>
    </w:lvl>
    <w:lvl w:ilvl="3" w:tplc="080A000F" w:tentative="1">
      <w:start w:val="1"/>
      <w:numFmt w:val="decimal"/>
      <w:lvlText w:val="%4."/>
      <w:lvlJc w:val="left"/>
      <w:pPr>
        <w:ind w:left="2652" w:hanging="360"/>
      </w:pPr>
    </w:lvl>
    <w:lvl w:ilvl="4" w:tplc="080A0019" w:tentative="1">
      <w:start w:val="1"/>
      <w:numFmt w:val="lowerLetter"/>
      <w:lvlText w:val="%5."/>
      <w:lvlJc w:val="left"/>
      <w:pPr>
        <w:ind w:left="3372" w:hanging="360"/>
      </w:pPr>
    </w:lvl>
    <w:lvl w:ilvl="5" w:tplc="080A001B" w:tentative="1">
      <w:start w:val="1"/>
      <w:numFmt w:val="lowerRoman"/>
      <w:lvlText w:val="%6."/>
      <w:lvlJc w:val="right"/>
      <w:pPr>
        <w:ind w:left="4092" w:hanging="180"/>
      </w:pPr>
    </w:lvl>
    <w:lvl w:ilvl="6" w:tplc="080A000F" w:tentative="1">
      <w:start w:val="1"/>
      <w:numFmt w:val="decimal"/>
      <w:lvlText w:val="%7."/>
      <w:lvlJc w:val="left"/>
      <w:pPr>
        <w:ind w:left="4812" w:hanging="360"/>
      </w:pPr>
    </w:lvl>
    <w:lvl w:ilvl="7" w:tplc="080A0019" w:tentative="1">
      <w:start w:val="1"/>
      <w:numFmt w:val="lowerLetter"/>
      <w:lvlText w:val="%8."/>
      <w:lvlJc w:val="left"/>
      <w:pPr>
        <w:ind w:left="5532" w:hanging="360"/>
      </w:pPr>
    </w:lvl>
    <w:lvl w:ilvl="8" w:tplc="080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485D62C6"/>
    <w:multiLevelType w:val="hybridMultilevel"/>
    <w:tmpl w:val="A26A55F6"/>
    <w:lvl w:ilvl="0" w:tplc="0B28748C">
      <w:start w:val="5"/>
      <w:numFmt w:val="upperLetter"/>
      <w:lvlText w:val="%1)"/>
      <w:lvlJc w:val="left"/>
      <w:pPr>
        <w:ind w:left="5889" w:hanging="360"/>
      </w:pPr>
      <w:rPr>
        <w:rFonts w:hint="default"/>
        <w:color w:val="000000" w:themeColor="text1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60A1"/>
    <w:multiLevelType w:val="hybridMultilevel"/>
    <w:tmpl w:val="39A01522"/>
    <w:lvl w:ilvl="0" w:tplc="0F26719E">
      <w:start w:val="3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56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64237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68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BC"/>
    <w:rsid w:val="003A4B62"/>
    <w:rsid w:val="0071647C"/>
    <w:rsid w:val="00B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EE68"/>
  <w15:chartTrackingRefBased/>
  <w15:docId w15:val="{E73BE0BB-321B-4456-8FFF-9EBFE7C2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6BC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customStyle="1" w:styleId="Tabladecuadrcula4-nfasis52">
    <w:name w:val="Tabla de cuadrícula 4 - Énfasis 52"/>
    <w:basedOn w:val="Tablanormal"/>
    <w:uiPriority w:val="49"/>
    <w:rsid w:val="00BF36BC"/>
    <w:pPr>
      <w:spacing w:after="0" w:line="240" w:lineRule="auto"/>
    </w:pPr>
    <w:rPr>
      <w:kern w:val="0"/>
      <w:lang w:val="es-ES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Francisco Flores Cordero</dc:creator>
  <cp:keywords/>
  <dc:description/>
  <cp:lastModifiedBy>Diego Francisco Flores Cordero</cp:lastModifiedBy>
  <cp:revision>2</cp:revision>
  <dcterms:created xsi:type="dcterms:W3CDTF">2024-03-01T19:25:00Z</dcterms:created>
  <dcterms:modified xsi:type="dcterms:W3CDTF">2024-03-01T19:41:00Z</dcterms:modified>
</cp:coreProperties>
</file>