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32" w:rsidRPr="004A717D" w:rsidRDefault="00002332" w:rsidP="00002332">
      <w:pPr>
        <w:jc w:val="right"/>
        <w:rPr>
          <w:rFonts w:ascii="Arial" w:hAnsi="Arial" w:cs="Arial"/>
          <w:b/>
          <w:sz w:val="20"/>
          <w:szCs w:val="18"/>
          <w:lang w:val="es-MX"/>
        </w:rPr>
      </w:pPr>
      <w:r w:rsidRPr="004A717D">
        <w:rPr>
          <w:rFonts w:ascii="Arial" w:hAnsi="Arial" w:cs="Arial"/>
          <w:b/>
          <w:sz w:val="20"/>
          <w:szCs w:val="18"/>
          <w:lang w:val="es-MX"/>
        </w:rPr>
        <w:t>ANEXO 1</w:t>
      </w:r>
    </w:p>
    <w:p w:rsidR="00002332" w:rsidRPr="00403DA2" w:rsidRDefault="00002332" w:rsidP="0000233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002332" w:rsidRPr="00403DA2" w:rsidRDefault="00002332" w:rsidP="00002332">
      <w:pPr>
        <w:jc w:val="center"/>
        <w:rPr>
          <w:rFonts w:ascii="Arial" w:hAnsi="Arial" w:cs="Arial"/>
          <w:b/>
          <w:sz w:val="22"/>
          <w:szCs w:val="22"/>
          <w:lang w:val="es-MX"/>
        </w:rPr>
      </w:pPr>
      <w:r w:rsidRPr="00403DA2">
        <w:rPr>
          <w:rFonts w:ascii="Arial" w:hAnsi="Arial" w:cs="Arial"/>
          <w:b/>
          <w:sz w:val="22"/>
          <w:szCs w:val="22"/>
          <w:lang w:val="es-MX"/>
        </w:rPr>
        <w:t>LICITACIÓN PÚBLICA LOCAL LPLSCC-</w:t>
      </w:r>
      <w:r>
        <w:rPr>
          <w:rFonts w:ascii="Arial" w:hAnsi="Arial" w:cs="Arial"/>
          <w:b/>
          <w:sz w:val="22"/>
          <w:szCs w:val="22"/>
          <w:lang w:val="es-MX"/>
        </w:rPr>
        <w:t>16</w:t>
      </w:r>
      <w:r w:rsidRPr="00403DA2">
        <w:rPr>
          <w:rFonts w:ascii="Arial" w:hAnsi="Arial" w:cs="Arial"/>
          <w:b/>
          <w:sz w:val="22"/>
          <w:szCs w:val="22"/>
          <w:lang w:val="es-MX"/>
        </w:rPr>
        <w:t>/2018</w:t>
      </w:r>
    </w:p>
    <w:p w:rsidR="00002332" w:rsidRDefault="00002332" w:rsidP="00002332">
      <w:pPr>
        <w:jc w:val="center"/>
        <w:rPr>
          <w:rFonts w:ascii="Arial" w:hAnsi="Arial" w:cs="Arial"/>
          <w:b/>
          <w:sz w:val="22"/>
          <w:szCs w:val="22"/>
          <w:lang w:val="es-MX"/>
        </w:rPr>
      </w:pPr>
      <w:r w:rsidRPr="00B93B47">
        <w:rPr>
          <w:rFonts w:ascii="Arial" w:hAnsi="Arial" w:cs="Arial"/>
          <w:b/>
          <w:sz w:val="22"/>
          <w:szCs w:val="22"/>
          <w:lang w:val="es-MX"/>
        </w:rPr>
        <w:t>“</w:t>
      </w:r>
      <w:r>
        <w:rPr>
          <w:rFonts w:ascii="Arial" w:hAnsi="Arial" w:cs="Arial"/>
          <w:b/>
          <w:sz w:val="22"/>
          <w:szCs w:val="22"/>
          <w:lang w:val="es-MX"/>
        </w:rPr>
        <w:t>CONTRATACIÓN DE LOS SERVICIOS DE AUDITORÍA EXTERNA PARA LA DICTAMINACIÓN DE LOS ESTADOS FINANCIEROS DEL EJERCICIO 2017 D</w:t>
      </w:r>
      <w:r w:rsidRPr="00B93B47">
        <w:rPr>
          <w:rFonts w:ascii="Arial" w:hAnsi="Arial" w:cs="Arial"/>
          <w:b/>
          <w:sz w:val="22"/>
          <w:szCs w:val="22"/>
          <w:lang w:val="es-MX"/>
        </w:rPr>
        <w:t>EL</w:t>
      </w:r>
      <w:r>
        <w:rPr>
          <w:rFonts w:ascii="Arial" w:hAnsi="Arial" w:cs="Arial"/>
          <w:b/>
          <w:sz w:val="22"/>
          <w:szCs w:val="22"/>
          <w:lang w:val="es-MX"/>
        </w:rPr>
        <w:t xml:space="preserve"> ITEI</w:t>
      </w:r>
      <w:r w:rsidRPr="00B93B47">
        <w:rPr>
          <w:rFonts w:ascii="Arial" w:hAnsi="Arial" w:cs="Arial"/>
          <w:b/>
          <w:sz w:val="22"/>
          <w:szCs w:val="22"/>
          <w:lang w:val="es-MX"/>
        </w:rPr>
        <w:t>”</w:t>
      </w:r>
    </w:p>
    <w:p w:rsidR="00002332" w:rsidRDefault="00002332" w:rsidP="00002332">
      <w:pPr>
        <w:jc w:val="center"/>
        <w:rPr>
          <w:rFonts w:ascii="Arial" w:hAnsi="Arial" w:cs="Arial"/>
          <w:b/>
          <w:sz w:val="22"/>
          <w:szCs w:val="22"/>
          <w:lang w:val="es-MX"/>
        </w:rPr>
      </w:pPr>
    </w:p>
    <w:p w:rsidR="00002332" w:rsidRPr="004A717D" w:rsidRDefault="00002332" w:rsidP="0000233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002332" w:rsidRPr="004A717D" w:rsidRDefault="00002332" w:rsidP="0000233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002332" w:rsidRPr="004A717D" w:rsidRDefault="00002332" w:rsidP="0000233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002332" w:rsidRPr="004A717D" w:rsidRDefault="00002332" w:rsidP="00002332">
      <w:pPr>
        <w:jc w:val="both"/>
        <w:rPr>
          <w:rFonts w:ascii="Arial" w:hAnsi="Arial" w:cs="Arial"/>
          <w:sz w:val="20"/>
          <w:szCs w:val="18"/>
          <w:lang w:val="es-MX"/>
        </w:rPr>
      </w:pPr>
    </w:p>
    <w:p w:rsidR="00002332" w:rsidRDefault="00002332" w:rsidP="0000233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p w:rsidR="00002332" w:rsidRDefault="00002332" w:rsidP="00002332">
      <w:pPr>
        <w:jc w:val="both"/>
        <w:rPr>
          <w:rFonts w:ascii="Arial" w:hAnsi="Arial" w:cs="Arial"/>
          <w:sz w:val="20"/>
          <w:szCs w:val="18"/>
        </w:rPr>
      </w:pPr>
    </w:p>
    <w:p w:rsidR="00002332" w:rsidRDefault="00002332" w:rsidP="00002332">
      <w:pPr>
        <w:jc w:val="both"/>
        <w:rPr>
          <w:rFonts w:ascii="Arial" w:hAnsi="Arial" w:cs="Arial"/>
          <w:sz w:val="20"/>
          <w:szCs w:val="18"/>
        </w:rPr>
      </w:pPr>
    </w:p>
    <w:tbl>
      <w:tblPr>
        <w:tblW w:w="8926" w:type="dxa"/>
        <w:jc w:val="center"/>
        <w:tblCellMar>
          <w:left w:w="70" w:type="dxa"/>
          <w:right w:w="70" w:type="dxa"/>
        </w:tblCellMar>
        <w:tblLook w:val="04A0" w:firstRow="1" w:lastRow="0" w:firstColumn="1" w:lastColumn="0" w:noHBand="0" w:noVBand="1"/>
      </w:tblPr>
      <w:tblGrid>
        <w:gridCol w:w="319"/>
        <w:gridCol w:w="754"/>
        <w:gridCol w:w="765"/>
        <w:gridCol w:w="2268"/>
        <w:gridCol w:w="4820"/>
      </w:tblGrid>
      <w:tr w:rsidR="00002332" w:rsidTr="002F79F9">
        <w:trPr>
          <w:trHeight w:val="255"/>
          <w:jc w:val="center"/>
        </w:trPr>
        <w:tc>
          <w:tcPr>
            <w:tcW w:w="319" w:type="dxa"/>
            <w:vMerge w:val="restart"/>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002332" w:rsidRDefault="00002332" w:rsidP="002F79F9">
            <w:pPr>
              <w:jc w:val="center"/>
              <w:rPr>
                <w:rFonts w:ascii="Arial" w:hAnsi="Arial" w:cs="Arial"/>
                <w:sz w:val="12"/>
                <w:szCs w:val="12"/>
                <w:lang w:val="es-MX" w:eastAsia="es-MX"/>
              </w:rPr>
            </w:pPr>
            <w:bookmarkStart w:id="0" w:name="RANGE!A1:G60"/>
            <w:bookmarkStart w:id="1" w:name="_Hlk510610130"/>
            <w:r>
              <w:rPr>
                <w:rFonts w:ascii="Arial" w:hAnsi="Arial" w:cs="Arial"/>
                <w:sz w:val="12"/>
                <w:szCs w:val="12"/>
              </w:rPr>
              <w:t>RENGLÓN</w:t>
            </w:r>
            <w:bookmarkEnd w:id="0"/>
          </w:p>
        </w:tc>
        <w:tc>
          <w:tcPr>
            <w:tcW w:w="754"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002332" w:rsidRDefault="00002332" w:rsidP="002F79F9">
            <w:pPr>
              <w:jc w:val="center"/>
              <w:rPr>
                <w:rFonts w:ascii="Arial" w:hAnsi="Arial" w:cs="Arial"/>
                <w:sz w:val="12"/>
                <w:szCs w:val="12"/>
              </w:rPr>
            </w:pPr>
            <w:r>
              <w:rPr>
                <w:rFonts w:ascii="Arial" w:hAnsi="Arial" w:cs="Arial"/>
                <w:sz w:val="12"/>
                <w:szCs w:val="12"/>
              </w:rPr>
              <w:t>CANTIDAD</w:t>
            </w:r>
          </w:p>
        </w:tc>
        <w:tc>
          <w:tcPr>
            <w:tcW w:w="765"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002332" w:rsidRDefault="00002332" w:rsidP="002F79F9">
            <w:pPr>
              <w:jc w:val="center"/>
              <w:rPr>
                <w:rFonts w:ascii="Arial" w:hAnsi="Arial" w:cs="Arial"/>
                <w:sz w:val="12"/>
                <w:szCs w:val="12"/>
              </w:rPr>
            </w:pPr>
            <w:r>
              <w:rPr>
                <w:rFonts w:ascii="Arial" w:hAnsi="Arial" w:cs="Arial"/>
                <w:sz w:val="12"/>
                <w:szCs w:val="12"/>
              </w:rPr>
              <w:t>UNIDAD DE MEDIDA</w:t>
            </w:r>
          </w:p>
        </w:tc>
        <w:tc>
          <w:tcPr>
            <w:tcW w:w="2268"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002332" w:rsidRDefault="00002332" w:rsidP="002F79F9">
            <w:pPr>
              <w:jc w:val="center"/>
              <w:rPr>
                <w:rFonts w:ascii="Arial" w:hAnsi="Arial" w:cs="Arial"/>
                <w:sz w:val="16"/>
                <w:szCs w:val="16"/>
              </w:rPr>
            </w:pPr>
            <w:r>
              <w:rPr>
                <w:rFonts w:ascii="Arial" w:hAnsi="Arial" w:cs="Arial"/>
                <w:sz w:val="16"/>
                <w:szCs w:val="16"/>
              </w:rPr>
              <w:t>DESCRIPCIÓN</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02332" w:rsidRDefault="00002332" w:rsidP="002F79F9">
            <w:pPr>
              <w:jc w:val="center"/>
              <w:rPr>
                <w:rFonts w:ascii="Arial" w:hAnsi="Arial" w:cs="Arial"/>
                <w:sz w:val="16"/>
                <w:szCs w:val="16"/>
              </w:rPr>
            </w:pPr>
            <w:r>
              <w:rPr>
                <w:rFonts w:ascii="Arial" w:hAnsi="Arial" w:cs="Arial"/>
                <w:sz w:val="16"/>
                <w:szCs w:val="16"/>
              </w:rPr>
              <w:t>CARACTERÍSTICAS Y ESPECIFICACIONES</w:t>
            </w:r>
          </w:p>
        </w:tc>
      </w:tr>
      <w:tr w:rsidR="00002332" w:rsidTr="002F79F9">
        <w:trPr>
          <w:trHeight w:val="428"/>
          <w:jc w:val="center"/>
        </w:trPr>
        <w:tc>
          <w:tcPr>
            <w:tcW w:w="319" w:type="dxa"/>
            <w:vMerge/>
            <w:tcBorders>
              <w:top w:val="single" w:sz="4" w:space="0" w:color="808080"/>
              <w:left w:val="single" w:sz="4" w:space="0" w:color="808080"/>
              <w:bottom w:val="single" w:sz="4" w:space="0" w:color="808080"/>
              <w:right w:val="single" w:sz="4" w:space="0" w:color="808080"/>
            </w:tcBorders>
            <w:vAlign w:val="center"/>
            <w:hideMark/>
          </w:tcPr>
          <w:p w:rsidR="00002332" w:rsidRDefault="00002332" w:rsidP="002F79F9">
            <w:pPr>
              <w:rPr>
                <w:rFonts w:ascii="Arial" w:hAnsi="Arial" w:cs="Arial"/>
                <w:sz w:val="12"/>
                <w:szCs w:val="12"/>
              </w:rPr>
            </w:pPr>
          </w:p>
        </w:tc>
        <w:tc>
          <w:tcPr>
            <w:tcW w:w="754" w:type="dxa"/>
            <w:vMerge/>
            <w:tcBorders>
              <w:top w:val="single" w:sz="4" w:space="0" w:color="808080"/>
              <w:left w:val="single" w:sz="4" w:space="0" w:color="808080"/>
              <w:bottom w:val="single" w:sz="4" w:space="0" w:color="808080"/>
              <w:right w:val="nil"/>
            </w:tcBorders>
            <w:vAlign w:val="center"/>
            <w:hideMark/>
          </w:tcPr>
          <w:p w:rsidR="00002332" w:rsidRDefault="00002332" w:rsidP="002F79F9">
            <w:pPr>
              <w:rPr>
                <w:rFonts w:ascii="Arial" w:hAnsi="Arial" w:cs="Arial"/>
                <w:sz w:val="12"/>
                <w:szCs w:val="12"/>
              </w:rPr>
            </w:pPr>
          </w:p>
        </w:tc>
        <w:tc>
          <w:tcPr>
            <w:tcW w:w="765" w:type="dxa"/>
            <w:vMerge/>
            <w:tcBorders>
              <w:top w:val="single" w:sz="4" w:space="0" w:color="808080"/>
              <w:left w:val="single" w:sz="4" w:space="0" w:color="808080"/>
              <w:bottom w:val="single" w:sz="4" w:space="0" w:color="808080"/>
              <w:right w:val="nil"/>
            </w:tcBorders>
            <w:vAlign w:val="center"/>
            <w:hideMark/>
          </w:tcPr>
          <w:p w:rsidR="00002332" w:rsidRDefault="00002332" w:rsidP="002F79F9">
            <w:pPr>
              <w:rPr>
                <w:rFonts w:ascii="Arial" w:hAnsi="Arial" w:cs="Arial"/>
                <w:sz w:val="12"/>
                <w:szCs w:val="12"/>
              </w:rPr>
            </w:pPr>
          </w:p>
        </w:tc>
        <w:tc>
          <w:tcPr>
            <w:tcW w:w="2268" w:type="dxa"/>
            <w:vMerge/>
            <w:tcBorders>
              <w:top w:val="single" w:sz="4" w:space="0" w:color="808080"/>
              <w:left w:val="single" w:sz="4" w:space="0" w:color="808080"/>
              <w:bottom w:val="single" w:sz="4" w:space="0" w:color="808080"/>
              <w:right w:val="nil"/>
            </w:tcBorders>
            <w:vAlign w:val="center"/>
            <w:hideMark/>
          </w:tcPr>
          <w:p w:rsidR="00002332" w:rsidRDefault="00002332" w:rsidP="002F79F9">
            <w:pPr>
              <w:rPr>
                <w:rFonts w:ascii="Arial" w:hAnsi="Arial" w:cs="Arial"/>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sz w:val="16"/>
                <w:szCs w:val="16"/>
              </w:rPr>
            </w:pPr>
          </w:p>
        </w:tc>
      </w:tr>
      <w:tr w:rsidR="00002332" w:rsidTr="002F79F9">
        <w:trPr>
          <w:trHeight w:val="983"/>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002332" w:rsidRDefault="00002332" w:rsidP="002F79F9">
            <w:pPr>
              <w:jc w:val="center"/>
              <w:rPr>
                <w:rFonts w:ascii="Arial" w:hAnsi="Arial" w:cs="Arial"/>
                <w:sz w:val="16"/>
                <w:szCs w:val="16"/>
              </w:rPr>
            </w:pPr>
            <w:bookmarkStart w:id="2" w:name="_Hlk510619348"/>
            <w:r>
              <w:rPr>
                <w:rFonts w:ascii="Arial" w:hAnsi="Arial" w:cs="Arial"/>
                <w:sz w:val="16"/>
                <w:szCs w:val="16"/>
              </w:rPr>
              <w:t>1</w:t>
            </w:r>
          </w:p>
        </w:tc>
        <w:tc>
          <w:tcPr>
            <w:tcW w:w="754" w:type="dxa"/>
            <w:tcBorders>
              <w:top w:val="nil"/>
              <w:left w:val="nil"/>
              <w:bottom w:val="single" w:sz="4" w:space="0" w:color="808080"/>
              <w:right w:val="nil"/>
            </w:tcBorders>
            <w:shd w:val="clear" w:color="auto" w:fill="auto"/>
            <w:vAlign w:val="center"/>
            <w:hideMark/>
          </w:tcPr>
          <w:p w:rsidR="00002332" w:rsidRDefault="00002332" w:rsidP="002F79F9">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002332" w:rsidRDefault="00002332" w:rsidP="002F79F9">
            <w:pPr>
              <w:jc w:val="center"/>
              <w:rPr>
                <w:rFonts w:ascii="Arial" w:hAnsi="Arial" w:cs="Arial"/>
                <w:sz w:val="16"/>
                <w:szCs w:val="16"/>
              </w:rPr>
            </w:pPr>
            <w:r>
              <w:rPr>
                <w:rFonts w:ascii="Arial" w:hAnsi="Arial" w:cs="Arial"/>
                <w:sz w:val="16"/>
                <w:szCs w:val="16"/>
              </w:rPr>
              <w:t>Servicio</w:t>
            </w:r>
          </w:p>
        </w:tc>
        <w:tc>
          <w:tcPr>
            <w:tcW w:w="2268" w:type="dxa"/>
            <w:tcBorders>
              <w:top w:val="nil"/>
              <w:left w:val="single" w:sz="4" w:space="0" w:color="808080"/>
              <w:bottom w:val="single" w:sz="4" w:space="0" w:color="808080"/>
              <w:right w:val="nil"/>
            </w:tcBorders>
            <w:shd w:val="clear" w:color="auto" w:fill="auto"/>
            <w:vAlign w:val="center"/>
            <w:hideMark/>
          </w:tcPr>
          <w:p w:rsidR="00002332" w:rsidRPr="004F0A8D" w:rsidRDefault="00002332" w:rsidP="002F79F9">
            <w:pPr>
              <w:spacing w:line="276" w:lineRule="auto"/>
              <w:jc w:val="both"/>
              <w:rPr>
                <w:rFonts w:ascii="Arial" w:hAnsi="Arial" w:cs="Arial"/>
                <w:sz w:val="16"/>
                <w:szCs w:val="22"/>
                <w:lang w:val="es-MX"/>
              </w:rPr>
            </w:pPr>
            <w:r w:rsidRPr="001845C8">
              <w:rPr>
                <w:rFonts w:ascii="Arial" w:hAnsi="Arial" w:cs="Arial"/>
                <w:sz w:val="16"/>
                <w:szCs w:val="22"/>
                <w:lang w:val="es-MX"/>
              </w:rPr>
              <w:t xml:space="preserve">“Contratación de los Servicios de Auditoría Externa para la </w:t>
            </w:r>
            <w:proofErr w:type="spellStart"/>
            <w:r w:rsidRPr="001845C8">
              <w:rPr>
                <w:rFonts w:ascii="Arial" w:hAnsi="Arial" w:cs="Arial"/>
                <w:sz w:val="16"/>
                <w:szCs w:val="22"/>
                <w:lang w:val="es-MX"/>
              </w:rPr>
              <w:t>Dictaminación</w:t>
            </w:r>
            <w:proofErr w:type="spellEnd"/>
            <w:r w:rsidRPr="001845C8">
              <w:rPr>
                <w:rFonts w:ascii="Arial" w:hAnsi="Arial" w:cs="Arial"/>
                <w:sz w:val="16"/>
                <w:szCs w:val="22"/>
                <w:lang w:val="es-MX"/>
              </w:rPr>
              <w:t xml:space="preserve"> de los Estados Financieros del Ejercicio 2017 del Instituto</w:t>
            </w:r>
            <w:r>
              <w:rPr>
                <w:rFonts w:ascii="Arial" w:hAnsi="Arial" w:cs="Arial"/>
                <w:sz w:val="16"/>
                <w:szCs w:val="22"/>
                <w:lang w:val="es-MX"/>
              </w:rPr>
              <w:t xml:space="preserve"> </w:t>
            </w:r>
            <w:r w:rsidRPr="001845C8">
              <w:rPr>
                <w:rFonts w:ascii="Arial" w:hAnsi="Arial" w:cs="Arial"/>
                <w:sz w:val="16"/>
                <w:szCs w:val="22"/>
                <w:lang w:val="es-MX"/>
              </w:rPr>
              <w:t>de Transparencia,</w:t>
            </w:r>
            <w:r>
              <w:rPr>
                <w:rFonts w:ascii="Arial" w:hAnsi="Arial" w:cs="Arial"/>
                <w:sz w:val="16"/>
                <w:szCs w:val="22"/>
                <w:lang w:val="es-MX"/>
              </w:rPr>
              <w:t xml:space="preserve"> </w:t>
            </w:r>
            <w:r w:rsidRPr="001845C8">
              <w:rPr>
                <w:rFonts w:ascii="Arial" w:hAnsi="Arial" w:cs="Arial"/>
                <w:sz w:val="16"/>
                <w:szCs w:val="22"/>
                <w:lang w:val="es-MX"/>
              </w:rPr>
              <w:t>Información Pública y Protección de Datos Personales del Estado de Jalisco”</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002332" w:rsidRPr="00C065CC" w:rsidRDefault="00002332" w:rsidP="002F79F9">
            <w:pPr>
              <w:pStyle w:val="Prrafodelista"/>
              <w:ind w:left="213"/>
              <w:jc w:val="both"/>
              <w:rPr>
                <w:rFonts w:ascii="Arial" w:hAnsi="Arial" w:cs="Arial"/>
                <w:sz w:val="16"/>
                <w:szCs w:val="16"/>
                <w:u w:val="single"/>
              </w:rPr>
            </w:pPr>
          </w:p>
          <w:p w:rsidR="00002332" w:rsidRPr="00462092" w:rsidRDefault="00002332" w:rsidP="00002332">
            <w:pPr>
              <w:pStyle w:val="Prrafodelista"/>
              <w:numPr>
                <w:ilvl w:val="0"/>
                <w:numId w:val="2"/>
              </w:numPr>
              <w:ind w:left="213" w:hanging="213"/>
              <w:jc w:val="both"/>
              <w:rPr>
                <w:rFonts w:ascii="Arial" w:hAnsi="Arial" w:cs="Arial"/>
                <w:sz w:val="16"/>
                <w:szCs w:val="16"/>
                <w:u w:val="single"/>
              </w:rPr>
            </w:pPr>
            <w:proofErr w:type="spellStart"/>
            <w:r w:rsidRPr="00462092">
              <w:rPr>
                <w:rFonts w:ascii="Arial" w:hAnsi="Arial" w:cs="Arial"/>
                <w:sz w:val="16"/>
                <w:szCs w:val="16"/>
              </w:rPr>
              <w:t>Dictaminación</w:t>
            </w:r>
            <w:proofErr w:type="spellEnd"/>
            <w:r w:rsidRPr="00462092">
              <w:rPr>
                <w:rFonts w:ascii="Arial" w:hAnsi="Arial" w:cs="Arial"/>
                <w:sz w:val="16"/>
                <w:szCs w:val="16"/>
              </w:rPr>
              <w:t xml:space="preserve"> de Estados Contables y Notas a los Estados Financieros.</w:t>
            </w:r>
          </w:p>
          <w:p w:rsidR="00002332" w:rsidRPr="00FC0680" w:rsidRDefault="00002332" w:rsidP="002F79F9">
            <w:pPr>
              <w:pStyle w:val="Prrafodelista"/>
              <w:ind w:left="213"/>
              <w:jc w:val="both"/>
              <w:rPr>
                <w:rFonts w:ascii="Arial" w:hAnsi="Arial" w:cs="Arial"/>
                <w:sz w:val="8"/>
                <w:szCs w:val="16"/>
              </w:rPr>
            </w:pPr>
          </w:p>
          <w:p w:rsidR="00002332" w:rsidRDefault="00002332" w:rsidP="00002332">
            <w:pPr>
              <w:pStyle w:val="Prrafodelista"/>
              <w:numPr>
                <w:ilvl w:val="0"/>
                <w:numId w:val="2"/>
              </w:numPr>
              <w:ind w:left="213" w:hanging="213"/>
              <w:jc w:val="both"/>
              <w:rPr>
                <w:rFonts w:ascii="Arial" w:hAnsi="Arial" w:cs="Arial"/>
                <w:sz w:val="16"/>
                <w:szCs w:val="16"/>
              </w:rPr>
            </w:pPr>
            <w:proofErr w:type="spellStart"/>
            <w:r>
              <w:rPr>
                <w:rFonts w:ascii="Arial" w:hAnsi="Arial" w:cs="Arial"/>
                <w:sz w:val="16"/>
                <w:szCs w:val="16"/>
              </w:rPr>
              <w:t>Dictaminación</w:t>
            </w:r>
            <w:proofErr w:type="spellEnd"/>
            <w:r>
              <w:rPr>
                <w:rFonts w:ascii="Arial" w:hAnsi="Arial" w:cs="Arial"/>
                <w:sz w:val="16"/>
                <w:szCs w:val="16"/>
              </w:rPr>
              <w:t xml:space="preserve"> de Estados Presupuestarios, programáticos e Información patrimonial.</w:t>
            </w:r>
          </w:p>
          <w:p w:rsidR="00002332" w:rsidRPr="00FC0680" w:rsidRDefault="00002332" w:rsidP="002F79F9">
            <w:pPr>
              <w:pStyle w:val="Prrafodelista"/>
              <w:ind w:left="213"/>
              <w:jc w:val="both"/>
              <w:rPr>
                <w:rFonts w:ascii="Arial" w:hAnsi="Arial" w:cs="Arial"/>
                <w:sz w:val="8"/>
                <w:szCs w:val="16"/>
              </w:rPr>
            </w:pPr>
          </w:p>
          <w:p w:rsidR="00002332" w:rsidRPr="00FC0680" w:rsidRDefault="00002332" w:rsidP="00002332">
            <w:pPr>
              <w:pStyle w:val="Prrafodelista"/>
              <w:numPr>
                <w:ilvl w:val="0"/>
                <w:numId w:val="2"/>
              </w:numPr>
              <w:ind w:left="213" w:hanging="213"/>
              <w:jc w:val="both"/>
              <w:rPr>
                <w:rFonts w:ascii="Arial" w:hAnsi="Arial" w:cs="Arial"/>
                <w:sz w:val="16"/>
                <w:szCs w:val="16"/>
              </w:rPr>
            </w:pPr>
            <w:r>
              <w:rPr>
                <w:rFonts w:ascii="Arial" w:hAnsi="Arial" w:cs="Arial"/>
                <w:sz w:val="16"/>
                <w:szCs w:val="16"/>
              </w:rPr>
              <w:t>Evaluación Presupuestal, Conciliación entre los Ingresos Presupuestales y Conciliación entre los Egresos Presupuestales.</w:t>
            </w:r>
          </w:p>
          <w:p w:rsidR="00002332" w:rsidRPr="00FC0680" w:rsidRDefault="00002332" w:rsidP="002F79F9">
            <w:pPr>
              <w:pStyle w:val="Prrafodelista"/>
              <w:ind w:left="213"/>
              <w:jc w:val="both"/>
              <w:rPr>
                <w:rFonts w:ascii="Arial" w:hAnsi="Arial" w:cs="Arial"/>
                <w:sz w:val="8"/>
                <w:szCs w:val="16"/>
              </w:rPr>
            </w:pPr>
          </w:p>
          <w:p w:rsidR="00002332" w:rsidRDefault="00002332" w:rsidP="00002332">
            <w:pPr>
              <w:pStyle w:val="Prrafodelista"/>
              <w:numPr>
                <w:ilvl w:val="0"/>
                <w:numId w:val="2"/>
              </w:numPr>
              <w:ind w:left="213" w:hanging="213"/>
              <w:jc w:val="both"/>
              <w:rPr>
                <w:rFonts w:ascii="Arial" w:hAnsi="Arial" w:cs="Arial"/>
                <w:sz w:val="16"/>
                <w:szCs w:val="16"/>
              </w:rPr>
            </w:pPr>
            <w:r>
              <w:rPr>
                <w:rFonts w:ascii="Arial" w:hAnsi="Arial" w:cs="Arial"/>
                <w:sz w:val="16"/>
                <w:szCs w:val="16"/>
              </w:rPr>
              <w:t>Evaluación del cumplimiento de la legislación fiscal federal (ISR, Código Fiscal de la Federación y las que resulten aplicables).</w:t>
            </w:r>
          </w:p>
          <w:p w:rsidR="00002332" w:rsidRPr="00FC0680" w:rsidRDefault="00002332" w:rsidP="002F79F9">
            <w:pPr>
              <w:pStyle w:val="Prrafodelista"/>
              <w:ind w:left="213"/>
              <w:jc w:val="both"/>
              <w:rPr>
                <w:rFonts w:ascii="Arial" w:hAnsi="Arial" w:cs="Arial"/>
                <w:sz w:val="8"/>
                <w:szCs w:val="16"/>
              </w:rPr>
            </w:pPr>
          </w:p>
          <w:p w:rsidR="00002332" w:rsidRPr="00AA7034" w:rsidRDefault="00002332" w:rsidP="00002332">
            <w:pPr>
              <w:pStyle w:val="Prrafodelista"/>
              <w:numPr>
                <w:ilvl w:val="0"/>
                <w:numId w:val="2"/>
              </w:numPr>
              <w:ind w:left="213" w:hanging="213"/>
              <w:jc w:val="both"/>
              <w:rPr>
                <w:rFonts w:ascii="Arial" w:hAnsi="Arial" w:cs="Arial"/>
                <w:sz w:val="16"/>
                <w:szCs w:val="16"/>
              </w:rPr>
            </w:pPr>
            <w:r>
              <w:rPr>
                <w:rFonts w:ascii="Arial" w:hAnsi="Arial" w:cs="Arial"/>
                <w:sz w:val="16"/>
                <w:szCs w:val="16"/>
              </w:rPr>
              <w:t>Asesoría que el organismo requiera para la contestación de las observaciones que en su caso deba realizar, suscitadas de las observaciones que emita la Auditoría Superior como resultado de la revisión del dictamen</w:t>
            </w:r>
            <w:r w:rsidRPr="00AA7034">
              <w:rPr>
                <w:rFonts w:ascii="Arial" w:hAnsi="Arial" w:cs="Arial"/>
                <w:sz w:val="16"/>
                <w:szCs w:val="16"/>
              </w:rPr>
              <w:t>.</w:t>
            </w:r>
          </w:p>
          <w:p w:rsidR="00002332" w:rsidRPr="00FC0680" w:rsidRDefault="00002332" w:rsidP="002F79F9">
            <w:pPr>
              <w:pStyle w:val="Prrafodelista"/>
              <w:ind w:left="213"/>
              <w:jc w:val="both"/>
              <w:rPr>
                <w:rFonts w:ascii="Arial" w:hAnsi="Arial" w:cs="Arial"/>
                <w:sz w:val="8"/>
                <w:szCs w:val="16"/>
              </w:rPr>
            </w:pPr>
          </w:p>
          <w:p w:rsidR="00002332" w:rsidRPr="00C065CC" w:rsidRDefault="00002332" w:rsidP="00002332">
            <w:pPr>
              <w:pStyle w:val="Prrafodelista"/>
              <w:numPr>
                <w:ilvl w:val="0"/>
                <w:numId w:val="2"/>
              </w:numPr>
              <w:ind w:left="213" w:hanging="213"/>
              <w:jc w:val="both"/>
              <w:rPr>
                <w:rFonts w:ascii="Arial" w:hAnsi="Arial" w:cs="Arial"/>
                <w:sz w:val="16"/>
                <w:szCs w:val="16"/>
              </w:rPr>
            </w:pPr>
            <w:r>
              <w:rPr>
                <w:rFonts w:ascii="Arial" w:hAnsi="Arial" w:cs="Arial"/>
                <w:sz w:val="16"/>
                <w:szCs w:val="16"/>
              </w:rPr>
              <w:t>Informe y carta de sugerencias y recomendaciones derivadas.</w:t>
            </w:r>
          </w:p>
        </w:tc>
      </w:tr>
      <w:bookmarkEnd w:id="1"/>
      <w:bookmarkEnd w:id="2"/>
    </w:tbl>
    <w:p w:rsidR="00002332" w:rsidRDefault="00002332" w:rsidP="00002332">
      <w:pPr>
        <w:rPr>
          <w:rFonts w:ascii="Arial" w:hAnsi="Arial" w:cs="Arial"/>
          <w:b/>
          <w:sz w:val="22"/>
          <w:szCs w:val="20"/>
          <w:lang w:val="es-MX"/>
        </w:rPr>
      </w:pPr>
    </w:p>
    <w:tbl>
      <w:tblPr>
        <w:tblW w:w="9564" w:type="dxa"/>
        <w:tblCellMar>
          <w:left w:w="30" w:type="dxa"/>
          <w:right w:w="30" w:type="dxa"/>
        </w:tblCellMar>
        <w:tblLook w:val="0000" w:firstRow="0" w:lastRow="0" w:firstColumn="0" w:lastColumn="0" w:noHBand="0" w:noVBand="0"/>
      </w:tblPr>
      <w:tblGrid>
        <w:gridCol w:w="5670"/>
        <w:gridCol w:w="3894"/>
      </w:tblGrid>
      <w:tr w:rsidR="00002332" w:rsidRPr="00B87BD1" w:rsidTr="002F79F9">
        <w:trPr>
          <w:cantSplit/>
          <w:trHeight w:val="244"/>
        </w:trPr>
        <w:tc>
          <w:tcPr>
            <w:tcW w:w="5670" w:type="dxa"/>
          </w:tcPr>
          <w:p w:rsidR="00002332" w:rsidRPr="00B87BD1" w:rsidRDefault="00002332" w:rsidP="002F79F9">
            <w:pPr>
              <w:jc w:val="both"/>
              <w:rPr>
                <w:rFonts w:ascii="Arial" w:hAnsi="Arial" w:cs="Arial"/>
                <w:snapToGrid w:val="0"/>
                <w:sz w:val="20"/>
                <w:szCs w:val="22"/>
              </w:rPr>
            </w:pPr>
            <w:r>
              <w:rPr>
                <w:rFonts w:ascii="Arial" w:hAnsi="Arial" w:cs="Arial"/>
                <w:snapToGrid w:val="0"/>
                <w:sz w:val="20"/>
                <w:szCs w:val="22"/>
              </w:rPr>
              <w:t>Fecha máxima de entrega del informe final (Dictamen)</w:t>
            </w:r>
          </w:p>
        </w:tc>
        <w:tc>
          <w:tcPr>
            <w:tcW w:w="3894" w:type="dxa"/>
          </w:tcPr>
          <w:p w:rsidR="00002332" w:rsidRPr="00B87BD1" w:rsidRDefault="00002332" w:rsidP="002F79F9">
            <w:pPr>
              <w:jc w:val="both"/>
              <w:rPr>
                <w:rFonts w:ascii="Arial" w:hAnsi="Arial" w:cs="Arial"/>
                <w:snapToGrid w:val="0"/>
                <w:sz w:val="20"/>
                <w:szCs w:val="22"/>
              </w:rPr>
            </w:pPr>
            <w:r>
              <w:rPr>
                <w:rFonts w:ascii="Arial" w:hAnsi="Arial" w:cs="Arial"/>
                <w:snapToGrid w:val="0"/>
                <w:sz w:val="20"/>
                <w:szCs w:val="22"/>
              </w:rPr>
              <w:t>22 de junio de 2018</w:t>
            </w:r>
          </w:p>
        </w:tc>
      </w:tr>
      <w:tr w:rsidR="00002332" w:rsidRPr="00B87BD1" w:rsidTr="002F79F9">
        <w:trPr>
          <w:cantSplit/>
          <w:trHeight w:val="276"/>
        </w:trPr>
        <w:tc>
          <w:tcPr>
            <w:tcW w:w="5670" w:type="dxa"/>
          </w:tcPr>
          <w:p w:rsidR="00002332" w:rsidRPr="00B87BD1" w:rsidRDefault="00002332" w:rsidP="002F79F9">
            <w:pPr>
              <w:jc w:val="both"/>
              <w:rPr>
                <w:rFonts w:ascii="Arial" w:hAnsi="Arial" w:cs="Arial"/>
                <w:snapToGrid w:val="0"/>
                <w:sz w:val="20"/>
                <w:szCs w:val="22"/>
              </w:rPr>
            </w:pPr>
            <w:r w:rsidRPr="00B87BD1">
              <w:rPr>
                <w:rFonts w:ascii="Arial" w:hAnsi="Arial" w:cs="Arial"/>
                <w:snapToGrid w:val="0"/>
                <w:sz w:val="20"/>
                <w:szCs w:val="22"/>
              </w:rPr>
              <w:t xml:space="preserve">Vigencia </w:t>
            </w:r>
            <w:r>
              <w:rPr>
                <w:rFonts w:ascii="Arial" w:hAnsi="Arial" w:cs="Arial"/>
                <w:snapToGrid w:val="0"/>
                <w:sz w:val="20"/>
                <w:szCs w:val="22"/>
              </w:rPr>
              <w:t>d</w:t>
            </w:r>
            <w:r w:rsidRPr="00B87BD1">
              <w:rPr>
                <w:rFonts w:ascii="Arial" w:hAnsi="Arial" w:cs="Arial"/>
                <w:snapToGrid w:val="0"/>
                <w:sz w:val="20"/>
                <w:szCs w:val="22"/>
              </w:rPr>
              <w:t xml:space="preserve">e </w:t>
            </w:r>
            <w:r>
              <w:rPr>
                <w:rFonts w:ascii="Arial" w:hAnsi="Arial" w:cs="Arial"/>
                <w:snapToGrid w:val="0"/>
                <w:sz w:val="20"/>
                <w:szCs w:val="22"/>
              </w:rPr>
              <w:t>la propuesta</w:t>
            </w:r>
          </w:p>
        </w:tc>
        <w:tc>
          <w:tcPr>
            <w:tcW w:w="3894" w:type="dxa"/>
          </w:tcPr>
          <w:p w:rsidR="00002332" w:rsidRPr="00B87BD1" w:rsidRDefault="00002332" w:rsidP="002F79F9">
            <w:pPr>
              <w:jc w:val="both"/>
              <w:rPr>
                <w:rFonts w:ascii="Arial" w:hAnsi="Arial" w:cs="Arial"/>
                <w:snapToGrid w:val="0"/>
                <w:sz w:val="20"/>
                <w:szCs w:val="22"/>
              </w:rPr>
            </w:pPr>
            <w:r>
              <w:rPr>
                <w:rFonts w:ascii="Arial" w:hAnsi="Arial" w:cs="Arial"/>
                <w:snapToGrid w:val="0"/>
                <w:sz w:val="20"/>
                <w:szCs w:val="22"/>
              </w:rPr>
              <w:t>10</w:t>
            </w:r>
            <w:r w:rsidRPr="00B87BD1">
              <w:rPr>
                <w:rFonts w:ascii="Arial" w:hAnsi="Arial" w:cs="Arial"/>
                <w:snapToGrid w:val="0"/>
                <w:sz w:val="20"/>
                <w:szCs w:val="22"/>
              </w:rPr>
              <w:t xml:space="preserve"> días naturales</w:t>
            </w:r>
          </w:p>
        </w:tc>
      </w:tr>
    </w:tbl>
    <w:p w:rsidR="00002332" w:rsidRDefault="00002332" w:rsidP="00002332">
      <w:pPr>
        <w:rPr>
          <w:rFonts w:ascii="Arial" w:hAnsi="Arial" w:cs="Arial"/>
          <w:b/>
          <w:sz w:val="22"/>
          <w:szCs w:val="20"/>
          <w:lang w:val="es-MX"/>
        </w:rPr>
      </w:pPr>
    </w:p>
    <w:p w:rsidR="00002332" w:rsidRDefault="00002332" w:rsidP="00002332">
      <w:pPr>
        <w:rPr>
          <w:rFonts w:ascii="Arial" w:hAnsi="Arial" w:cs="Arial"/>
          <w:b/>
          <w:sz w:val="22"/>
          <w:szCs w:val="20"/>
          <w:lang w:val="es-MX"/>
        </w:rPr>
      </w:pPr>
    </w:p>
    <w:p w:rsidR="00002332" w:rsidRPr="003A36FC" w:rsidRDefault="00002332" w:rsidP="00002332">
      <w:pPr>
        <w:jc w:val="center"/>
        <w:rPr>
          <w:rFonts w:ascii="Arial" w:hAnsi="Arial" w:cs="Arial"/>
          <w:b/>
          <w:sz w:val="22"/>
          <w:szCs w:val="20"/>
          <w:lang w:val="es-MX"/>
        </w:rPr>
      </w:pPr>
      <w:r w:rsidRPr="003A36FC">
        <w:rPr>
          <w:rFonts w:ascii="Arial" w:hAnsi="Arial" w:cs="Arial"/>
          <w:b/>
          <w:sz w:val="22"/>
          <w:szCs w:val="20"/>
          <w:lang w:val="es-MX"/>
        </w:rPr>
        <w:t>Lugar y fecha</w:t>
      </w:r>
    </w:p>
    <w:p w:rsidR="00002332" w:rsidRPr="003A36FC" w:rsidRDefault="00002332" w:rsidP="00002332">
      <w:pPr>
        <w:rPr>
          <w:rFonts w:ascii="Arial" w:hAnsi="Arial" w:cs="Arial"/>
          <w:b/>
          <w:sz w:val="22"/>
          <w:szCs w:val="20"/>
          <w:lang w:val="es-MX"/>
        </w:rPr>
      </w:pPr>
    </w:p>
    <w:p w:rsidR="00002332" w:rsidRPr="003A36FC" w:rsidRDefault="00002332" w:rsidP="00002332">
      <w:pPr>
        <w:jc w:val="center"/>
        <w:rPr>
          <w:rFonts w:ascii="Arial" w:hAnsi="Arial" w:cs="Arial"/>
          <w:b/>
          <w:sz w:val="22"/>
          <w:szCs w:val="20"/>
        </w:rPr>
      </w:pPr>
      <w:r w:rsidRPr="003A36FC">
        <w:rPr>
          <w:rFonts w:ascii="Arial" w:hAnsi="Arial" w:cs="Arial"/>
          <w:b/>
          <w:sz w:val="22"/>
          <w:szCs w:val="20"/>
        </w:rPr>
        <w:t>Nombre de la empresa</w:t>
      </w:r>
    </w:p>
    <w:p w:rsidR="00002332" w:rsidRPr="003A36FC" w:rsidRDefault="00002332" w:rsidP="0000233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6379"/>
      </w:tblGrid>
      <w:tr w:rsidR="00002332" w:rsidRPr="003A36FC" w:rsidTr="002F79F9">
        <w:tc>
          <w:tcPr>
            <w:tcW w:w="6379" w:type="dxa"/>
          </w:tcPr>
          <w:p w:rsidR="00002332" w:rsidRPr="003A36FC" w:rsidRDefault="00002332" w:rsidP="002F79F9">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02332" w:rsidRDefault="00002332" w:rsidP="00002332">
      <w:pPr>
        <w:jc w:val="right"/>
        <w:rPr>
          <w:rFonts w:ascii="Arial" w:hAnsi="Arial" w:cs="Arial"/>
          <w:b/>
          <w:sz w:val="22"/>
          <w:szCs w:val="22"/>
          <w:lang w:val="es-MX"/>
        </w:rPr>
      </w:pPr>
      <w:bookmarkStart w:id="3" w:name="_Hlk507424582"/>
    </w:p>
    <w:p w:rsidR="00002332" w:rsidRPr="004126FC" w:rsidRDefault="00002332" w:rsidP="00002332">
      <w:pPr>
        <w:jc w:val="right"/>
        <w:rPr>
          <w:rFonts w:ascii="Arial" w:hAnsi="Arial" w:cs="Arial"/>
          <w:b/>
          <w:sz w:val="22"/>
          <w:szCs w:val="22"/>
          <w:lang w:val="es-MX"/>
        </w:rPr>
      </w:pPr>
      <w:r w:rsidRPr="004126FC">
        <w:rPr>
          <w:rFonts w:ascii="Arial" w:hAnsi="Arial" w:cs="Arial"/>
          <w:b/>
          <w:sz w:val="22"/>
          <w:szCs w:val="22"/>
          <w:lang w:val="es-MX"/>
        </w:rPr>
        <w:lastRenderedPageBreak/>
        <w:t>ANEXO 2</w:t>
      </w:r>
    </w:p>
    <w:p w:rsidR="00002332" w:rsidRDefault="00002332" w:rsidP="00002332">
      <w:pPr>
        <w:jc w:val="center"/>
        <w:rPr>
          <w:rFonts w:ascii="Arial" w:hAnsi="Arial" w:cs="Arial"/>
          <w:b/>
          <w:sz w:val="22"/>
          <w:szCs w:val="22"/>
          <w:lang w:val="es-MX"/>
        </w:rPr>
      </w:pPr>
      <w:r>
        <w:rPr>
          <w:rFonts w:ascii="Arial" w:hAnsi="Arial" w:cs="Arial"/>
          <w:b/>
          <w:sz w:val="22"/>
          <w:szCs w:val="22"/>
          <w:lang w:val="es-MX"/>
        </w:rPr>
        <w:t>PROPOSICIÓN ECONÓMICA</w:t>
      </w:r>
    </w:p>
    <w:p w:rsidR="00002332" w:rsidRDefault="00002332" w:rsidP="00002332">
      <w:pPr>
        <w:jc w:val="center"/>
        <w:rPr>
          <w:rFonts w:ascii="Arial" w:hAnsi="Arial" w:cs="Arial"/>
          <w:b/>
          <w:sz w:val="22"/>
          <w:szCs w:val="22"/>
          <w:lang w:val="es-MX"/>
        </w:rPr>
      </w:pPr>
      <w:r w:rsidRPr="00403DA2">
        <w:rPr>
          <w:rFonts w:ascii="Arial" w:hAnsi="Arial" w:cs="Arial"/>
          <w:b/>
          <w:sz w:val="22"/>
          <w:szCs w:val="22"/>
          <w:lang w:val="es-MX"/>
        </w:rPr>
        <w:t>LICITACIÓN PÚBLICA LOCAL LPLSCC-</w:t>
      </w:r>
      <w:r>
        <w:rPr>
          <w:rFonts w:ascii="Arial" w:hAnsi="Arial" w:cs="Arial"/>
          <w:b/>
          <w:sz w:val="22"/>
          <w:szCs w:val="22"/>
          <w:lang w:val="es-MX"/>
        </w:rPr>
        <w:t>16</w:t>
      </w:r>
      <w:r w:rsidRPr="00403DA2">
        <w:rPr>
          <w:rFonts w:ascii="Arial" w:hAnsi="Arial" w:cs="Arial"/>
          <w:b/>
          <w:sz w:val="22"/>
          <w:szCs w:val="22"/>
          <w:lang w:val="es-MX"/>
        </w:rPr>
        <w:t>/2018</w:t>
      </w:r>
    </w:p>
    <w:p w:rsidR="00002332" w:rsidRDefault="00002332" w:rsidP="00002332">
      <w:pPr>
        <w:jc w:val="center"/>
        <w:rPr>
          <w:rFonts w:ascii="Arial" w:hAnsi="Arial" w:cs="Arial"/>
          <w:b/>
          <w:sz w:val="22"/>
          <w:szCs w:val="22"/>
          <w:lang w:val="es-MX"/>
        </w:rPr>
      </w:pPr>
      <w:r w:rsidRPr="00B93B47">
        <w:rPr>
          <w:rFonts w:ascii="Arial" w:hAnsi="Arial" w:cs="Arial"/>
          <w:b/>
          <w:sz w:val="22"/>
          <w:szCs w:val="22"/>
          <w:lang w:val="es-MX"/>
        </w:rPr>
        <w:t>“</w:t>
      </w:r>
      <w:r>
        <w:rPr>
          <w:rFonts w:ascii="Arial" w:hAnsi="Arial" w:cs="Arial"/>
          <w:b/>
          <w:sz w:val="22"/>
          <w:szCs w:val="22"/>
          <w:lang w:val="es-MX"/>
        </w:rPr>
        <w:t>CONTRATACIÓN DE LOS SERVICIOS DE AUDITORÍA EXTERNA PARA LA DICTAMINACIÓN DE LOS ESTADOS FINANCIEROS DEL EJERCICIO 2017 D</w:t>
      </w:r>
      <w:r w:rsidRPr="00B93B47">
        <w:rPr>
          <w:rFonts w:ascii="Arial" w:hAnsi="Arial" w:cs="Arial"/>
          <w:b/>
          <w:sz w:val="22"/>
          <w:szCs w:val="22"/>
          <w:lang w:val="es-MX"/>
        </w:rPr>
        <w:t>EL</w:t>
      </w:r>
      <w:r>
        <w:rPr>
          <w:rFonts w:ascii="Arial" w:hAnsi="Arial" w:cs="Arial"/>
          <w:b/>
          <w:sz w:val="22"/>
          <w:szCs w:val="22"/>
          <w:lang w:val="es-MX"/>
        </w:rPr>
        <w:t xml:space="preserve"> ITEI</w:t>
      </w:r>
      <w:r w:rsidRPr="00B93B47">
        <w:rPr>
          <w:rFonts w:ascii="Arial" w:hAnsi="Arial" w:cs="Arial"/>
          <w:b/>
          <w:sz w:val="22"/>
          <w:szCs w:val="22"/>
          <w:lang w:val="es-MX"/>
        </w:rPr>
        <w:t>”</w:t>
      </w:r>
    </w:p>
    <w:p w:rsidR="00002332" w:rsidRPr="00B87BD1" w:rsidRDefault="00002332" w:rsidP="00002332">
      <w:pPr>
        <w:jc w:val="center"/>
        <w:rPr>
          <w:rFonts w:ascii="Arial" w:hAnsi="Arial" w:cs="Arial"/>
          <w:b/>
          <w:sz w:val="14"/>
          <w:szCs w:val="22"/>
          <w:lang w:val="es-MX"/>
        </w:rPr>
      </w:pPr>
    </w:p>
    <w:p w:rsidR="00002332" w:rsidRPr="002243BF" w:rsidRDefault="00002332" w:rsidP="0000233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002332" w:rsidRPr="002243BF" w:rsidRDefault="00002332" w:rsidP="0000233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002332" w:rsidRPr="002243BF" w:rsidRDefault="00002332" w:rsidP="0000233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002332" w:rsidRPr="00B87BD1" w:rsidRDefault="00002332" w:rsidP="00002332">
      <w:pPr>
        <w:jc w:val="both"/>
        <w:rPr>
          <w:rFonts w:ascii="Arial" w:hAnsi="Arial" w:cs="Arial"/>
          <w:sz w:val="16"/>
          <w:szCs w:val="22"/>
          <w:lang w:val="es-MX"/>
        </w:rPr>
      </w:pPr>
    </w:p>
    <w:p w:rsidR="00002332" w:rsidRDefault="00002332" w:rsidP="0000233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002332" w:rsidRPr="00B87BD1" w:rsidRDefault="00002332" w:rsidP="00002332">
      <w:pPr>
        <w:jc w:val="both"/>
        <w:rPr>
          <w:rFonts w:ascii="Arial" w:hAnsi="Arial" w:cs="Arial"/>
          <w:sz w:val="8"/>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3599"/>
        <w:gridCol w:w="1747"/>
        <w:gridCol w:w="1655"/>
      </w:tblGrid>
      <w:tr w:rsidR="00002332" w:rsidTr="002F79F9">
        <w:trPr>
          <w:trHeight w:val="255"/>
          <w:jc w:val="center"/>
        </w:trPr>
        <w:tc>
          <w:tcPr>
            <w:tcW w:w="318" w:type="dxa"/>
            <w:vMerge w:val="restart"/>
            <w:shd w:val="clear" w:color="000000" w:fill="C0C0C0"/>
            <w:textDirection w:val="btLr"/>
            <w:vAlign w:val="center"/>
            <w:hideMark/>
          </w:tcPr>
          <w:bookmarkEnd w:id="3"/>
          <w:p w:rsidR="00002332" w:rsidRDefault="00002332" w:rsidP="002F79F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002332" w:rsidRDefault="00002332" w:rsidP="002F79F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002332" w:rsidRDefault="00002332" w:rsidP="002F79F9">
            <w:pPr>
              <w:jc w:val="center"/>
              <w:rPr>
                <w:rFonts w:ascii="Arial" w:hAnsi="Arial" w:cs="Arial"/>
                <w:sz w:val="12"/>
                <w:szCs w:val="12"/>
              </w:rPr>
            </w:pPr>
            <w:r>
              <w:rPr>
                <w:rFonts w:ascii="Arial" w:hAnsi="Arial" w:cs="Arial"/>
                <w:sz w:val="12"/>
                <w:szCs w:val="12"/>
              </w:rPr>
              <w:t>UNIDAD DE MEDIDA</w:t>
            </w:r>
          </w:p>
        </w:tc>
        <w:tc>
          <w:tcPr>
            <w:tcW w:w="3599" w:type="dxa"/>
            <w:vMerge w:val="restart"/>
            <w:shd w:val="clear" w:color="000000" w:fill="C0C0C0"/>
            <w:vAlign w:val="center"/>
            <w:hideMark/>
          </w:tcPr>
          <w:p w:rsidR="00002332" w:rsidRDefault="00002332" w:rsidP="002F79F9">
            <w:pPr>
              <w:jc w:val="center"/>
              <w:rPr>
                <w:rFonts w:ascii="Arial" w:hAnsi="Arial" w:cs="Arial"/>
                <w:sz w:val="16"/>
                <w:szCs w:val="16"/>
              </w:rPr>
            </w:pPr>
            <w:r>
              <w:rPr>
                <w:rFonts w:ascii="Arial" w:hAnsi="Arial" w:cs="Arial"/>
                <w:sz w:val="16"/>
                <w:szCs w:val="16"/>
              </w:rPr>
              <w:t>DESCRIPCIÓN</w:t>
            </w:r>
          </w:p>
        </w:tc>
        <w:tc>
          <w:tcPr>
            <w:tcW w:w="1747" w:type="dxa"/>
            <w:vMerge w:val="restart"/>
            <w:shd w:val="clear" w:color="000000" w:fill="C0C0C0"/>
            <w:vAlign w:val="center"/>
            <w:hideMark/>
          </w:tcPr>
          <w:p w:rsidR="00002332" w:rsidRDefault="00002332" w:rsidP="002F79F9">
            <w:pPr>
              <w:jc w:val="center"/>
              <w:rPr>
                <w:rFonts w:ascii="Arial" w:hAnsi="Arial" w:cs="Arial"/>
                <w:sz w:val="16"/>
                <w:szCs w:val="16"/>
              </w:rPr>
            </w:pPr>
            <w:r>
              <w:rPr>
                <w:rFonts w:ascii="Arial" w:hAnsi="Arial" w:cs="Arial"/>
                <w:sz w:val="16"/>
                <w:szCs w:val="16"/>
              </w:rPr>
              <w:t>PRECIO UNITARIO</w:t>
            </w:r>
          </w:p>
        </w:tc>
        <w:tc>
          <w:tcPr>
            <w:tcW w:w="1655" w:type="dxa"/>
            <w:vMerge w:val="restart"/>
            <w:shd w:val="clear" w:color="000000" w:fill="C0C0C0"/>
            <w:vAlign w:val="center"/>
            <w:hideMark/>
          </w:tcPr>
          <w:p w:rsidR="00002332" w:rsidRDefault="00002332" w:rsidP="002F79F9">
            <w:pPr>
              <w:jc w:val="center"/>
              <w:rPr>
                <w:rFonts w:ascii="Arial" w:hAnsi="Arial" w:cs="Arial"/>
                <w:sz w:val="14"/>
                <w:szCs w:val="14"/>
              </w:rPr>
            </w:pPr>
            <w:r w:rsidRPr="004F0A8D">
              <w:rPr>
                <w:rFonts w:ascii="Arial" w:hAnsi="Arial" w:cs="Arial"/>
                <w:sz w:val="16"/>
                <w:szCs w:val="14"/>
              </w:rPr>
              <w:t>MONTO</w:t>
            </w:r>
          </w:p>
        </w:tc>
      </w:tr>
      <w:tr w:rsidR="00002332" w:rsidTr="002F79F9">
        <w:trPr>
          <w:trHeight w:val="342"/>
          <w:jc w:val="center"/>
        </w:trPr>
        <w:tc>
          <w:tcPr>
            <w:tcW w:w="318" w:type="dxa"/>
            <w:vMerge/>
            <w:vAlign w:val="center"/>
            <w:hideMark/>
          </w:tcPr>
          <w:p w:rsidR="00002332" w:rsidRDefault="00002332" w:rsidP="002F79F9">
            <w:pPr>
              <w:rPr>
                <w:rFonts w:ascii="Arial" w:hAnsi="Arial" w:cs="Arial"/>
                <w:sz w:val="12"/>
                <w:szCs w:val="12"/>
              </w:rPr>
            </w:pPr>
          </w:p>
        </w:tc>
        <w:tc>
          <w:tcPr>
            <w:tcW w:w="808" w:type="dxa"/>
            <w:vMerge/>
            <w:vAlign w:val="center"/>
            <w:hideMark/>
          </w:tcPr>
          <w:p w:rsidR="00002332" w:rsidRDefault="00002332" w:rsidP="002F79F9">
            <w:pPr>
              <w:rPr>
                <w:rFonts w:ascii="Arial" w:hAnsi="Arial" w:cs="Arial"/>
                <w:sz w:val="12"/>
                <w:szCs w:val="12"/>
              </w:rPr>
            </w:pPr>
          </w:p>
        </w:tc>
        <w:tc>
          <w:tcPr>
            <w:tcW w:w="799" w:type="dxa"/>
            <w:vMerge/>
            <w:vAlign w:val="center"/>
            <w:hideMark/>
          </w:tcPr>
          <w:p w:rsidR="00002332" w:rsidRDefault="00002332" w:rsidP="002F79F9">
            <w:pPr>
              <w:rPr>
                <w:rFonts w:ascii="Arial" w:hAnsi="Arial" w:cs="Arial"/>
                <w:sz w:val="12"/>
                <w:szCs w:val="12"/>
              </w:rPr>
            </w:pPr>
          </w:p>
        </w:tc>
        <w:tc>
          <w:tcPr>
            <w:tcW w:w="3599" w:type="dxa"/>
            <w:vMerge/>
            <w:vAlign w:val="center"/>
            <w:hideMark/>
          </w:tcPr>
          <w:p w:rsidR="00002332" w:rsidRDefault="00002332" w:rsidP="002F79F9">
            <w:pPr>
              <w:rPr>
                <w:rFonts w:ascii="Arial" w:hAnsi="Arial" w:cs="Arial"/>
                <w:sz w:val="16"/>
                <w:szCs w:val="16"/>
              </w:rPr>
            </w:pPr>
          </w:p>
        </w:tc>
        <w:tc>
          <w:tcPr>
            <w:tcW w:w="1747" w:type="dxa"/>
            <w:vMerge/>
            <w:vAlign w:val="center"/>
            <w:hideMark/>
          </w:tcPr>
          <w:p w:rsidR="00002332" w:rsidRDefault="00002332" w:rsidP="002F79F9">
            <w:pPr>
              <w:rPr>
                <w:rFonts w:ascii="Arial" w:hAnsi="Arial" w:cs="Arial"/>
                <w:sz w:val="16"/>
                <w:szCs w:val="16"/>
              </w:rPr>
            </w:pPr>
          </w:p>
        </w:tc>
        <w:tc>
          <w:tcPr>
            <w:tcW w:w="1655" w:type="dxa"/>
            <w:vMerge/>
            <w:vAlign w:val="center"/>
            <w:hideMark/>
          </w:tcPr>
          <w:p w:rsidR="00002332" w:rsidRDefault="00002332" w:rsidP="002F79F9">
            <w:pPr>
              <w:rPr>
                <w:rFonts w:ascii="Arial" w:hAnsi="Arial" w:cs="Arial"/>
                <w:sz w:val="14"/>
                <w:szCs w:val="14"/>
              </w:rPr>
            </w:pPr>
          </w:p>
        </w:tc>
      </w:tr>
      <w:tr w:rsidR="00002332" w:rsidTr="002F79F9">
        <w:trPr>
          <w:trHeight w:val="2426"/>
          <w:jc w:val="center"/>
        </w:trPr>
        <w:tc>
          <w:tcPr>
            <w:tcW w:w="318" w:type="dxa"/>
            <w:shd w:val="clear" w:color="000000" w:fill="C0C0C0"/>
            <w:vAlign w:val="center"/>
            <w:hideMark/>
          </w:tcPr>
          <w:p w:rsidR="00002332" w:rsidRDefault="00002332" w:rsidP="002F79F9">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002332" w:rsidRDefault="00002332" w:rsidP="002F79F9">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002332" w:rsidRDefault="00002332" w:rsidP="002F79F9">
            <w:pPr>
              <w:jc w:val="center"/>
              <w:rPr>
                <w:rFonts w:ascii="Arial" w:hAnsi="Arial" w:cs="Arial"/>
                <w:sz w:val="16"/>
                <w:szCs w:val="16"/>
              </w:rPr>
            </w:pPr>
            <w:r>
              <w:rPr>
                <w:rFonts w:ascii="Arial" w:hAnsi="Arial" w:cs="Arial"/>
                <w:sz w:val="16"/>
                <w:szCs w:val="16"/>
              </w:rPr>
              <w:t>Servicio</w:t>
            </w:r>
          </w:p>
        </w:tc>
        <w:tc>
          <w:tcPr>
            <w:tcW w:w="3599" w:type="dxa"/>
            <w:shd w:val="clear" w:color="auto" w:fill="auto"/>
            <w:vAlign w:val="center"/>
            <w:hideMark/>
          </w:tcPr>
          <w:p w:rsidR="00002332" w:rsidRDefault="00002332" w:rsidP="002F79F9">
            <w:pPr>
              <w:jc w:val="both"/>
              <w:rPr>
                <w:rFonts w:ascii="Arial" w:hAnsi="Arial" w:cs="Arial"/>
                <w:sz w:val="16"/>
                <w:szCs w:val="16"/>
              </w:rPr>
            </w:pPr>
            <w:r w:rsidRPr="001845C8">
              <w:rPr>
                <w:rFonts w:ascii="Arial" w:hAnsi="Arial" w:cs="Arial"/>
                <w:sz w:val="16"/>
                <w:szCs w:val="22"/>
                <w:lang w:val="es-MX"/>
              </w:rPr>
              <w:t xml:space="preserve">“Contratación de los Servicios de Auditoría Externa para la </w:t>
            </w:r>
            <w:proofErr w:type="spellStart"/>
            <w:r w:rsidRPr="001845C8">
              <w:rPr>
                <w:rFonts w:ascii="Arial" w:hAnsi="Arial" w:cs="Arial"/>
                <w:sz w:val="16"/>
                <w:szCs w:val="22"/>
                <w:lang w:val="es-MX"/>
              </w:rPr>
              <w:t>Dictaminación</w:t>
            </w:r>
            <w:proofErr w:type="spellEnd"/>
            <w:r w:rsidRPr="001845C8">
              <w:rPr>
                <w:rFonts w:ascii="Arial" w:hAnsi="Arial" w:cs="Arial"/>
                <w:sz w:val="16"/>
                <w:szCs w:val="22"/>
                <w:lang w:val="es-MX"/>
              </w:rPr>
              <w:t xml:space="preserve"> de los Estados Financieros del Ejercicio 2017 del Instituto</w:t>
            </w:r>
            <w:r>
              <w:rPr>
                <w:rFonts w:ascii="Arial" w:hAnsi="Arial" w:cs="Arial"/>
                <w:sz w:val="16"/>
                <w:szCs w:val="22"/>
                <w:lang w:val="es-MX"/>
              </w:rPr>
              <w:t xml:space="preserve"> </w:t>
            </w:r>
            <w:r w:rsidRPr="001845C8">
              <w:rPr>
                <w:rFonts w:ascii="Arial" w:hAnsi="Arial" w:cs="Arial"/>
                <w:sz w:val="16"/>
                <w:szCs w:val="22"/>
                <w:lang w:val="es-MX"/>
              </w:rPr>
              <w:t>de Transparencia, Información Pública y Protección de Datos Personales del Estado de Jalisco”</w:t>
            </w:r>
          </w:p>
        </w:tc>
        <w:tc>
          <w:tcPr>
            <w:tcW w:w="1747" w:type="dxa"/>
            <w:shd w:val="clear" w:color="auto" w:fill="auto"/>
            <w:vAlign w:val="center"/>
            <w:hideMark/>
          </w:tcPr>
          <w:p w:rsidR="00002332" w:rsidRDefault="00002332" w:rsidP="002F79F9">
            <w:pPr>
              <w:rPr>
                <w:rFonts w:ascii="Arial" w:hAnsi="Arial" w:cs="Arial"/>
                <w:b/>
                <w:bCs/>
              </w:rPr>
            </w:pPr>
            <w:r>
              <w:rPr>
                <w:rFonts w:ascii="Arial" w:hAnsi="Arial" w:cs="Arial"/>
                <w:b/>
                <w:bCs/>
              </w:rPr>
              <w:t> </w:t>
            </w:r>
          </w:p>
        </w:tc>
        <w:tc>
          <w:tcPr>
            <w:tcW w:w="1655" w:type="dxa"/>
            <w:shd w:val="clear" w:color="auto" w:fill="auto"/>
            <w:noWrap/>
            <w:vAlign w:val="center"/>
            <w:hideMark/>
          </w:tcPr>
          <w:p w:rsidR="00002332" w:rsidRDefault="00002332" w:rsidP="002F79F9">
            <w:pPr>
              <w:rPr>
                <w:rFonts w:ascii="Arial" w:hAnsi="Arial" w:cs="Arial"/>
                <w:sz w:val="16"/>
                <w:szCs w:val="16"/>
              </w:rPr>
            </w:pPr>
            <w:r>
              <w:rPr>
                <w:rFonts w:ascii="Arial" w:hAnsi="Arial" w:cs="Arial"/>
                <w:sz w:val="16"/>
                <w:szCs w:val="16"/>
              </w:rPr>
              <w:t> </w:t>
            </w:r>
          </w:p>
        </w:tc>
      </w:tr>
      <w:tr w:rsidR="00002332" w:rsidRPr="00B87BD1" w:rsidTr="002F79F9">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002332" w:rsidRPr="00B87BD1" w:rsidRDefault="00002332" w:rsidP="002F79F9">
            <w:pPr>
              <w:jc w:val="right"/>
              <w:rPr>
                <w:rFonts w:ascii="Arial" w:hAnsi="Arial" w:cs="Arial"/>
                <w:b/>
                <w:bCs/>
                <w:sz w:val="20"/>
                <w:szCs w:val="22"/>
              </w:rPr>
            </w:pPr>
            <w:r w:rsidRPr="00B87BD1">
              <w:rPr>
                <w:rFonts w:ascii="Arial" w:hAnsi="Arial" w:cs="Arial"/>
                <w:b/>
                <w:bCs/>
                <w:sz w:val="20"/>
                <w:szCs w:val="22"/>
              </w:rPr>
              <w:t>SUB-TOTAL</w:t>
            </w:r>
          </w:p>
        </w:tc>
        <w:tc>
          <w:tcPr>
            <w:tcW w:w="1655" w:type="dxa"/>
            <w:tcBorders>
              <w:top w:val="single" w:sz="4" w:space="0" w:color="auto"/>
              <w:left w:val="single" w:sz="4" w:space="0" w:color="auto"/>
            </w:tcBorders>
            <w:shd w:val="clear" w:color="auto" w:fill="auto"/>
            <w:noWrap/>
            <w:vAlign w:val="center"/>
          </w:tcPr>
          <w:p w:rsidR="00002332" w:rsidRPr="00B87BD1" w:rsidRDefault="00002332" w:rsidP="002F79F9">
            <w:pPr>
              <w:rPr>
                <w:rFonts w:ascii="Arial" w:hAnsi="Arial" w:cs="Arial"/>
                <w:sz w:val="22"/>
                <w:szCs w:val="22"/>
              </w:rPr>
            </w:pPr>
          </w:p>
        </w:tc>
      </w:tr>
      <w:tr w:rsidR="00002332" w:rsidRPr="00B87BD1" w:rsidTr="002F79F9">
        <w:trPr>
          <w:trHeight w:val="266"/>
          <w:jc w:val="center"/>
        </w:trPr>
        <w:tc>
          <w:tcPr>
            <w:tcW w:w="7271" w:type="dxa"/>
            <w:gridSpan w:val="5"/>
            <w:tcBorders>
              <w:top w:val="nil"/>
              <w:left w:val="nil"/>
              <w:bottom w:val="nil"/>
              <w:right w:val="single" w:sz="4" w:space="0" w:color="auto"/>
            </w:tcBorders>
            <w:shd w:val="clear" w:color="auto" w:fill="auto"/>
            <w:vAlign w:val="center"/>
          </w:tcPr>
          <w:p w:rsidR="00002332" w:rsidRPr="00B87BD1" w:rsidRDefault="00002332" w:rsidP="002F79F9">
            <w:pPr>
              <w:jc w:val="right"/>
              <w:rPr>
                <w:rFonts w:ascii="Arial" w:hAnsi="Arial" w:cs="Arial"/>
                <w:b/>
                <w:bCs/>
                <w:sz w:val="20"/>
                <w:szCs w:val="22"/>
              </w:rPr>
            </w:pPr>
            <w:r w:rsidRPr="00B87BD1">
              <w:rPr>
                <w:rFonts w:ascii="Arial" w:hAnsi="Arial" w:cs="Arial"/>
                <w:b/>
                <w:bCs/>
                <w:sz w:val="20"/>
                <w:szCs w:val="22"/>
              </w:rPr>
              <w:t>I.V.A.</w:t>
            </w:r>
          </w:p>
        </w:tc>
        <w:tc>
          <w:tcPr>
            <w:tcW w:w="1655" w:type="dxa"/>
            <w:tcBorders>
              <w:left w:val="single" w:sz="4" w:space="0" w:color="auto"/>
            </w:tcBorders>
            <w:shd w:val="clear" w:color="auto" w:fill="auto"/>
            <w:noWrap/>
            <w:vAlign w:val="center"/>
          </w:tcPr>
          <w:p w:rsidR="00002332" w:rsidRPr="00B87BD1" w:rsidRDefault="00002332" w:rsidP="002F79F9">
            <w:pPr>
              <w:rPr>
                <w:rFonts w:ascii="Arial" w:hAnsi="Arial" w:cs="Arial"/>
                <w:sz w:val="22"/>
                <w:szCs w:val="22"/>
              </w:rPr>
            </w:pPr>
          </w:p>
        </w:tc>
      </w:tr>
      <w:tr w:rsidR="00002332" w:rsidRPr="00B87BD1" w:rsidTr="002F79F9">
        <w:trPr>
          <w:trHeight w:val="270"/>
          <w:jc w:val="center"/>
        </w:trPr>
        <w:tc>
          <w:tcPr>
            <w:tcW w:w="7271" w:type="dxa"/>
            <w:gridSpan w:val="5"/>
            <w:tcBorders>
              <w:top w:val="nil"/>
              <w:left w:val="nil"/>
              <w:bottom w:val="nil"/>
              <w:right w:val="single" w:sz="4" w:space="0" w:color="auto"/>
            </w:tcBorders>
            <w:shd w:val="clear" w:color="auto" w:fill="auto"/>
            <w:vAlign w:val="center"/>
          </w:tcPr>
          <w:p w:rsidR="00002332" w:rsidRPr="00B87BD1" w:rsidRDefault="00002332" w:rsidP="002F79F9">
            <w:pPr>
              <w:jc w:val="right"/>
              <w:rPr>
                <w:rFonts w:ascii="Arial" w:hAnsi="Arial" w:cs="Arial"/>
                <w:b/>
                <w:bCs/>
                <w:sz w:val="20"/>
                <w:szCs w:val="22"/>
              </w:rPr>
            </w:pPr>
            <w:r w:rsidRPr="00B87BD1">
              <w:rPr>
                <w:rFonts w:ascii="Arial" w:hAnsi="Arial" w:cs="Arial"/>
                <w:b/>
                <w:bCs/>
                <w:sz w:val="20"/>
                <w:szCs w:val="22"/>
              </w:rPr>
              <w:t>GRAN TOTAL</w:t>
            </w:r>
          </w:p>
        </w:tc>
        <w:tc>
          <w:tcPr>
            <w:tcW w:w="1655" w:type="dxa"/>
            <w:tcBorders>
              <w:left w:val="single" w:sz="4" w:space="0" w:color="auto"/>
            </w:tcBorders>
            <w:shd w:val="clear" w:color="auto" w:fill="auto"/>
            <w:noWrap/>
            <w:vAlign w:val="center"/>
          </w:tcPr>
          <w:p w:rsidR="00002332" w:rsidRPr="00B87BD1" w:rsidRDefault="00002332" w:rsidP="002F79F9">
            <w:pPr>
              <w:rPr>
                <w:rFonts w:ascii="Arial" w:hAnsi="Arial" w:cs="Arial"/>
                <w:sz w:val="22"/>
                <w:szCs w:val="22"/>
              </w:rPr>
            </w:pPr>
          </w:p>
        </w:tc>
      </w:tr>
    </w:tbl>
    <w:p w:rsidR="00002332" w:rsidRDefault="00002332" w:rsidP="00002332">
      <w:pPr>
        <w:jc w:val="center"/>
        <w:rPr>
          <w:rFonts w:ascii="Arial" w:hAnsi="Arial" w:cs="Arial"/>
          <w:b/>
          <w:sz w:val="2"/>
          <w:szCs w:val="22"/>
          <w:lang w:val="es-MX"/>
        </w:rPr>
      </w:pPr>
      <w:bookmarkStart w:id="4" w:name="_Hlk507424679"/>
      <w:bookmarkStart w:id="5" w:name="_Hlk507424746"/>
    </w:p>
    <w:p w:rsidR="00002332" w:rsidRDefault="00002332" w:rsidP="00002332">
      <w:pPr>
        <w:jc w:val="center"/>
        <w:rPr>
          <w:rFonts w:ascii="Arial" w:hAnsi="Arial" w:cs="Arial"/>
          <w:b/>
          <w:sz w:val="2"/>
          <w:szCs w:val="22"/>
          <w:lang w:val="es-MX"/>
        </w:rPr>
      </w:pPr>
    </w:p>
    <w:p w:rsidR="00002332" w:rsidRPr="00B87BD1" w:rsidRDefault="00002332" w:rsidP="00002332">
      <w:pPr>
        <w:jc w:val="center"/>
        <w:rPr>
          <w:rFonts w:ascii="Arial" w:hAnsi="Arial" w:cs="Arial"/>
          <w:b/>
          <w:sz w:val="2"/>
          <w:szCs w:val="22"/>
          <w:lang w:val="es-MX"/>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002332" w:rsidRPr="00B87BD1" w:rsidTr="002F79F9">
        <w:trPr>
          <w:cantSplit/>
          <w:trHeight w:val="244"/>
        </w:trPr>
        <w:tc>
          <w:tcPr>
            <w:tcW w:w="3855" w:type="dxa"/>
            <w:gridSpan w:val="2"/>
          </w:tcPr>
          <w:p w:rsidR="00002332" w:rsidRPr="00B87BD1" w:rsidRDefault="00002332" w:rsidP="002F79F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002332" w:rsidRPr="00B87BD1" w:rsidRDefault="00002332" w:rsidP="002F79F9">
            <w:pPr>
              <w:jc w:val="both"/>
              <w:rPr>
                <w:rFonts w:ascii="Arial" w:hAnsi="Arial" w:cs="Arial"/>
                <w:snapToGrid w:val="0"/>
                <w:sz w:val="20"/>
                <w:szCs w:val="22"/>
              </w:rPr>
            </w:pPr>
          </w:p>
        </w:tc>
      </w:tr>
      <w:tr w:rsidR="00002332" w:rsidRPr="00B87BD1" w:rsidTr="002F79F9">
        <w:trPr>
          <w:cantSplit/>
          <w:trHeight w:val="276"/>
        </w:trPr>
        <w:tc>
          <w:tcPr>
            <w:tcW w:w="3855" w:type="dxa"/>
            <w:gridSpan w:val="2"/>
          </w:tcPr>
          <w:p w:rsidR="00002332" w:rsidRPr="00B87BD1" w:rsidRDefault="00002332" w:rsidP="002F79F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002332" w:rsidRPr="00B87BD1" w:rsidRDefault="00002332" w:rsidP="002F79F9">
            <w:pPr>
              <w:jc w:val="both"/>
              <w:rPr>
                <w:rFonts w:ascii="Arial" w:hAnsi="Arial" w:cs="Arial"/>
                <w:snapToGrid w:val="0"/>
                <w:sz w:val="20"/>
                <w:szCs w:val="22"/>
              </w:rPr>
            </w:pPr>
            <w:r>
              <w:rPr>
                <w:rFonts w:ascii="Arial" w:hAnsi="Arial" w:cs="Arial"/>
                <w:snapToGrid w:val="0"/>
                <w:sz w:val="20"/>
                <w:szCs w:val="22"/>
              </w:rPr>
              <w:t>1</w:t>
            </w:r>
            <w:r w:rsidRPr="00B87BD1">
              <w:rPr>
                <w:rFonts w:ascii="Arial" w:hAnsi="Arial" w:cs="Arial"/>
                <w:snapToGrid w:val="0"/>
                <w:sz w:val="20"/>
                <w:szCs w:val="22"/>
              </w:rPr>
              <w:t>0 días naturales</w:t>
            </w:r>
          </w:p>
        </w:tc>
      </w:tr>
      <w:tr w:rsidR="00002332" w:rsidRPr="003A36FC" w:rsidTr="002F79F9">
        <w:trPr>
          <w:cantSplit/>
          <w:trHeight w:val="176"/>
        </w:trPr>
        <w:tc>
          <w:tcPr>
            <w:tcW w:w="1428" w:type="dxa"/>
          </w:tcPr>
          <w:p w:rsidR="00002332" w:rsidRPr="003A36FC" w:rsidRDefault="00002332" w:rsidP="002F79F9">
            <w:pPr>
              <w:jc w:val="right"/>
              <w:rPr>
                <w:rFonts w:ascii="Arial" w:hAnsi="Arial" w:cs="Arial"/>
                <w:sz w:val="20"/>
                <w:szCs w:val="18"/>
                <w:lang w:val="es-MX"/>
              </w:rPr>
            </w:pPr>
          </w:p>
        </w:tc>
        <w:tc>
          <w:tcPr>
            <w:tcW w:w="8136" w:type="dxa"/>
            <w:gridSpan w:val="2"/>
          </w:tcPr>
          <w:p w:rsidR="00002332" w:rsidRDefault="00002332" w:rsidP="002F79F9">
            <w:pPr>
              <w:jc w:val="right"/>
              <w:rPr>
                <w:rFonts w:ascii="Arial" w:hAnsi="Arial" w:cs="Arial"/>
                <w:sz w:val="16"/>
                <w:szCs w:val="16"/>
                <w:lang w:val="es-MX"/>
              </w:rPr>
            </w:pPr>
          </w:p>
          <w:p w:rsidR="00002332" w:rsidRPr="00620C0B" w:rsidRDefault="00002332" w:rsidP="002F79F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002332" w:rsidRDefault="00002332" w:rsidP="00002332">
      <w:pPr>
        <w:jc w:val="center"/>
        <w:rPr>
          <w:rFonts w:ascii="Arial" w:hAnsi="Arial" w:cs="Arial"/>
          <w:b/>
          <w:sz w:val="16"/>
          <w:szCs w:val="22"/>
          <w:lang w:val="es-MX"/>
        </w:rPr>
      </w:pPr>
    </w:p>
    <w:p w:rsidR="00002332" w:rsidRPr="00B87BD1" w:rsidRDefault="00002332" w:rsidP="00002332">
      <w:pPr>
        <w:jc w:val="center"/>
        <w:rPr>
          <w:rFonts w:ascii="Arial" w:hAnsi="Arial" w:cs="Arial"/>
          <w:b/>
          <w:sz w:val="16"/>
          <w:szCs w:val="22"/>
          <w:lang w:val="es-MX"/>
        </w:rPr>
      </w:pPr>
    </w:p>
    <w:p w:rsidR="00002332" w:rsidRPr="002243BF" w:rsidRDefault="00002332" w:rsidP="00002332">
      <w:pPr>
        <w:jc w:val="center"/>
        <w:rPr>
          <w:rFonts w:ascii="Arial" w:hAnsi="Arial" w:cs="Arial"/>
          <w:b/>
          <w:sz w:val="22"/>
          <w:szCs w:val="22"/>
          <w:lang w:val="es-MX"/>
        </w:rPr>
      </w:pPr>
      <w:r w:rsidRPr="002243BF">
        <w:rPr>
          <w:rFonts w:ascii="Arial" w:hAnsi="Arial" w:cs="Arial"/>
          <w:b/>
          <w:sz w:val="22"/>
          <w:szCs w:val="22"/>
          <w:lang w:val="es-MX"/>
        </w:rPr>
        <w:t>Lugar y fecha</w:t>
      </w:r>
    </w:p>
    <w:p w:rsidR="00002332" w:rsidRDefault="00002332" w:rsidP="00002332">
      <w:pPr>
        <w:jc w:val="center"/>
        <w:rPr>
          <w:rFonts w:ascii="Arial" w:hAnsi="Arial" w:cs="Arial"/>
          <w:b/>
          <w:sz w:val="22"/>
          <w:szCs w:val="22"/>
          <w:lang w:val="es-MX"/>
        </w:rPr>
      </w:pPr>
    </w:p>
    <w:p w:rsidR="00002332" w:rsidRDefault="00002332" w:rsidP="00002332">
      <w:pPr>
        <w:jc w:val="center"/>
        <w:rPr>
          <w:rFonts w:ascii="Arial" w:hAnsi="Arial" w:cs="Arial"/>
          <w:b/>
          <w:sz w:val="22"/>
          <w:szCs w:val="22"/>
          <w:lang w:val="es-MX"/>
        </w:rPr>
      </w:pPr>
    </w:p>
    <w:p w:rsidR="00002332" w:rsidRPr="002243BF" w:rsidRDefault="00002332" w:rsidP="00002332">
      <w:pPr>
        <w:jc w:val="center"/>
        <w:rPr>
          <w:rFonts w:ascii="Arial" w:hAnsi="Arial" w:cs="Arial"/>
          <w:b/>
          <w:sz w:val="22"/>
          <w:szCs w:val="22"/>
          <w:lang w:val="es-MX"/>
        </w:rPr>
      </w:pPr>
    </w:p>
    <w:p w:rsidR="00002332" w:rsidRPr="00B87BD1" w:rsidRDefault="00002332" w:rsidP="00002332">
      <w:pPr>
        <w:jc w:val="center"/>
        <w:rPr>
          <w:rFonts w:ascii="Arial" w:hAnsi="Arial" w:cs="Arial"/>
          <w:b/>
          <w:sz w:val="20"/>
          <w:szCs w:val="22"/>
          <w:lang w:val="es-MX"/>
        </w:rPr>
      </w:pPr>
    </w:p>
    <w:p w:rsidR="00002332" w:rsidRPr="002243BF" w:rsidRDefault="00002332" w:rsidP="00002332">
      <w:pPr>
        <w:jc w:val="center"/>
        <w:rPr>
          <w:rFonts w:ascii="Arial" w:hAnsi="Arial" w:cs="Arial"/>
          <w:b/>
          <w:sz w:val="22"/>
          <w:szCs w:val="22"/>
        </w:rPr>
      </w:pPr>
      <w:r w:rsidRPr="002243BF">
        <w:rPr>
          <w:rFonts w:ascii="Arial" w:hAnsi="Arial" w:cs="Arial"/>
          <w:b/>
          <w:sz w:val="22"/>
          <w:szCs w:val="22"/>
        </w:rPr>
        <w:t>Nombre de la empresa</w:t>
      </w:r>
    </w:p>
    <w:p w:rsidR="00002332" w:rsidRPr="002243BF" w:rsidRDefault="00002332" w:rsidP="00002332">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02332" w:rsidRPr="002243BF" w:rsidTr="002F79F9">
        <w:trPr>
          <w:jc w:val="center"/>
        </w:trPr>
        <w:tc>
          <w:tcPr>
            <w:tcW w:w="9209" w:type="dxa"/>
          </w:tcPr>
          <w:p w:rsidR="00002332" w:rsidRPr="002243BF" w:rsidRDefault="00002332" w:rsidP="002F79F9">
            <w:pPr>
              <w:jc w:val="center"/>
              <w:rPr>
                <w:rFonts w:ascii="Arial" w:hAnsi="Arial" w:cs="Arial"/>
                <w:sz w:val="22"/>
                <w:szCs w:val="22"/>
              </w:rPr>
            </w:pPr>
            <w:r w:rsidRPr="002243BF">
              <w:rPr>
                <w:rFonts w:ascii="Arial" w:hAnsi="Arial" w:cs="Arial"/>
                <w:sz w:val="22"/>
                <w:szCs w:val="22"/>
              </w:rPr>
              <w:t>Quien manifiesta bajo protesta de decir verdad, que a esta fecha el mandato con el que se ostenta no le ha sido modificado o revocado, y que por tanto la cotización es cierta y actual.</w:t>
            </w:r>
          </w:p>
        </w:tc>
      </w:tr>
      <w:bookmarkEnd w:id="4"/>
      <w:bookmarkEnd w:id="5"/>
    </w:tbl>
    <w:p w:rsidR="00002332" w:rsidRDefault="00002332" w:rsidP="00002332">
      <w:pPr>
        <w:jc w:val="center"/>
        <w:rPr>
          <w:rFonts w:ascii="Arial" w:hAnsi="Arial" w:cs="Arial"/>
          <w:b/>
          <w:sz w:val="22"/>
          <w:szCs w:val="22"/>
          <w:u w:val="single"/>
        </w:rPr>
      </w:pPr>
    </w:p>
    <w:p w:rsidR="00002332" w:rsidRDefault="00002332" w:rsidP="00002332">
      <w:pPr>
        <w:jc w:val="center"/>
        <w:rPr>
          <w:rFonts w:ascii="Arial" w:hAnsi="Arial" w:cs="Arial"/>
          <w:b/>
          <w:sz w:val="22"/>
          <w:szCs w:val="22"/>
          <w:u w:val="single"/>
        </w:rPr>
      </w:pPr>
    </w:p>
    <w:p w:rsidR="00002332" w:rsidRDefault="00002332" w:rsidP="00002332">
      <w:pPr>
        <w:jc w:val="center"/>
        <w:rPr>
          <w:rFonts w:ascii="Arial" w:hAnsi="Arial" w:cs="Arial"/>
          <w:b/>
          <w:sz w:val="22"/>
          <w:szCs w:val="22"/>
          <w:u w:val="single"/>
        </w:rPr>
      </w:pPr>
    </w:p>
    <w:p w:rsidR="00002332" w:rsidRDefault="00002332" w:rsidP="00002332">
      <w:pPr>
        <w:jc w:val="center"/>
        <w:rPr>
          <w:rFonts w:ascii="Arial" w:hAnsi="Arial" w:cs="Arial"/>
          <w:b/>
          <w:sz w:val="22"/>
          <w:szCs w:val="22"/>
          <w:u w:val="single"/>
        </w:rPr>
      </w:pPr>
    </w:p>
    <w:p w:rsidR="00002332" w:rsidRPr="00586AD6" w:rsidRDefault="00002332" w:rsidP="00002332">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002332" w:rsidRDefault="00002332" w:rsidP="00002332">
      <w:pPr>
        <w:jc w:val="center"/>
        <w:rPr>
          <w:rFonts w:ascii="Arial" w:hAnsi="Arial" w:cs="Arial"/>
          <w:b/>
          <w:sz w:val="22"/>
          <w:szCs w:val="22"/>
        </w:rPr>
      </w:pPr>
      <w:r w:rsidRPr="00586AD6">
        <w:rPr>
          <w:rFonts w:ascii="Arial" w:hAnsi="Arial" w:cs="Arial"/>
          <w:b/>
          <w:sz w:val="22"/>
          <w:szCs w:val="22"/>
        </w:rPr>
        <w:t>JUNTA ACLARATORIA</w:t>
      </w:r>
    </w:p>
    <w:p w:rsidR="00002332" w:rsidRDefault="00002332" w:rsidP="00002332">
      <w:pPr>
        <w:jc w:val="center"/>
        <w:rPr>
          <w:rFonts w:ascii="Arial" w:hAnsi="Arial" w:cs="Arial"/>
          <w:b/>
          <w:sz w:val="20"/>
          <w:szCs w:val="18"/>
          <w:lang w:val="es-MX"/>
        </w:rPr>
      </w:pPr>
      <w:r>
        <w:rPr>
          <w:rFonts w:ascii="Arial" w:hAnsi="Arial" w:cs="Arial"/>
          <w:b/>
          <w:sz w:val="20"/>
          <w:szCs w:val="18"/>
          <w:lang w:val="es-MX"/>
        </w:rPr>
        <w:t>LICITACIÓN PÚBLICA LOCAL LPLSCC-16/2018</w:t>
      </w:r>
    </w:p>
    <w:p w:rsidR="00002332" w:rsidRPr="00F6446E" w:rsidRDefault="00002332" w:rsidP="00002332">
      <w:pPr>
        <w:jc w:val="center"/>
        <w:rPr>
          <w:rFonts w:ascii="Arial" w:hAnsi="Arial" w:cs="Arial"/>
          <w:b/>
          <w:sz w:val="18"/>
          <w:szCs w:val="18"/>
          <w:lang w:val="es-MX"/>
        </w:rPr>
      </w:pPr>
      <w:r w:rsidRPr="00F6446E">
        <w:rPr>
          <w:rFonts w:ascii="Arial" w:hAnsi="Arial" w:cs="Arial"/>
          <w:b/>
          <w:sz w:val="20"/>
          <w:szCs w:val="22"/>
          <w:lang w:val="es-MX"/>
        </w:rPr>
        <w:t>“CONTRATACIÓN DE LOS SERVICIOS DE AUDITORÍA EXTERNA PARA LA DICTAMINACIÓN DE LOS ESTADOS FINANCIEROS DEL EJERCICIO 2017 DEL ITEI”</w:t>
      </w:r>
    </w:p>
    <w:p w:rsidR="00002332" w:rsidRPr="00586AD6" w:rsidRDefault="00002332" w:rsidP="00002332">
      <w:pPr>
        <w:jc w:val="center"/>
        <w:rPr>
          <w:rFonts w:ascii="Arial" w:hAnsi="Arial" w:cs="Arial"/>
          <w:b/>
          <w:sz w:val="22"/>
          <w:szCs w:val="22"/>
        </w:rPr>
      </w:pPr>
    </w:p>
    <w:p w:rsidR="00002332" w:rsidRDefault="00002332" w:rsidP="00002332">
      <w:pPr>
        <w:rPr>
          <w:rFonts w:ascii="Arial" w:hAnsi="Arial" w:cs="Arial"/>
          <w:b/>
          <w:sz w:val="22"/>
          <w:szCs w:val="22"/>
        </w:rPr>
      </w:pPr>
    </w:p>
    <w:p w:rsidR="00002332" w:rsidRDefault="00002332" w:rsidP="00002332">
      <w:pPr>
        <w:rPr>
          <w:rFonts w:ascii="Arial" w:hAnsi="Arial" w:cs="Arial"/>
          <w:b/>
          <w:sz w:val="22"/>
          <w:szCs w:val="22"/>
        </w:rPr>
      </w:pPr>
      <w:bookmarkStart w:id="6" w:name="_Hlk507424836"/>
      <w:r>
        <w:rPr>
          <w:rFonts w:ascii="Arial" w:hAnsi="Arial" w:cs="Arial"/>
          <w:b/>
          <w:sz w:val="22"/>
          <w:szCs w:val="22"/>
        </w:rPr>
        <w:t>Razón social:</w:t>
      </w:r>
    </w:p>
    <w:p w:rsidR="00002332" w:rsidRDefault="00002332" w:rsidP="00002332">
      <w:pPr>
        <w:rPr>
          <w:rFonts w:ascii="Arial" w:hAnsi="Arial" w:cs="Arial"/>
          <w:b/>
          <w:sz w:val="22"/>
          <w:szCs w:val="22"/>
        </w:rPr>
      </w:pPr>
      <w:r>
        <w:rPr>
          <w:rFonts w:ascii="Arial" w:hAnsi="Arial" w:cs="Arial"/>
          <w:b/>
          <w:sz w:val="22"/>
          <w:szCs w:val="22"/>
        </w:rPr>
        <w:t>Representante Legal:</w:t>
      </w:r>
    </w:p>
    <w:p w:rsidR="00002332" w:rsidRDefault="00002332" w:rsidP="0000233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002332" w:rsidTr="002F79F9">
        <w:tc>
          <w:tcPr>
            <w:tcW w:w="1413" w:type="dxa"/>
            <w:tcBorders>
              <w:top w:val="single" w:sz="4" w:space="0" w:color="000000"/>
              <w:left w:val="single" w:sz="4" w:space="0" w:color="000000"/>
              <w:bottom w:val="single" w:sz="4" w:space="0" w:color="000000"/>
              <w:right w:val="single" w:sz="4" w:space="0" w:color="000000"/>
            </w:tcBorders>
            <w:hideMark/>
          </w:tcPr>
          <w:p w:rsidR="00002332" w:rsidRDefault="00002332" w:rsidP="002F79F9">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10"/>
                <w:szCs w:val="22"/>
              </w:rPr>
            </w:pPr>
          </w:p>
          <w:p w:rsidR="00002332" w:rsidRDefault="00002332" w:rsidP="002F79F9">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002332" w:rsidRDefault="00002332" w:rsidP="002F79F9">
            <w:pPr>
              <w:spacing w:line="276" w:lineRule="auto"/>
              <w:jc w:val="center"/>
              <w:rPr>
                <w:rFonts w:ascii="Arial" w:hAnsi="Arial" w:cs="Arial"/>
                <w:b/>
                <w:sz w:val="22"/>
                <w:szCs w:val="22"/>
              </w:rPr>
            </w:pPr>
            <w:r>
              <w:rPr>
                <w:rFonts w:ascii="Arial" w:hAnsi="Arial" w:cs="Arial"/>
                <w:b/>
                <w:sz w:val="22"/>
                <w:szCs w:val="22"/>
              </w:rPr>
              <w:t>Pregunta</w:t>
            </w:r>
          </w:p>
        </w:tc>
      </w:tr>
      <w:tr w:rsidR="00002332" w:rsidTr="002F79F9">
        <w:tc>
          <w:tcPr>
            <w:tcW w:w="1413"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p w:rsidR="00002332" w:rsidRDefault="00002332" w:rsidP="002F79F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r>
      <w:tr w:rsidR="00002332" w:rsidTr="002F79F9">
        <w:tc>
          <w:tcPr>
            <w:tcW w:w="1413"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p w:rsidR="00002332" w:rsidRDefault="00002332" w:rsidP="002F79F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r>
      <w:tr w:rsidR="00002332" w:rsidTr="002F79F9">
        <w:tc>
          <w:tcPr>
            <w:tcW w:w="1413"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p w:rsidR="00002332" w:rsidRDefault="00002332" w:rsidP="002F79F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r>
      <w:tr w:rsidR="00002332" w:rsidTr="002F79F9">
        <w:tc>
          <w:tcPr>
            <w:tcW w:w="1413"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p w:rsidR="00002332" w:rsidRDefault="00002332" w:rsidP="002F79F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02332" w:rsidRDefault="00002332" w:rsidP="002F79F9">
            <w:pPr>
              <w:spacing w:line="276" w:lineRule="auto"/>
              <w:jc w:val="center"/>
              <w:rPr>
                <w:rFonts w:ascii="Arial" w:hAnsi="Arial" w:cs="Arial"/>
                <w:b/>
                <w:sz w:val="22"/>
                <w:szCs w:val="22"/>
              </w:rPr>
            </w:pPr>
          </w:p>
        </w:tc>
      </w:tr>
    </w:tbl>
    <w:p w:rsidR="00002332" w:rsidRDefault="00002332" w:rsidP="00002332">
      <w:pPr>
        <w:jc w:val="both"/>
        <w:rPr>
          <w:rFonts w:ascii="Arial" w:hAnsi="Arial" w:cs="Arial"/>
          <w:b/>
          <w:sz w:val="22"/>
          <w:szCs w:val="22"/>
        </w:rPr>
      </w:pPr>
    </w:p>
    <w:p w:rsidR="00002332" w:rsidRDefault="00002332" w:rsidP="00002332">
      <w:pPr>
        <w:jc w:val="both"/>
        <w:rPr>
          <w:rFonts w:ascii="Arial" w:hAnsi="Arial" w:cs="Arial"/>
          <w:b/>
          <w:sz w:val="22"/>
          <w:szCs w:val="22"/>
          <w:u w:val="single"/>
        </w:rPr>
      </w:pPr>
      <w:r>
        <w:rPr>
          <w:rFonts w:ascii="Arial" w:hAnsi="Arial" w:cs="Arial"/>
          <w:b/>
          <w:sz w:val="22"/>
          <w:szCs w:val="22"/>
          <w:u w:val="single"/>
        </w:rPr>
        <w:t>GUÍA DE LLENADO</w:t>
      </w:r>
    </w:p>
    <w:p w:rsidR="00002332" w:rsidRDefault="00002332" w:rsidP="00002332">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002332" w:rsidRDefault="00002332" w:rsidP="00002332">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002332" w:rsidRDefault="00002332" w:rsidP="00002332">
      <w:pPr>
        <w:jc w:val="both"/>
        <w:rPr>
          <w:rFonts w:ascii="Arial" w:hAnsi="Arial" w:cs="Arial"/>
          <w:i/>
          <w:sz w:val="18"/>
          <w:szCs w:val="22"/>
          <w:u w:val="single"/>
        </w:rPr>
      </w:pPr>
      <w:r>
        <w:rPr>
          <w:rFonts w:ascii="Arial" w:hAnsi="Arial" w:cs="Arial"/>
          <w:i/>
          <w:sz w:val="16"/>
          <w:szCs w:val="22"/>
          <w:u w:val="single"/>
        </w:rPr>
        <w:t>Ejemplo: Punto 6.1, Numeral 1), Inciso II).</w:t>
      </w:r>
    </w:p>
    <w:p w:rsidR="00002332" w:rsidRDefault="00002332" w:rsidP="00002332">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002332" w:rsidRDefault="00002332" w:rsidP="00002332">
      <w:pPr>
        <w:jc w:val="both"/>
        <w:rPr>
          <w:rFonts w:ascii="Arial" w:hAnsi="Arial" w:cs="Arial"/>
          <w:b/>
          <w:sz w:val="22"/>
          <w:szCs w:val="22"/>
        </w:rPr>
      </w:pPr>
    </w:p>
    <w:p w:rsidR="00002332" w:rsidRDefault="00002332" w:rsidP="00002332">
      <w:pPr>
        <w:jc w:val="both"/>
        <w:rPr>
          <w:rFonts w:ascii="Arial" w:hAnsi="Arial" w:cs="Arial"/>
          <w:b/>
          <w:sz w:val="22"/>
          <w:szCs w:val="22"/>
        </w:rPr>
      </w:pPr>
    </w:p>
    <w:p w:rsidR="00002332" w:rsidRDefault="00002332" w:rsidP="00002332">
      <w:pPr>
        <w:jc w:val="both"/>
        <w:rPr>
          <w:rFonts w:ascii="Arial" w:hAnsi="Arial" w:cs="Arial"/>
          <w:b/>
          <w:sz w:val="22"/>
          <w:szCs w:val="22"/>
          <w:u w:val="single"/>
        </w:rPr>
      </w:pPr>
      <w:r>
        <w:rPr>
          <w:rFonts w:ascii="Arial" w:hAnsi="Arial" w:cs="Arial"/>
          <w:b/>
          <w:sz w:val="22"/>
          <w:szCs w:val="22"/>
          <w:u w:val="single"/>
        </w:rPr>
        <w:t>Notas Importantes:</w:t>
      </w:r>
    </w:p>
    <w:p w:rsidR="00002332" w:rsidRDefault="00002332" w:rsidP="00002332">
      <w:pPr>
        <w:jc w:val="both"/>
        <w:rPr>
          <w:rFonts w:ascii="Arial" w:hAnsi="Arial" w:cs="Arial"/>
          <w:b/>
          <w:sz w:val="16"/>
          <w:szCs w:val="22"/>
        </w:rPr>
      </w:pPr>
    </w:p>
    <w:p w:rsidR="00002332" w:rsidRDefault="00002332" w:rsidP="00002332">
      <w:pPr>
        <w:pStyle w:val="Prrafodelista"/>
        <w:numPr>
          <w:ilvl w:val="0"/>
          <w:numId w:val="1"/>
        </w:numPr>
        <w:jc w:val="both"/>
        <w:rPr>
          <w:rFonts w:ascii="Arial" w:hAnsi="Arial" w:cs="Arial"/>
        </w:rPr>
      </w:pPr>
      <w:r>
        <w:rPr>
          <w:rFonts w:ascii="Arial" w:hAnsi="Arial" w:cs="Arial"/>
        </w:rPr>
        <w:t>Sólo se aceptarán preguntas presentadas con este formato.</w:t>
      </w:r>
    </w:p>
    <w:p w:rsidR="00002332" w:rsidRDefault="00002332" w:rsidP="00002332">
      <w:pPr>
        <w:pStyle w:val="Prrafodelista"/>
        <w:numPr>
          <w:ilvl w:val="0"/>
          <w:numId w:val="1"/>
        </w:numPr>
        <w:jc w:val="both"/>
        <w:rPr>
          <w:rFonts w:ascii="Arial" w:hAnsi="Arial" w:cs="Arial"/>
        </w:rPr>
      </w:pPr>
      <w:r>
        <w:rPr>
          <w:rFonts w:ascii="Arial" w:hAnsi="Arial" w:cs="Arial"/>
        </w:rPr>
        <w:t>Se solicita confirmar la recepción del formato ya que la Convocante no se hará responsable por lo recibido fuera de tiempo.</w:t>
      </w:r>
    </w:p>
    <w:p w:rsidR="00002332" w:rsidRDefault="00002332" w:rsidP="00002332">
      <w:pPr>
        <w:pStyle w:val="Prrafodelista"/>
        <w:numPr>
          <w:ilvl w:val="0"/>
          <w:numId w:val="1"/>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002332" w:rsidRDefault="00002332" w:rsidP="00002332">
      <w:pPr>
        <w:rPr>
          <w:rFonts w:ascii="Arial" w:hAnsi="Arial" w:cs="Arial"/>
          <w:sz w:val="22"/>
          <w:szCs w:val="22"/>
        </w:rPr>
      </w:pPr>
    </w:p>
    <w:p w:rsidR="00002332" w:rsidRDefault="00002332" w:rsidP="00002332">
      <w:pPr>
        <w:rPr>
          <w:rFonts w:ascii="Arial" w:hAnsi="Arial" w:cs="Arial"/>
          <w:sz w:val="22"/>
          <w:szCs w:val="22"/>
        </w:rPr>
      </w:pPr>
    </w:p>
    <w:p w:rsidR="00002332" w:rsidRDefault="00002332" w:rsidP="00002332">
      <w:pPr>
        <w:rPr>
          <w:rFonts w:ascii="Arial" w:hAnsi="Arial" w:cs="Arial"/>
          <w:b/>
          <w:sz w:val="22"/>
          <w:szCs w:val="22"/>
        </w:rPr>
      </w:pPr>
      <w:r>
        <w:rPr>
          <w:rFonts w:ascii="Arial" w:hAnsi="Arial" w:cs="Arial"/>
          <w:b/>
          <w:sz w:val="22"/>
          <w:szCs w:val="22"/>
          <w:u w:val="single"/>
        </w:rPr>
        <w:t>Correo electrónico para recepción de preguntas: proveedores@itei.org.mx</w:t>
      </w:r>
    </w:p>
    <w:p w:rsidR="00002332" w:rsidRDefault="00002332" w:rsidP="00002332">
      <w:pPr>
        <w:jc w:val="center"/>
        <w:rPr>
          <w:rFonts w:ascii="Arial" w:hAnsi="Arial" w:cs="Arial"/>
          <w:b/>
          <w:sz w:val="20"/>
          <w:szCs w:val="20"/>
          <w:u w:val="single"/>
        </w:rPr>
      </w:pPr>
    </w:p>
    <w:bookmarkEnd w:id="6"/>
    <w:p w:rsidR="00002332" w:rsidRDefault="00002332" w:rsidP="00002332">
      <w:pPr>
        <w:jc w:val="center"/>
        <w:rPr>
          <w:rFonts w:ascii="Arial" w:hAnsi="Arial" w:cs="Arial"/>
          <w:b/>
          <w:sz w:val="20"/>
          <w:szCs w:val="20"/>
          <w:u w:val="single"/>
        </w:rPr>
      </w:pPr>
    </w:p>
    <w:p w:rsidR="00002332" w:rsidRDefault="00002332" w:rsidP="00002332">
      <w:pPr>
        <w:rPr>
          <w:rFonts w:ascii="Arial" w:hAnsi="Arial" w:cs="Arial"/>
          <w:b/>
          <w:sz w:val="20"/>
          <w:szCs w:val="20"/>
          <w:u w:val="single"/>
        </w:rPr>
      </w:pPr>
    </w:p>
    <w:p w:rsidR="00002332" w:rsidRDefault="00002332" w:rsidP="00002332">
      <w:pPr>
        <w:rPr>
          <w:rFonts w:ascii="Arial" w:hAnsi="Arial" w:cs="Arial"/>
          <w:b/>
          <w:sz w:val="20"/>
          <w:szCs w:val="20"/>
          <w:u w:val="single"/>
        </w:rPr>
      </w:pPr>
    </w:p>
    <w:p w:rsidR="00002332" w:rsidRPr="00767397" w:rsidRDefault="00002332" w:rsidP="00002332">
      <w:pPr>
        <w:jc w:val="center"/>
        <w:rPr>
          <w:rFonts w:ascii="Arial" w:hAnsi="Arial" w:cs="Arial"/>
          <w:b/>
          <w:sz w:val="20"/>
          <w:szCs w:val="20"/>
          <w:u w:val="single"/>
        </w:rPr>
      </w:pPr>
      <w:r>
        <w:rPr>
          <w:rFonts w:ascii="Arial" w:hAnsi="Arial" w:cs="Arial"/>
          <w:b/>
          <w:sz w:val="20"/>
          <w:szCs w:val="20"/>
          <w:u w:val="single"/>
        </w:rPr>
        <w:lastRenderedPageBreak/>
        <w:t>ANEXO No. 4</w:t>
      </w:r>
    </w:p>
    <w:p w:rsidR="00002332" w:rsidRPr="00360237" w:rsidRDefault="00002332" w:rsidP="00002332">
      <w:pPr>
        <w:jc w:val="center"/>
        <w:rPr>
          <w:rFonts w:ascii="Arial" w:hAnsi="Arial" w:cs="Arial"/>
          <w:sz w:val="18"/>
          <w:szCs w:val="18"/>
        </w:rPr>
      </w:pPr>
      <w:r w:rsidRPr="00360237">
        <w:rPr>
          <w:rFonts w:ascii="Arial" w:hAnsi="Arial" w:cs="Arial"/>
          <w:sz w:val="18"/>
          <w:szCs w:val="18"/>
        </w:rPr>
        <w:t>ACREDITACIÓN DE LOS PARTICIPANTES</w:t>
      </w:r>
    </w:p>
    <w:p w:rsidR="00002332" w:rsidRDefault="00002332" w:rsidP="00002332">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16</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002332" w:rsidTr="002F79F9">
        <w:trPr>
          <w:trHeight w:val="220"/>
          <w:jc w:val="center"/>
        </w:trPr>
        <w:tc>
          <w:tcPr>
            <w:tcW w:w="10691" w:type="dxa"/>
            <w:gridSpan w:val="12"/>
            <w:vMerge w:val="restart"/>
            <w:vAlign w:val="bottom"/>
            <w:hideMark/>
          </w:tcPr>
          <w:p w:rsidR="00002332" w:rsidRDefault="00002332" w:rsidP="002F79F9">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002332" w:rsidTr="002F79F9">
        <w:trPr>
          <w:trHeight w:val="276"/>
          <w:jc w:val="center"/>
        </w:trPr>
        <w:tc>
          <w:tcPr>
            <w:tcW w:w="0" w:type="auto"/>
            <w:gridSpan w:val="12"/>
            <w:vMerge/>
            <w:vAlign w:val="center"/>
            <w:hideMark/>
          </w:tcPr>
          <w:p w:rsidR="00002332" w:rsidRDefault="00002332" w:rsidP="002F79F9">
            <w:pPr>
              <w:rPr>
                <w:rFonts w:ascii="Arial" w:hAnsi="Arial" w:cs="Arial"/>
                <w:sz w:val="16"/>
                <w:szCs w:val="16"/>
              </w:rPr>
            </w:pPr>
          </w:p>
        </w:tc>
      </w:tr>
      <w:tr w:rsidR="00002332" w:rsidTr="002F79F9">
        <w:trPr>
          <w:trHeight w:val="276"/>
          <w:jc w:val="center"/>
        </w:trPr>
        <w:tc>
          <w:tcPr>
            <w:tcW w:w="0" w:type="auto"/>
            <w:gridSpan w:val="12"/>
            <w:vMerge/>
            <w:vAlign w:val="center"/>
            <w:hideMark/>
          </w:tcPr>
          <w:p w:rsidR="00002332" w:rsidRDefault="00002332" w:rsidP="002F79F9">
            <w:pPr>
              <w:rPr>
                <w:rFonts w:ascii="Arial" w:hAnsi="Arial" w:cs="Arial"/>
                <w:sz w:val="16"/>
                <w:szCs w:val="16"/>
              </w:rPr>
            </w:pPr>
          </w:p>
        </w:tc>
      </w:tr>
      <w:tr w:rsidR="00002332" w:rsidTr="002F79F9">
        <w:trPr>
          <w:trHeight w:val="276"/>
          <w:jc w:val="center"/>
        </w:trPr>
        <w:tc>
          <w:tcPr>
            <w:tcW w:w="0" w:type="auto"/>
            <w:gridSpan w:val="12"/>
            <w:vMerge/>
            <w:vAlign w:val="center"/>
            <w:hideMark/>
          </w:tcPr>
          <w:p w:rsidR="00002332" w:rsidRDefault="00002332" w:rsidP="002F79F9">
            <w:pPr>
              <w:rPr>
                <w:rFonts w:ascii="Arial" w:hAnsi="Arial" w:cs="Arial"/>
                <w:sz w:val="16"/>
                <w:szCs w:val="16"/>
              </w:rPr>
            </w:pPr>
          </w:p>
        </w:tc>
      </w:tr>
      <w:tr w:rsidR="00002332" w:rsidTr="002F79F9">
        <w:trPr>
          <w:trHeight w:val="276"/>
          <w:jc w:val="center"/>
        </w:trPr>
        <w:tc>
          <w:tcPr>
            <w:tcW w:w="0" w:type="auto"/>
            <w:gridSpan w:val="12"/>
            <w:vMerge/>
            <w:vAlign w:val="center"/>
            <w:hideMark/>
          </w:tcPr>
          <w:p w:rsidR="00002332" w:rsidRDefault="00002332" w:rsidP="002F79F9">
            <w:pPr>
              <w:rPr>
                <w:rFonts w:ascii="Arial" w:hAnsi="Arial" w:cs="Arial"/>
                <w:sz w:val="16"/>
                <w:szCs w:val="16"/>
              </w:rPr>
            </w:pPr>
          </w:p>
        </w:tc>
      </w:tr>
      <w:tr w:rsidR="00002332" w:rsidTr="002F79F9">
        <w:trPr>
          <w:trHeight w:val="276"/>
          <w:jc w:val="center"/>
        </w:trPr>
        <w:tc>
          <w:tcPr>
            <w:tcW w:w="0" w:type="auto"/>
            <w:gridSpan w:val="12"/>
            <w:vMerge/>
            <w:vAlign w:val="center"/>
            <w:hideMark/>
          </w:tcPr>
          <w:p w:rsidR="00002332" w:rsidRDefault="00002332" w:rsidP="002F79F9">
            <w:pPr>
              <w:rPr>
                <w:rFonts w:ascii="Arial" w:hAnsi="Arial" w:cs="Arial"/>
                <w:sz w:val="16"/>
                <w:szCs w:val="16"/>
              </w:rPr>
            </w:pPr>
          </w:p>
        </w:tc>
      </w:tr>
      <w:tr w:rsidR="00002332" w:rsidTr="002F79F9">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002332" w:rsidRDefault="00002332" w:rsidP="002F79F9">
            <w:pPr>
              <w:rPr>
                <w:rFonts w:ascii="Arial" w:hAnsi="Arial" w:cs="Arial"/>
                <w:b/>
                <w:sz w:val="18"/>
                <w:szCs w:val="16"/>
              </w:rPr>
            </w:pPr>
            <w:r>
              <w:rPr>
                <w:rFonts w:ascii="Arial" w:hAnsi="Arial" w:cs="Arial"/>
                <w:b/>
                <w:sz w:val="18"/>
                <w:szCs w:val="16"/>
              </w:rPr>
              <w:t>DATOS DEL PARTICIPANTE </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xml:space="preserve">Nombre del Participante: </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xml:space="preserve">No. del Registro Federal de Contribuyentes: </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002332" w:rsidTr="002F79F9">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w:t>
            </w:r>
          </w:p>
        </w:tc>
      </w:tr>
      <w:tr w:rsidR="00002332" w:rsidTr="002F79F9">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Correo Electrónico:</w:t>
            </w:r>
          </w:p>
        </w:tc>
      </w:tr>
      <w:tr w:rsidR="00002332" w:rsidTr="002F79F9">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b/>
                <w:bCs/>
                <w:sz w:val="16"/>
                <w:szCs w:val="16"/>
              </w:rPr>
            </w:pPr>
          </w:p>
        </w:tc>
      </w:tr>
      <w:tr w:rsidR="00002332" w:rsidTr="002F79F9">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002332" w:rsidRDefault="00002332" w:rsidP="002F79F9">
            <w:pPr>
              <w:rPr>
                <w:rFonts w:ascii="Arial" w:hAnsi="Arial" w:cs="Arial"/>
                <w:b/>
                <w:bCs/>
                <w:i/>
                <w:iCs/>
                <w:sz w:val="12"/>
                <w:szCs w:val="16"/>
                <w:u w:val="single"/>
              </w:rPr>
            </w:pPr>
          </w:p>
          <w:p w:rsidR="00002332" w:rsidRDefault="00002332" w:rsidP="002F79F9">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Fecha y lugar de expedición:</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002332" w:rsidTr="002F79F9">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002332" w:rsidRDefault="00002332" w:rsidP="002F79F9">
            <w:pPr>
              <w:rPr>
                <w:rFonts w:ascii="Arial" w:hAnsi="Arial" w:cs="Arial"/>
                <w:b/>
                <w:bCs/>
                <w:sz w:val="16"/>
                <w:szCs w:val="16"/>
              </w:rPr>
            </w:pPr>
            <w:r>
              <w:rPr>
                <w:rFonts w:ascii="Arial" w:hAnsi="Arial" w:cs="Arial"/>
                <w:b/>
                <w:bCs/>
                <w:sz w:val="16"/>
                <w:szCs w:val="16"/>
              </w:rPr>
              <w:t> </w:t>
            </w:r>
          </w:p>
        </w:tc>
      </w:tr>
      <w:tr w:rsidR="00002332" w:rsidTr="002F79F9">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002332" w:rsidRDefault="00002332" w:rsidP="002F79F9">
            <w:pPr>
              <w:rPr>
                <w:rFonts w:ascii="Arial" w:hAnsi="Arial" w:cs="Arial"/>
                <w:b/>
                <w:bCs/>
                <w:i/>
                <w:iCs/>
                <w:sz w:val="12"/>
                <w:szCs w:val="16"/>
                <w:u w:val="single"/>
              </w:rPr>
            </w:pPr>
          </w:p>
          <w:p w:rsidR="00002332" w:rsidRDefault="00002332" w:rsidP="002F79F9">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002332" w:rsidTr="002F79F9">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 xml:space="preserve">Tipo de Identificación Oficial Vigente: </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Fecha y lugar de expedición:</w:t>
            </w:r>
          </w:p>
        </w:tc>
      </w:tr>
      <w:tr w:rsidR="00002332" w:rsidTr="002F79F9">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Documento legal que acredite su actividad empresarial:</w:t>
            </w:r>
          </w:p>
        </w:tc>
      </w:tr>
      <w:tr w:rsidR="00002332" w:rsidTr="002F79F9">
        <w:trPr>
          <w:trHeight w:val="251"/>
          <w:jc w:val="center"/>
        </w:trPr>
        <w:tc>
          <w:tcPr>
            <w:tcW w:w="10691" w:type="dxa"/>
            <w:gridSpan w:val="12"/>
            <w:tcBorders>
              <w:top w:val="single" w:sz="4" w:space="0" w:color="auto"/>
              <w:left w:val="nil"/>
              <w:bottom w:val="nil"/>
              <w:right w:val="nil"/>
            </w:tcBorders>
            <w:noWrap/>
            <w:vAlign w:val="bottom"/>
          </w:tcPr>
          <w:p w:rsidR="00002332" w:rsidRDefault="00002332" w:rsidP="002F79F9">
            <w:pPr>
              <w:rPr>
                <w:rFonts w:ascii="Arial" w:hAnsi="Arial" w:cs="Arial"/>
                <w:b/>
                <w:bCs/>
                <w:sz w:val="16"/>
                <w:szCs w:val="16"/>
              </w:rPr>
            </w:pPr>
          </w:p>
        </w:tc>
      </w:tr>
      <w:tr w:rsidR="00002332" w:rsidTr="002F79F9">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002332" w:rsidRDefault="00002332" w:rsidP="002F79F9">
            <w:pPr>
              <w:rPr>
                <w:rFonts w:ascii="Arial" w:hAnsi="Arial" w:cs="Arial"/>
                <w:sz w:val="16"/>
                <w:szCs w:val="16"/>
              </w:rPr>
            </w:pPr>
            <w:r>
              <w:rPr>
                <w:rFonts w:ascii="Arial" w:hAnsi="Arial" w:cs="Arial"/>
                <w:sz w:val="16"/>
                <w:szCs w:val="16"/>
              </w:rPr>
              <w:t> </w:t>
            </w:r>
          </w:p>
        </w:tc>
      </w:tr>
      <w:tr w:rsidR="00002332" w:rsidTr="002F79F9">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002332" w:rsidRDefault="00002332" w:rsidP="002F79F9">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002332" w:rsidRDefault="00002332" w:rsidP="002F79F9">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002332" w:rsidTr="002F79F9">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002332" w:rsidRDefault="00002332" w:rsidP="002F79F9">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002332" w:rsidRDefault="00002332" w:rsidP="002F79F9">
            <w:pPr>
              <w:rPr>
                <w:rFonts w:ascii="Arial" w:hAnsi="Arial" w:cs="Arial"/>
                <w:i/>
                <w:iCs/>
                <w:sz w:val="16"/>
                <w:szCs w:val="16"/>
              </w:rPr>
            </w:pPr>
          </w:p>
        </w:tc>
      </w:tr>
      <w:tr w:rsidR="00002332" w:rsidTr="002F79F9">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002332" w:rsidRDefault="00002332" w:rsidP="002F79F9">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Número de Escritura Pública:</w:t>
            </w:r>
          </w:p>
        </w:tc>
      </w:tr>
      <w:tr w:rsidR="00002332" w:rsidTr="002F79F9">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002332" w:rsidRDefault="00002332" w:rsidP="002F79F9">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Tipo de representación:</w:t>
            </w:r>
          </w:p>
        </w:tc>
      </w:tr>
      <w:tr w:rsidR="00002332" w:rsidTr="002F79F9">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002332" w:rsidRDefault="00002332" w:rsidP="002F79F9">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002332" w:rsidTr="002F79F9">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002332" w:rsidRDefault="00002332" w:rsidP="002F79F9">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Lugar y fecha de expedición:</w:t>
            </w:r>
          </w:p>
        </w:tc>
      </w:tr>
      <w:tr w:rsidR="00002332" w:rsidTr="002F79F9">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002332" w:rsidRDefault="00002332" w:rsidP="002F79F9">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002332" w:rsidRDefault="00002332" w:rsidP="002F79F9">
            <w:pPr>
              <w:rPr>
                <w:rFonts w:ascii="Arial" w:hAnsi="Arial" w:cs="Arial"/>
                <w:b/>
                <w:bCs/>
                <w:sz w:val="16"/>
                <w:szCs w:val="16"/>
              </w:rPr>
            </w:pPr>
          </w:p>
          <w:p w:rsidR="00002332" w:rsidRDefault="00002332" w:rsidP="002F79F9">
            <w:pPr>
              <w:rPr>
                <w:rFonts w:ascii="Arial" w:hAnsi="Arial" w:cs="Arial"/>
                <w:b/>
                <w:bCs/>
                <w:sz w:val="16"/>
                <w:szCs w:val="16"/>
              </w:rPr>
            </w:pPr>
            <w:r>
              <w:rPr>
                <w:rFonts w:ascii="Arial" w:hAnsi="Arial" w:cs="Arial"/>
                <w:b/>
                <w:bCs/>
                <w:sz w:val="16"/>
                <w:szCs w:val="16"/>
              </w:rPr>
              <w:t>Información adicional (si aplica):</w:t>
            </w:r>
          </w:p>
        </w:tc>
      </w:tr>
    </w:tbl>
    <w:p w:rsidR="00002332" w:rsidRPr="00344C89" w:rsidRDefault="00002332" w:rsidP="00002332">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002332" w:rsidRDefault="00002332" w:rsidP="0000233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16</w:t>
      </w:r>
      <w:r w:rsidRPr="00344C89">
        <w:rPr>
          <w:rFonts w:ascii="Arial" w:hAnsi="Arial" w:cs="Arial"/>
          <w:b/>
          <w:sz w:val="22"/>
          <w:szCs w:val="22"/>
        </w:rPr>
        <w:t>/201</w:t>
      </w:r>
      <w:r>
        <w:rPr>
          <w:rFonts w:ascii="Arial" w:hAnsi="Arial" w:cs="Arial"/>
          <w:b/>
          <w:sz w:val="22"/>
          <w:szCs w:val="22"/>
        </w:rPr>
        <w:t>8</w:t>
      </w:r>
    </w:p>
    <w:p w:rsidR="00002332" w:rsidRPr="00344C89" w:rsidRDefault="00002332" w:rsidP="00002332">
      <w:pPr>
        <w:jc w:val="center"/>
        <w:rPr>
          <w:rFonts w:ascii="Arial" w:hAnsi="Arial" w:cs="Arial"/>
          <w:sz w:val="22"/>
          <w:szCs w:val="22"/>
        </w:rPr>
      </w:pPr>
      <w:r w:rsidRPr="00B93B47">
        <w:rPr>
          <w:rFonts w:ascii="Arial" w:hAnsi="Arial" w:cs="Arial"/>
          <w:b/>
          <w:sz w:val="22"/>
          <w:szCs w:val="22"/>
          <w:lang w:val="es-MX"/>
        </w:rPr>
        <w:t>“</w:t>
      </w:r>
      <w:r>
        <w:rPr>
          <w:rFonts w:ascii="Arial" w:hAnsi="Arial" w:cs="Arial"/>
          <w:b/>
          <w:sz w:val="22"/>
          <w:szCs w:val="22"/>
          <w:lang w:val="es-MX"/>
        </w:rPr>
        <w:t>CONTRATACIÓN DE LOS SERVICIOS DE AUDITORÍA EXTERNA PARA LA DICTAMINACIÓN DE LOS ESTADOS FINANCIEROS DEL EJERCICIO 2017 D</w:t>
      </w:r>
      <w:r w:rsidRPr="00B93B47">
        <w:rPr>
          <w:rFonts w:ascii="Arial" w:hAnsi="Arial" w:cs="Arial"/>
          <w:b/>
          <w:sz w:val="22"/>
          <w:szCs w:val="22"/>
          <w:lang w:val="es-MX"/>
        </w:rPr>
        <w:t>EL</w:t>
      </w:r>
      <w:r>
        <w:rPr>
          <w:rFonts w:ascii="Arial" w:hAnsi="Arial" w:cs="Arial"/>
          <w:b/>
          <w:sz w:val="22"/>
          <w:szCs w:val="22"/>
          <w:lang w:val="es-MX"/>
        </w:rPr>
        <w:t xml:space="preserve"> ITEI</w:t>
      </w:r>
      <w:r w:rsidRPr="00B93B47">
        <w:rPr>
          <w:rFonts w:ascii="Arial" w:hAnsi="Arial" w:cs="Arial"/>
          <w:b/>
          <w:sz w:val="22"/>
          <w:szCs w:val="22"/>
          <w:lang w:val="es-MX"/>
        </w:rPr>
        <w:t>”</w:t>
      </w:r>
    </w:p>
    <w:p w:rsidR="00002332" w:rsidRPr="00344C89" w:rsidRDefault="00002332" w:rsidP="00002332">
      <w:pPr>
        <w:jc w:val="right"/>
        <w:rPr>
          <w:rFonts w:ascii="Arial" w:hAnsi="Arial" w:cs="Arial"/>
          <w:sz w:val="22"/>
          <w:szCs w:val="22"/>
        </w:rPr>
      </w:pPr>
    </w:p>
    <w:p w:rsidR="00002332" w:rsidRPr="00344C89" w:rsidRDefault="00002332" w:rsidP="00002332">
      <w:pPr>
        <w:rPr>
          <w:rFonts w:ascii="Arial" w:hAnsi="Arial" w:cs="Arial"/>
          <w:sz w:val="22"/>
          <w:szCs w:val="22"/>
        </w:rPr>
      </w:pPr>
    </w:p>
    <w:p w:rsidR="00002332" w:rsidRPr="00344C89" w:rsidRDefault="00002332" w:rsidP="00002332">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002332" w:rsidRPr="00344C89" w:rsidRDefault="00002332" w:rsidP="00002332">
      <w:pPr>
        <w:jc w:val="right"/>
        <w:rPr>
          <w:rFonts w:ascii="Arial" w:hAnsi="Arial" w:cs="Arial"/>
          <w:b/>
          <w:sz w:val="22"/>
          <w:szCs w:val="22"/>
        </w:rPr>
      </w:pPr>
    </w:p>
    <w:p w:rsidR="00002332" w:rsidRPr="00344C89" w:rsidRDefault="00002332" w:rsidP="00002332">
      <w:pPr>
        <w:jc w:val="right"/>
        <w:rPr>
          <w:rFonts w:ascii="Arial" w:hAnsi="Arial" w:cs="Arial"/>
          <w:b/>
          <w:sz w:val="22"/>
          <w:szCs w:val="22"/>
        </w:rPr>
      </w:pPr>
    </w:p>
    <w:p w:rsidR="00002332" w:rsidRPr="00344C89" w:rsidRDefault="00002332" w:rsidP="0000233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02332" w:rsidRPr="00344C89" w:rsidRDefault="00002332" w:rsidP="0000233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02332" w:rsidRPr="00344C89" w:rsidRDefault="00002332" w:rsidP="0000233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02332" w:rsidRPr="00344C89" w:rsidRDefault="00002332" w:rsidP="00002332">
      <w:pPr>
        <w:spacing w:line="276" w:lineRule="auto"/>
        <w:ind w:right="-93"/>
        <w:jc w:val="both"/>
        <w:rPr>
          <w:rFonts w:ascii="Arial" w:hAnsi="Arial" w:cs="Arial"/>
          <w:b/>
          <w:sz w:val="22"/>
          <w:szCs w:val="22"/>
        </w:rPr>
      </w:pPr>
      <w:r w:rsidRPr="00344C89">
        <w:rPr>
          <w:rFonts w:ascii="Arial" w:hAnsi="Arial" w:cs="Arial"/>
          <w:b/>
          <w:sz w:val="22"/>
          <w:szCs w:val="22"/>
        </w:rPr>
        <w:t>Presente.</w:t>
      </w: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16</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contratación del servicio</w:t>
      </w:r>
      <w:r w:rsidRPr="00344C89">
        <w:rPr>
          <w:rFonts w:ascii="Arial" w:hAnsi="Arial" w:cs="Arial"/>
          <w:sz w:val="22"/>
          <w:szCs w:val="22"/>
          <w:lang w:val="es-MX"/>
        </w:rPr>
        <w:t xml:space="preserve"> de </w:t>
      </w:r>
      <w:r w:rsidRPr="00307934">
        <w:rPr>
          <w:rFonts w:ascii="Arial" w:hAnsi="Arial" w:cs="Arial"/>
          <w:sz w:val="22"/>
          <w:szCs w:val="22"/>
          <w:lang w:val="es-MX"/>
        </w:rPr>
        <w:t>“</w:t>
      </w:r>
      <w:bookmarkStart w:id="7" w:name="_Hlk510610961"/>
      <w:r>
        <w:rPr>
          <w:rFonts w:ascii="Arial" w:hAnsi="Arial" w:cs="Arial"/>
          <w:sz w:val="22"/>
          <w:szCs w:val="22"/>
        </w:rPr>
        <w:t>Auditoría Externa para el Ejercicio 2017</w:t>
      </w:r>
      <w:bookmarkEnd w:id="7"/>
      <w:r>
        <w:rPr>
          <w:rFonts w:ascii="Arial" w:hAnsi="Arial" w:cs="Arial"/>
          <w:sz w:val="22"/>
          <w:szCs w:val="22"/>
          <w:lang w:val="es-MX"/>
        </w:rPr>
        <w:t xml:space="preserve"> del</w:t>
      </w:r>
      <w:r w:rsidRPr="00344C89">
        <w:rPr>
          <w:rFonts w:ascii="Arial" w:hAnsi="Arial" w:cs="Arial"/>
          <w:sz w:val="22"/>
          <w:szCs w:val="22"/>
          <w:lang w:val="es-MX"/>
        </w:rPr>
        <w:t xml:space="preserve"> Instituto de Transparencia, Información Pública y Protección de Datos Personales del Estado de Jalisco”.</w:t>
      </w:r>
    </w:p>
    <w:p w:rsidR="00002332" w:rsidRPr="00344C89" w:rsidRDefault="00002332" w:rsidP="00002332">
      <w:pPr>
        <w:spacing w:line="276" w:lineRule="auto"/>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sz w:val="22"/>
          <w:szCs w:val="22"/>
        </w:rPr>
      </w:pPr>
    </w:p>
    <w:p w:rsidR="00002332" w:rsidRPr="00344C89" w:rsidRDefault="00002332" w:rsidP="00002332">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w:t>
      </w:r>
      <w:r w:rsidRPr="00344C89">
        <w:rPr>
          <w:rFonts w:ascii="Arial" w:hAnsi="Arial" w:cs="Arial"/>
          <w:sz w:val="22"/>
          <w:szCs w:val="22"/>
        </w:rPr>
        <w:t xml:space="preserve">.1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02332" w:rsidRPr="00344C89" w:rsidRDefault="00002332" w:rsidP="00002332">
      <w:pPr>
        <w:spacing w:line="276" w:lineRule="auto"/>
        <w:ind w:right="-93"/>
        <w:jc w:val="both"/>
        <w:rPr>
          <w:rFonts w:ascii="Arial" w:eastAsiaTheme="minorHAnsi" w:hAnsi="Arial" w:cs="Arial"/>
          <w:sz w:val="22"/>
          <w:szCs w:val="22"/>
          <w:lang w:val="es-MX" w:eastAsia="en-US"/>
        </w:rPr>
      </w:pPr>
    </w:p>
    <w:p w:rsidR="00002332" w:rsidRPr="00344C89" w:rsidRDefault="00002332" w:rsidP="0000233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jc w:val="center"/>
        <w:rPr>
          <w:rFonts w:ascii="Arial" w:hAnsi="Arial" w:cs="Arial"/>
          <w:b/>
          <w:sz w:val="22"/>
          <w:szCs w:val="22"/>
          <w:lang w:val="pt-BR"/>
        </w:rPr>
      </w:pPr>
      <w:r w:rsidRPr="00344C89">
        <w:rPr>
          <w:rFonts w:ascii="Arial" w:hAnsi="Arial" w:cs="Arial"/>
          <w:b/>
          <w:sz w:val="22"/>
          <w:szCs w:val="22"/>
          <w:lang w:val="pt-BR"/>
        </w:rPr>
        <w:t>A T E N T A M E N T E</w:t>
      </w:r>
    </w:p>
    <w:p w:rsidR="00002332" w:rsidRPr="00344C89" w:rsidRDefault="00002332" w:rsidP="00002332">
      <w:pPr>
        <w:rPr>
          <w:rFonts w:ascii="Arial" w:hAnsi="Arial" w:cs="Arial"/>
          <w:b/>
          <w:sz w:val="22"/>
          <w:szCs w:val="22"/>
        </w:rPr>
      </w:pPr>
    </w:p>
    <w:p w:rsidR="00002332" w:rsidRPr="00344C89" w:rsidRDefault="00002332" w:rsidP="00002332">
      <w:pPr>
        <w:ind w:right="-93"/>
        <w:rPr>
          <w:rFonts w:ascii="Arial" w:hAnsi="Arial" w:cs="Arial"/>
          <w:sz w:val="22"/>
          <w:szCs w:val="22"/>
          <w:lang w:val="pt-BR"/>
        </w:rPr>
      </w:pPr>
    </w:p>
    <w:p w:rsidR="00002332" w:rsidRPr="00344C89" w:rsidRDefault="00002332" w:rsidP="00002332">
      <w:pPr>
        <w:ind w:right="-93"/>
        <w:rPr>
          <w:rFonts w:ascii="Arial" w:hAnsi="Arial" w:cs="Arial"/>
          <w:sz w:val="22"/>
          <w:szCs w:val="22"/>
          <w:lang w:val="pt-BR"/>
        </w:rPr>
      </w:pPr>
    </w:p>
    <w:p w:rsidR="00002332" w:rsidRPr="00344C89" w:rsidRDefault="00002332" w:rsidP="00002332">
      <w:pPr>
        <w:ind w:right="-93"/>
        <w:rPr>
          <w:rFonts w:ascii="Arial" w:hAnsi="Arial" w:cs="Arial"/>
          <w:sz w:val="22"/>
          <w:szCs w:val="22"/>
        </w:rPr>
      </w:pPr>
    </w:p>
    <w:tbl>
      <w:tblPr>
        <w:tblStyle w:val="Tablaconcuadrcula1"/>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02332" w:rsidRPr="00344C89" w:rsidTr="002F79F9">
        <w:trPr>
          <w:jc w:val="center"/>
        </w:trPr>
        <w:tc>
          <w:tcPr>
            <w:tcW w:w="5136" w:type="dxa"/>
          </w:tcPr>
          <w:p w:rsidR="00002332" w:rsidRPr="00344C89" w:rsidRDefault="00002332" w:rsidP="002F79F9">
            <w:pPr>
              <w:ind w:right="-93"/>
              <w:jc w:val="center"/>
              <w:rPr>
                <w:rFonts w:ascii="Arial" w:hAnsi="Arial" w:cs="Arial"/>
                <w:sz w:val="22"/>
                <w:szCs w:val="22"/>
              </w:rPr>
            </w:pPr>
            <w:r w:rsidRPr="00344C89">
              <w:rPr>
                <w:rFonts w:ascii="Arial" w:hAnsi="Arial" w:cs="Arial"/>
                <w:sz w:val="22"/>
                <w:szCs w:val="22"/>
              </w:rPr>
              <w:t>(Nombre del representante legal)</w:t>
            </w:r>
          </w:p>
          <w:p w:rsidR="00002332" w:rsidRPr="00344C89" w:rsidRDefault="00002332" w:rsidP="002F79F9">
            <w:pPr>
              <w:jc w:val="center"/>
              <w:rPr>
                <w:rFonts w:ascii="Arial" w:hAnsi="Arial" w:cs="Arial"/>
                <w:sz w:val="22"/>
                <w:szCs w:val="22"/>
              </w:rPr>
            </w:pPr>
            <w:r w:rsidRPr="00344C89">
              <w:rPr>
                <w:rFonts w:ascii="Arial" w:hAnsi="Arial" w:cs="Arial"/>
                <w:sz w:val="22"/>
                <w:szCs w:val="22"/>
              </w:rPr>
              <w:t>(Cargo)</w:t>
            </w:r>
          </w:p>
          <w:p w:rsidR="00002332" w:rsidRPr="00344C89" w:rsidRDefault="00002332" w:rsidP="002F79F9">
            <w:pPr>
              <w:jc w:val="center"/>
              <w:rPr>
                <w:rFonts w:ascii="Arial" w:hAnsi="Arial" w:cs="Arial"/>
                <w:sz w:val="22"/>
                <w:szCs w:val="22"/>
              </w:rPr>
            </w:pPr>
            <w:r w:rsidRPr="00344C89">
              <w:rPr>
                <w:rFonts w:ascii="Arial" w:hAnsi="Arial" w:cs="Arial"/>
                <w:sz w:val="22"/>
                <w:szCs w:val="22"/>
              </w:rPr>
              <w:t>(Nombre de la empresa)</w:t>
            </w:r>
          </w:p>
          <w:p w:rsidR="00002332" w:rsidRPr="00344C89" w:rsidRDefault="00002332" w:rsidP="002F79F9">
            <w:pPr>
              <w:ind w:right="-93"/>
              <w:jc w:val="center"/>
              <w:rPr>
                <w:rFonts w:ascii="Arial" w:hAnsi="Arial" w:cs="Arial"/>
                <w:sz w:val="22"/>
                <w:szCs w:val="22"/>
              </w:rPr>
            </w:pPr>
          </w:p>
        </w:tc>
      </w:tr>
    </w:tbl>
    <w:p w:rsidR="00002332" w:rsidRDefault="00002332" w:rsidP="00002332">
      <w:pPr>
        <w:jc w:val="center"/>
        <w:rPr>
          <w:rFonts w:ascii="Arial" w:hAnsi="Arial" w:cs="Arial"/>
          <w:b/>
          <w:sz w:val="22"/>
          <w:szCs w:val="22"/>
        </w:rPr>
      </w:pPr>
    </w:p>
    <w:p w:rsidR="00002332" w:rsidRDefault="00002332" w:rsidP="00002332">
      <w:pPr>
        <w:jc w:val="center"/>
        <w:rPr>
          <w:rFonts w:ascii="Arial" w:hAnsi="Arial" w:cs="Arial"/>
          <w:b/>
          <w:sz w:val="22"/>
          <w:szCs w:val="22"/>
        </w:rPr>
      </w:pPr>
    </w:p>
    <w:p w:rsidR="00002332" w:rsidRDefault="00002332" w:rsidP="00002332">
      <w:pPr>
        <w:jc w:val="center"/>
        <w:rPr>
          <w:rFonts w:ascii="Arial" w:hAnsi="Arial" w:cs="Arial"/>
          <w:b/>
          <w:sz w:val="22"/>
          <w:szCs w:val="22"/>
        </w:rPr>
      </w:pPr>
    </w:p>
    <w:p w:rsidR="00002332" w:rsidRPr="00344C89" w:rsidRDefault="00002332" w:rsidP="00002332">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002332" w:rsidRDefault="00002332" w:rsidP="0000233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16</w:t>
      </w:r>
      <w:r w:rsidRPr="00344C89">
        <w:rPr>
          <w:rFonts w:ascii="Arial" w:hAnsi="Arial" w:cs="Arial"/>
          <w:b/>
          <w:sz w:val="22"/>
          <w:szCs w:val="22"/>
        </w:rPr>
        <w:t>/201</w:t>
      </w:r>
      <w:r>
        <w:rPr>
          <w:rFonts w:ascii="Arial" w:hAnsi="Arial" w:cs="Arial"/>
          <w:b/>
          <w:sz w:val="22"/>
          <w:szCs w:val="22"/>
        </w:rPr>
        <w:t>8</w:t>
      </w:r>
    </w:p>
    <w:p w:rsidR="00002332" w:rsidRPr="00344C89" w:rsidRDefault="00002332" w:rsidP="00002332">
      <w:pPr>
        <w:jc w:val="center"/>
        <w:rPr>
          <w:rFonts w:ascii="Arial" w:hAnsi="Arial" w:cs="Arial"/>
          <w:b/>
          <w:sz w:val="22"/>
          <w:szCs w:val="22"/>
        </w:rPr>
      </w:pPr>
      <w:r w:rsidRPr="00B93B47">
        <w:rPr>
          <w:rFonts w:ascii="Arial" w:hAnsi="Arial" w:cs="Arial"/>
          <w:b/>
          <w:sz w:val="22"/>
          <w:szCs w:val="22"/>
          <w:lang w:val="es-MX"/>
        </w:rPr>
        <w:t>“</w:t>
      </w:r>
      <w:r>
        <w:rPr>
          <w:rFonts w:ascii="Arial" w:hAnsi="Arial" w:cs="Arial"/>
          <w:b/>
          <w:sz w:val="22"/>
          <w:szCs w:val="22"/>
          <w:lang w:val="es-MX"/>
        </w:rPr>
        <w:t>CONTRATACIÓN DE LOS SERVICIOS DE AUDITORÍA EXTERNA PARA LA DICTAMINACIÓN DE LOS ESTADOS FINANCIEROS DEL EJERCICIO 2017 D</w:t>
      </w:r>
      <w:r w:rsidRPr="00B93B47">
        <w:rPr>
          <w:rFonts w:ascii="Arial" w:hAnsi="Arial" w:cs="Arial"/>
          <w:b/>
          <w:sz w:val="22"/>
          <w:szCs w:val="22"/>
          <w:lang w:val="es-MX"/>
        </w:rPr>
        <w:t>EL</w:t>
      </w:r>
      <w:r>
        <w:rPr>
          <w:rFonts w:ascii="Arial" w:hAnsi="Arial" w:cs="Arial"/>
          <w:b/>
          <w:sz w:val="22"/>
          <w:szCs w:val="22"/>
          <w:lang w:val="es-MX"/>
        </w:rPr>
        <w:t xml:space="preserve"> ITEI</w:t>
      </w:r>
      <w:r w:rsidRPr="00B93B47">
        <w:rPr>
          <w:rFonts w:ascii="Arial" w:hAnsi="Arial" w:cs="Arial"/>
          <w:b/>
          <w:sz w:val="22"/>
          <w:szCs w:val="22"/>
          <w:lang w:val="es-MX"/>
        </w:rPr>
        <w:t>”</w:t>
      </w:r>
    </w:p>
    <w:p w:rsidR="00002332" w:rsidRPr="00344C89" w:rsidRDefault="00002332" w:rsidP="00002332">
      <w:pPr>
        <w:rPr>
          <w:rFonts w:ascii="Arial" w:hAnsi="Arial" w:cs="Arial"/>
          <w:b/>
          <w:sz w:val="22"/>
          <w:szCs w:val="22"/>
        </w:rPr>
      </w:pPr>
    </w:p>
    <w:p w:rsidR="00002332" w:rsidRPr="00344C89" w:rsidRDefault="00002332" w:rsidP="00002332">
      <w:pPr>
        <w:jc w:val="center"/>
        <w:rPr>
          <w:rFonts w:ascii="Arial" w:hAnsi="Arial" w:cs="Arial"/>
          <w:b/>
          <w:sz w:val="22"/>
          <w:szCs w:val="22"/>
        </w:rPr>
      </w:pPr>
    </w:p>
    <w:p w:rsidR="00002332" w:rsidRPr="00344C89" w:rsidRDefault="00002332" w:rsidP="00002332">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002332" w:rsidRPr="00344C89" w:rsidRDefault="00002332" w:rsidP="00002332">
      <w:pPr>
        <w:jc w:val="right"/>
        <w:rPr>
          <w:rFonts w:ascii="Arial" w:hAnsi="Arial" w:cs="Arial"/>
          <w:b/>
          <w:sz w:val="22"/>
          <w:szCs w:val="22"/>
        </w:rPr>
      </w:pPr>
    </w:p>
    <w:p w:rsidR="00002332" w:rsidRPr="00344C89" w:rsidRDefault="00002332" w:rsidP="00002332">
      <w:pPr>
        <w:jc w:val="right"/>
        <w:rPr>
          <w:rFonts w:ascii="Arial" w:hAnsi="Arial" w:cs="Arial"/>
          <w:b/>
          <w:sz w:val="22"/>
          <w:szCs w:val="22"/>
        </w:rPr>
      </w:pPr>
    </w:p>
    <w:p w:rsidR="00002332" w:rsidRPr="00344C89" w:rsidRDefault="00002332" w:rsidP="00002332">
      <w:pPr>
        <w:jc w:val="right"/>
        <w:rPr>
          <w:rFonts w:ascii="Arial" w:hAnsi="Arial" w:cs="Arial"/>
          <w:b/>
          <w:sz w:val="22"/>
          <w:szCs w:val="22"/>
        </w:rPr>
      </w:pPr>
    </w:p>
    <w:p w:rsidR="00002332" w:rsidRPr="00344C89" w:rsidRDefault="00002332" w:rsidP="0000233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02332" w:rsidRPr="00344C89" w:rsidRDefault="00002332" w:rsidP="0000233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02332" w:rsidRPr="00344C89" w:rsidRDefault="00002332" w:rsidP="0000233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02332" w:rsidRPr="00344C89" w:rsidRDefault="00002332" w:rsidP="00002332">
      <w:pPr>
        <w:spacing w:line="276" w:lineRule="auto"/>
        <w:ind w:right="-93"/>
        <w:jc w:val="both"/>
        <w:rPr>
          <w:rFonts w:ascii="Arial" w:hAnsi="Arial" w:cs="Arial"/>
          <w:b/>
          <w:sz w:val="22"/>
          <w:szCs w:val="22"/>
        </w:rPr>
      </w:pPr>
      <w:r w:rsidRPr="00344C89">
        <w:rPr>
          <w:rFonts w:ascii="Arial" w:hAnsi="Arial" w:cs="Arial"/>
          <w:b/>
          <w:sz w:val="22"/>
          <w:szCs w:val="22"/>
        </w:rPr>
        <w:t>Presente.</w:t>
      </w: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16</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 xml:space="preserve">contratación </w:t>
      </w:r>
      <w:r w:rsidRPr="00344C89">
        <w:rPr>
          <w:rFonts w:ascii="Arial" w:hAnsi="Arial" w:cs="Arial"/>
          <w:sz w:val="22"/>
          <w:szCs w:val="22"/>
          <w:lang w:val="es-MX"/>
        </w:rPr>
        <w:t>de</w:t>
      </w:r>
      <w:r>
        <w:rPr>
          <w:rFonts w:ascii="Arial" w:hAnsi="Arial" w:cs="Arial"/>
          <w:sz w:val="22"/>
          <w:szCs w:val="22"/>
          <w:lang w:val="es-MX"/>
        </w:rPr>
        <w:t>l servicio de</w:t>
      </w:r>
      <w:r w:rsidRPr="00344C89">
        <w:rPr>
          <w:rFonts w:ascii="Arial" w:hAnsi="Arial" w:cs="Arial"/>
          <w:sz w:val="22"/>
          <w:szCs w:val="22"/>
          <w:lang w:val="es-MX"/>
        </w:rPr>
        <w:t xml:space="preserve"> </w:t>
      </w:r>
      <w:r w:rsidRPr="00307934">
        <w:rPr>
          <w:rFonts w:ascii="Arial" w:hAnsi="Arial" w:cs="Arial"/>
          <w:sz w:val="22"/>
          <w:szCs w:val="22"/>
          <w:lang w:val="es-MX"/>
        </w:rPr>
        <w:t>“</w:t>
      </w:r>
      <w:r>
        <w:rPr>
          <w:rFonts w:ascii="Arial" w:hAnsi="Arial" w:cs="Arial"/>
          <w:sz w:val="22"/>
          <w:szCs w:val="22"/>
          <w:lang w:val="es-MX"/>
        </w:rPr>
        <w:t>Auditoría Externa para el Ejercicio 2017 del</w:t>
      </w:r>
      <w:r w:rsidRPr="00344C89">
        <w:rPr>
          <w:rFonts w:ascii="Arial" w:hAnsi="Arial" w:cs="Arial"/>
          <w:sz w:val="22"/>
          <w:szCs w:val="22"/>
          <w:lang w:val="es-MX"/>
        </w:rPr>
        <w:t xml:space="preserve"> Instituto de Transparencia, Información Pública y Protección de Datos Personales del Estado de Jalisco”.</w:t>
      </w:r>
    </w:p>
    <w:p w:rsidR="00002332" w:rsidRPr="00344C89" w:rsidRDefault="00002332" w:rsidP="00002332">
      <w:pPr>
        <w:spacing w:line="276" w:lineRule="auto"/>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002332" w:rsidRPr="00344C89" w:rsidRDefault="00002332" w:rsidP="00002332">
      <w:pPr>
        <w:spacing w:line="276" w:lineRule="auto"/>
        <w:ind w:right="-93"/>
        <w:jc w:val="both"/>
        <w:rPr>
          <w:rFonts w:ascii="Arial" w:hAnsi="Arial" w:cs="Arial"/>
          <w:bCs/>
          <w:sz w:val="22"/>
          <w:szCs w:val="22"/>
        </w:rPr>
      </w:pPr>
    </w:p>
    <w:p w:rsidR="00002332" w:rsidRPr="00344C89" w:rsidRDefault="00002332" w:rsidP="0000233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jc w:val="center"/>
        <w:rPr>
          <w:rFonts w:ascii="Arial" w:hAnsi="Arial" w:cs="Arial"/>
          <w:b/>
          <w:sz w:val="22"/>
          <w:szCs w:val="22"/>
          <w:lang w:val="pt-BR"/>
        </w:rPr>
      </w:pPr>
      <w:r w:rsidRPr="00344C89">
        <w:rPr>
          <w:rFonts w:ascii="Arial" w:hAnsi="Arial" w:cs="Arial"/>
          <w:b/>
          <w:sz w:val="22"/>
          <w:szCs w:val="22"/>
          <w:lang w:val="pt-BR"/>
        </w:rPr>
        <w:t>A T E N T A M E N T E</w:t>
      </w:r>
    </w:p>
    <w:p w:rsidR="00002332" w:rsidRPr="00344C89" w:rsidRDefault="00002332" w:rsidP="00002332">
      <w:pPr>
        <w:rPr>
          <w:rFonts w:ascii="Arial" w:hAnsi="Arial" w:cs="Arial"/>
          <w:b/>
          <w:sz w:val="22"/>
          <w:szCs w:val="22"/>
        </w:rPr>
      </w:pPr>
    </w:p>
    <w:p w:rsidR="00002332" w:rsidRPr="00344C89" w:rsidRDefault="00002332" w:rsidP="00002332">
      <w:pPr>
        <w:ind w:right="-93"/>
        <w:rPr>
          <w:rFonts w:ascii="Arial" w:hAnsi="Arial" w:cs="Arial"/>
          <w:sz w:val="22"/>
          <w:szCs w:val="22"/>
          <w:lang w:val="pt-BR"/>
        </w:rPr>
      </w:pPr>
    </w:p>
    <w:p w:rsidR="00002332" w:rsidRPr="00344C89" w:rsidRDefault="00002332" w:rsidP="00002332">
      <w:pPr>
        <w:ind w:right="-93"/>
        <w:rPr>
          <w:rFonts w:ascii="Arial" w:hAnsi="Arial" w:cs="Arial"/>
          <w:sz w:val="22"/>
          <w:szCs w:val="22"/>
          <w:lang w:val="pt-BR"/>
        </w:rPr>
      </w:pPr>
    </w:p>
    <w:p w:rsidR="00002332" w:rsidRPr="00344C89" w:rsidRDefault="00002332" w:rsidP="0000233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02332" w:rsidRPr="00344C89" w:rsidTr="002F79F9">
        <w:trPr>
          <w:jc w:val="center"/>
        </w:trPr>
        <w:tc>
          <w:tcPr>
            <w:tcW w:w="5136" w:type="dxa"/>
          </w:tcPr>
          <w:p w:rsidR="00002332" w:rsidRPr="00344C89" w:rsidRDefault="00002332" w:rsidP="002F79F9">
            <w:pPr>
              <w:ind w:right="-93"/>
              <w:jc w:val="center"/>
              <w:rPr>
                <w:rFonts w:ascii="Arial" w:hAnsi="Arial" w:cs="Arial"/>
                <w:sz w:val="22"/>
                <w:szCs w:val="22"/>
              </w:rPr>
            </w:pPr>
            <w:r w:rsidRPr="00344C89">
              <w:rPr>
                <w:rFonts w:ascii="Arial" w:hAnsi="Arial" w:cs="Arial"/>
                <w:sz w:val="22"/>
                <w:szCs w:val="22"/>
              </w:rPr>
              <w:t>(Nombre del representante legal)</w:t>
            </w:r>
          </w:p>
          <w:p w:rsidR="00002332" w:rsidRPr="00344C89" w:rsidRDefault="00002332" w:rsidP="002F79F9">
            <w:pPr>
              <w:jc w:val="center"/>
              <w:rPr>
                <w:rFonts w:ascii="Arial" w:hAnsi="Arial" w:cs="Arial"/>
                <w:sz w:val="22"/>
                <w:szCs w:val="22"/>
              </w:rPr>
            </w:pPr>
            <w:r w:rsidRPr="00344C89">
              <w:rPr>
                <w:rFonts w:ascii="Arial" w:hAnsi="Arial" w:cs="Arial"/>
                <w:sz w:val="22"/>
                <w:szCs w:val="22"/>
              </w:rPr>
              <w:t>(Cargo)</w:t>
            </w:r>
          </w:p>
          <w:p w:rsidR="00002332" w:rsidRPr="00344C89" w:rsidRDefault="00002332" w:rsidP="002F79F9">
            <w:pPr>
              <w:jc w:val="center"/>
              <w:rPr>
                <w:rFonts w:ascii="Arial" w:hAnsi="Arial" w:cs="Arial"/>
                <w:sz w:val="22"/>
                <w:szCs w:val="22"/>
              </w:rPr>
            </w:pPr>
            <w:r w:rsidRPr="00344C89">
              <w:rPr>
                <w:rFonts w:ascii="Arial" w:hAnsi="Arial" w:cs="Arial"/>
                <w:sz w:val="22"/>
                <w:szCs w:val="22"/>
              </w:rPr>
              <w:t>(Nombre de la empresa)</w:t>
            </w:r>
          </w:p>
          <w:p w:rsidR="00002332" w:rsidRPr="00344C89" w:rsidRDefault="00002332" w:rsidP="002F79F9">
            <w:pPr>
              <w:ind w:right="-93"/>
              <w:jc w:val="center"/>
              <w:rPr>
                <w:rFonts w:ascii="Arial" w:hAnsi="Arial" w:cs="Arial"/>
                <w:sz w:val="22"/>
                <w:szCs w:val="22"/>
              </w:rPr>
            </w:pPr>
          </w:p>
        </w:tc>
      </w:tr>
    </w:tbl>
    <w:p w:rsidR="00002332" w:rsidRPr="00344C89" w:rsidRDefault="00002332" w:rsidP="00002332">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002332" w:rsidRPr="00344C89" w:rsidRDefault="00002332" w:rsidP="00002332">
      <w:pPr>
        <w:jc w:val="center"/>
        <w:rPr>
          <w:rFonts w:ascii="Arial" w:hAnsi="Arial" w:cs="Arial"/>
          <w:b/>
          <w:sz w:val="22"/>
          <w:szCs w:val="22"/>
        </w:rPr>
      </w:pPr>
      <w:r w:rsidRPr="00344C89">
        <w:rPr>
          <w:rFonts w:ascii="Arial" w:hAnsi="Arial" w:cs="Arial"/>
          <w:b/>
          <w:sz w:val="22"/>
          <w:szCs w:val="22"/>
        </w:rPr>
        <w:t>DECLARACIÓN DE INTEGRIDAD Y NO COLUSIÓN</w:t>
      </w:r>
    </w:p>
    <w:p w:rsidR="00002332" w:rsidRPr="00344C89" w:rsidRDefault="00002332" w:rsidP="0000233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16</w:t>
      </w:r>
      <w:r w:rsidRPr="00344C89">
        <w:rPr>
          <w:rFonts w:ascii="Arial" w:hAnsi="Arial" w:cs="Arial"/>
          <w:b/>
          <w:sz w:val="22"/>
          <w:szCs w:val="22"/>
        </w:rPr>
        <w:t>/201</w:t>
      </w:r>
      <w:r>
        <w:rPr>
          <w:rFonts w:ascii="Arial" w:hAnsi="Arial" w:cs="Arial"/>
          <w:b/>
          <w:sz w:val="22"/>
          <w:szCs w:val="22"/>
        </w:rPr>
        <w:t>8</w:t>
      </w:r>
    </w:p>
    <w:p w:rsidR="00002332" w:rsidRPr="00344C89" w:rsidRDefault="00002332" w:rsidP="00002332">
      <w:pPr>
        <w:jc w:val="center"/>
        <w:rPr>
          <w:rFonts w:ascii="Arial" w:hAnsi="Arial" w:cs="Arial"/>
          <w:b/>
          <w:sz w:val="22"/>
          <w:szCs w:val="22"/>
        </w:rPr>
      </w:pPr>
      <w:r w:rsidRPr="00B93B47">
        <w:rPr>
          <w:rFonts w:ascii="Arial" w:hAnsi="Arial" w:cs="Arial"/>
          <w:b/>
          <w:sz w:val="22"/>
          <w:szCs w:val="22"/>
          <w:lang w:val="es-MX"/>
        </w:rPr>
        <w:t>“</w:t>
      </w:r>
      <w:r>
        <w:rPr>
          <w:rFonts w:ascii="Arial" w:hAnsi="Arial" w:cs="Arial"/>
          <w:b/>
          <w:sz w:val="22"/>
          <w:szCs w:val="22"/>
          <w:lang w:val="es-MX"/>
        </w:rPr>
        <w:t>CONTRATACIÓN DE LOS SERVICIOS DE AUDITORÍA EXTERNA PARA LA DICTAMINACIÓN DE LOS ESTADOS FINANCIEROS DEL EJERCICIO 2017 D</w:t>
      </w:r>
      <w:r w:rsidRPr="00B93B47">
        <w:rPr>
          <w:rFonts w:ascii="Arial" w:hAnsi="Arial" w:cs="Arial"/>
          <w:b/>
          <w:sz w:val="22"/>
          <w:szCs w:val="22"/>
          <w:lang w:val="es-MX"/>
        </w:rPr>
        <w:t>EL</w:t>
      </w:r>
      <w:r>
        <w:rPr>
          <w:rFonts w:ascii="Arial" w:hAnsi="Arial" w:cs="Arial"/>
          <w:b/>
          <w:sz w:val="22"/>
          <w:szCs w:val="22"/>
          <w:lang w:val="es-MX"/>
        </w:rPr>
        <w:t xml:space="preserve"> ITEI</w:t>
      </w:r>
      <w:r w:rsidRPr="00B93B47">
        <w:rPr>
          <w:rFonts w:ascii="Arial" w:hAnsi="Arial" w:cs="Arial"/>
          <w:b/>
          <w:sz w:val="22"/>
          <w:szCs w:val="22"/>
          <w:lang w:val="es-MX"/>
        </w:rPr>
        <w:t>”</w:t>
      </w:r>
    </w:p>
    <w:p w:rsidR="00002332" w:rsidRPr="00344C89" w:rsidRDefault="00002332" w:rsidP="00002332">
      <w:pPr>
        <w:rPr>
          <w:rFonts w:ascii="Arial" w:hAnsi="Arial" w:cs="Arial"/>
          <w:sz w:val="22"/>
          <w:szCs w:val="22"/>
        </w:rPr>
      </w:pPr>
    </w:p>
    <w:p w:rsidR="00002332" w:rsidRPr="00344C89" w:rsidRDefault="00002332" w:rsidP="00002332">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002332" w:rsidRDefault="00002332" w:rsidP="00002332">
      <w:pPr>
        <w:rPr>
          <w:rFonts w:ascii="Arial" w:hAnsi="Arial" w:cs="Arial"/>
          <w:b/>
          <w:sz w:val="22"/>
          <w:szCs w:val="22"/>
        </w:rPr>
      </w:pPr>
    </w:p>
    <w:p w:rsidR="00002332" w:rsidRPr="00344C89" w:rsidRDefault="00002332" w:rsidP="00002332">
      <w:pPr>
        <w:rPr>
          <w:rFonts w:ascii="Arial" w:hAnsi="Arial" w:cs="Arial"/>
          <w:b/>
          <w:sz w:val="22"/>
          <w:szCs w:val="22"/>
        </w:rPr>
      </w:pPr>
    </w:p>
    <w:p w:rsidR="00002332" w:rsidRPr="00344C89" w:rsidRDefault="00002332" w:rsidP="0000233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02332" w:rsidRPr="00344C89" w:rsidRDefault="00002332" w:rsidP="0000233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02332" w:rsidRPr="00344C89" w:rsidRDefault="00002332" w:rsidP="0000233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02332" w:rsidRPr="00344C89" w:rsidRDefault="00002332" w:rsidP="00002332">
      <w:pPr>
        <w:spacing w:line="276" w:lineRule="auto"/>
        <w:ind w:right="-93"/>
        <w:jc w:val="both"/>
        <w:rPr>
          <w:rFonts w:ascii="Arial" w:hAnsi="Arial" w:cs="Arial"/>
          <w:b/>
          <w:sz w:val="22"/>
          <w:szCs w:val="22"/>
        </w:rPr>
      </w:pPr>
      <w:r w:rsidRPr="00344C89">
        <w:rPr>
          <w:rFonts w:ascii="Arial" w:hAnsi="Arial" w:cs="Arial"/>
          <w:b/>
          <w:sz w:val="22"/>
          <w:szCs w:val="22"/>
        </w:rPr>
        <w:t>Presente.</w:t>
      </w: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16</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contratación</w:t>
      </w:r>
      <w:r w:rsidRPr="00344C89">
        <w:rPr>
          <w:rFonts w:ascii="Arial" w:hAnsi="Arial" w:cs="Arial"/>
          <w:sz w:val="22"/>
          <w:szCs w:val="22"/>
          <w:lang w:val="es-MX"/>
        </w:rPr>
        <w:t xml:space="preserve"> de</w:t>
      </w:r>
      <w:r>
        <w:rPr>
          <w:rFonts w:ascii="Arial" w:hAnsi="Arial" w:cs="Arial"/>
          <w:sz w:val="22"/>
          <w:szCs w:val="22"/>
          <w:lang w:val="es-MX"/>
        </w:rPr>
        <w:t xml:space="preserve">l servicio de </w:t>
      </w:r>
      <w:r w:rsidRPr="00307934">
        <w:rPr>
          <w:rFonts w:ascii="Arial" w:hAnsi="Arial" w:cs="Arial"/>
          <w:sz w:val="22"/>
          <w:szCs w:val="22"/>
          <w:lang w:val="es-MX"/>
        </w:rPr>
        <w:t>“</w:t>
      </w:r>
      <w:r>
        <w:rPr>
          <w:rFonts w:ascii="Arial" w:hAnsi="Arial" w:cs="Arial"/>
          <w:sz w:val="22"/>
          <w:szCs w:val="22"/>
          <w:lang w:val="es-MX"/>
        </w:rPr>
        <w:t xml:space="preserve">Auditoria Externa para el Ejercicio 2017 </w:t>
      </w:r>
      <w:r>
        <w:rPr>
          <w:rFonts w:ascii="Arial" w:hAnsi="Arial" w:cs="Arial"/>
          <w:sz w:val="22"/>
          <w:szCs w:val="22"/>
        </w:rPr>
        <w:t>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002332" w:rsidRPr="00344C89" w:rsidRDefault="00002332" w:rsidP="00002332">
      <w:pPr>
        <w:spacing w:line="276" w:lineRule="auto"/>
        <w:ind w:right="-93"/>
        <w:jc w:val="both"/>
        <w:rPr>
          <w:rFonts w:ascii="Arial" w:hAnsi="Arial" w:cs="Arial"/>
          <w:sz w:val="22"/>
          <w:szCs w:val="22"/>
        </w:rPr>
      </w:pPr>
    </w:p>
    <w:p w:rsidR="00002332" w:rsidRPr="00344C89" w:rsidRDefault="00002332" w:rsidP="00002332">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02332" w:rsidRPr="00344C89" w:rsidRDefault="00002332" w:rsidP="00002332">
      <w:pPr>
        <w:spacing w:line="276" w:lineRule="auto"/>
        <w:ind w:right="-93"/>
        <w:jc w:val="both"/>
        <w:rPr>
          <w:rFonts w:ascii="Arial" w:hAnsi="Arial" w:cs="Arial"/>
          <w:i/>
          <w:sz w:val="22"/>
          <w:szCs w:val="22"/>
        </w:rPr>
      </w:pPr>
    </w:p>
    <w:p w:rsidR="00002332" w:rsidRPr="00344C89" w:rsidRDefault="00002332" w:rsidP="0000233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02332" w:rsidRPr="00344C89" w:rsidRDefault="00002332" w:rsidP="00002332">
      <w:pPr>
        <w:ind w:right="-93"/>
        <w:jc w:val="both"/>
        <w:rPr>
          <w:rFonts w:ascii="Arial" w:hAnsi="Arial" w:cs="Arial"/>
          <w:sz w:val="22"/>
          <w:szCs w:val="22"/>
        </w:rPr>
      </w:pPr>
    </w:p>
    <w:p w:rsidR="00002332" w:rsidRPr="00344C89" w:rsidRDefault="00002332" w:rsidP="00002332">
      <w:pPr>
        <w:ind w:right="-93"/>
        <w:jc w:val="both"/>
        <w:rPr>
          <w:rFonts w:ascii="Arial" w:hAnsi="Arial" w:cs="Arial"/>
          <w:sz w:val="22"/>
          <w:szCs w:val="22"/>
        </w:rPr>
      </w:pPr>
    </w:p>
    <w:p w:rsidR="00002332" w:rsidRPr="00344C89" w:rsidRDefault="00002332" w:rsidP="00002332">
      <w:pPr>
        <w:jc w:val="center"/>
        <w:rPr>
          <w:rFonts w:ascii="Arial" w:hAnsi="Arial" w:cs="Arial"/>
          <w:b/>
          <w:sz w:val="22"/>
          <w:szCs w:val="22"/>
          <w:lang w:val="pt-BR"/>
        </w:rPr>
      </w:pPr>
      <w:r w:rsidRPr="00344C89">
        <w:rPr>
          <w:rFonts w:ascii="Arial" w:hAnsi="Arial" w:cs="Arial"/>
          <w:b/>
          <w:sz w:val="22"/>
          <w:szCs w:val="22"/>
          <w:lang w:val="pt-BR"/>
        </w:rPr>
        <w:t>A T E N T A M E N T E</w:t>
      </w:r>
    </w:p>
    <w:p w:rsidR="00002332" w:rsidRPr="00344C89" w:rsidRDefault="00002332" w:rsidP="00002332">
      <w:pPr>
        <w:rPr>
          <w:rFonts w:ascii="Arial" w:hAnsi="Arial" w:cs="Arial"/>
          <w:b/>
          <w:sz w:val="22"/>
          <w:szCs w:val="22"/>
        </w:rPr>
      </w:pPr>
    </w:p>
    <w:p w:rsidR="00002332" w:rsidRPr="00344C89" w:rsidRDefault="00002332" w:rsidP="00002332">
      <w:pPr>
        <w:ind w:right="-93"/>
        <w:rPr>
          <w:rFonts w:ascii="Arial" w:hAnsi="Arial" w:cs="Arial"/>
          <w:sz w:val="22"/>
          <w:szCs w:val="22"/>
          <w:lang w:val="pt-BR"/>
        </w:rPr>
      </w:pPr>
    </w:p>
    <w:p w:rsidR="00002332" w:rsidRPr="00344C89" w:rsidRDefault="00002332" w:rsidP="0000233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02332" w:rsidRPr="00344C89" w:rsidTr="002F79F9">
        <w:trPr>
          <w:jc w:val="center"/>
        </w:trPr>
        <w:tc>
          <w:tcPr>
            <w:tcW w:w="5136" w:type="dxa"/>
          </w:tcPr>
          <w:p w:rsidR="00002332" w:rsidRPr="00344C89" w:rsidRDefault="00002332" w:rsidP="002F79F9">
            <w:pPr>
              <w:ind w:right="-93"/>
              <w:jc w:val="center"/>
              <w:rPr>
                <w:rFonts w:ascii="Arial" w:hAnsi="Arial" w:cs="Arial"/>
                <w:sz w:val="22"/>
                <w:szCs w:val="22"/>
              </w:rPr>
            </w:pPr>
            <w:r w:rsidRPr="00344C89">
              <w:rPr>
                <w:rFonts w:ascii="Arial" w:hAnsi="Arial" w:cs="Arial"/>
                <w:sz w:val="22"/>
                <w:szCs w:val="22"/>
              </w:rPr>
              <w:t>(Nombre del representante legal)</w:t>
            </w:r>
          </w:p>
          <w:p w:rsidR="00002332" w:rsidRPr="00344C89" w:rsidRDefault="00002332" w:rsidP="002F79F9">
            <w:pPr>
              <w:jc w:val="center"/>
              <w:rPr>
                <w:rFonts w:ascii="Arial" w:hAnsi="Arial" w:cs="Arial"/>
                <w:sz w:val="22"/>
                <w:szCs w:val="22"/>
              </w:rPr>
            </w:pPr>
            <w:r w:rsidRPr="00344C89">
              <w:rPr>
                <w:rFonts w:ascii="Arial" w:hAnsi="Arial" w:cs="Arial"/>
                <w:sz w:val="22"/>
                <w:szCs w:val="22"/>
              </w:rPr>
              <w:t>(Cargo)</w:t>
            </w:r>
          </w:p>
          <w:p w:rsidR="00002332" w:rsidRPr="00344C89" w:rsidRDefault="00002332" w:rsidP="002F79F9">
            <w:pPr>
              <w:jc w:val="center"/>
              <w:rPr>
                <w:rFonts w:ascii="Arial" w:hAnsi="Arial" w:cs="Arial"/>
                <w:sz w:val="22"/>
                <w:szCs w:val="22"/>
              </w:rPr>
            </w:pPr>
            <w:r w:rsidRPr="00344C89">
              <w:rPr>
                <w:rFonts w:ascii="Arial" w:hAnsi="Arial" w:cs="Arial"/>
                <w:sz w:val="22"/>
                <w:szCs w:val="22"/>
              </w:rPr>
              <w:t>(Nombre de la empresa)</w:t>
            </w:r>
          </w:p>
          <w:p w:rsidR="00002332" w:rsidRPr="00344C89" w:rsidRDefault="00002332" w:rsidP="002F79F9">
            <w:pPr>
              <w:ind w:right="-93"/>
              <w:jc w:val="center"/>
              <w:rPr>
                <w:rFonts w:ascii="Arial" w:hAnsi="Arial" w:cs="Arial"/>
                <w:sz w:val="22"/>
                <w:szCs w:val="22"/>
              </w:rPr>
            </w:pPr>
          </w:p>
        </w:tc>
      </w:tr>
    </w:tbl>
    <w:p w:rsidR="00002332" w:rsidRPr="00344C89" w:rsidRDefault="00002332" w:rsidP="00002332">
      <w:pPr>
        <w:tabs>
          <w:tab w:val="left" w:pos="7410"/>
        </w:tabs>
        <w:rPr>
          <w:rFonts w:ascii="Arial" w:hAnsi="Arial" w:cs="Arial"/>
          <w:sz w:val="22"/>
          <w:szCs w:val="22"/>
        </w:rPr>
      </w:pPr>
    </w:p>
    <w:p w:rsidR="00291042" w:rsidRDefault="00291042">
      <w:bookmarkStart w:id="8" w:name="_GoBack"/>
      <w:bookmarkEnd w:id="8"/>
    </w:p>
    <w:sectPr w:rsidR="00291042" w:rsidSect="00CA778A">
      <w:headerReference w:type="default" r:id="rId6"/>
      <w:footerReference w:type="default" r:id="rId7"/>
      <w:pgSz w:w="12242" w:h="15842" w:code="1"/>
      <w:pgMar w:top="2519" w:right="1701" w:bottom="184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9E" w:rsidRPr="00683981" w:rsidRDefault="00002332" w:rsidP="00683981">
    <w:pPr>
      <w:jc w:val="right"/>
      <w:rPr>
        <w:sz w:val="18"/>
      </w:rPr>
    </w:pPr>
    <w:sdt>
      <w:sdtPr>
        <w:rPr>
          <w:sz w:val="18"/>
        </w:rPr>
        <w:id w:val="250395305"/>
        <w:docPartObj>
          <w:docPartGallery w:val="Page Numbers (Top of Page)"/>
          <w:docPartUnique/>
        </w:docPartObj>
      </w:sdtPr>
      <w:sdtEnd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Pr>
            <w:noProof/>
            <w:sz w:val="18"/>
          </w:rPr>
          <w:t>1</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Pr>
            <w:noProof/>
            <w:sz w:val="18"/>
          </w:rPr>
          <w:t>7</w:t>
        </w:r>
        <w:r w:rsidRPr="00683981">
          <w:rPr>
            <w:sz w:val="18"/>
          </w:rPr>
          <w:fldChar w:fldCharType="end"/>
        </w:r>
      </w:sdtContent>
    </w:sdt>
  </w:p>
  <w:p w:rsidR="004D5F9E" w:rsidRPr="001A0749" w:rsidRDefault="00002332">
    <w:pPr>
      <w:pStyle w:val="Piedepgina"/>
      <w:jc w:val="right"/>
      <w:rPr>
        <w:rFonts w:ascii="Cambria" w:hAnsi="Cambria"/>
        <w:sz w:val="16"/>
        <w:szCs w:val="16"/>
      </w:rPr>
    </w:pPr>
  </w:p>
  <w:p w:rsidR="004D5F9E" w:rsidRDefault="0000233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9E" w:rsidRDefault="00002332">
    <w:pPr>
      <w:pStyle w:val="Encabezado"/>
    </w:pPr>
    <w:r>
      <w:rPr>
        <w:noProof/>
        <w:lang w:val="es-MX" w:eastAsia="es-MX"/>
      </w:rPr>
      <w:drawing>
        <wp:inline distT="0" distB="0" distL="0" distR="0" wp14:anchorId="33AB15FB" wp14:editId="45771DB8">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32"/>
    <w:rsid w:val="00002332"/>
    <w:rsid w:val="002910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02332"/>
    <w:pPr>
      <w:tabs>
        <w:tab w:val="center" w:pos="4252"/>
        <w:tab w:val="right" w:pos="8504"/>
      </w:tabs>
    </w:pPr>
  </w:style>
  <w:style w:type="character" w:customStyle="1" w:styleId="EncabezadoCar">
    <w:name w:val="Encabezado Car"/>
    <w:basedOn w:val="Fuentedeprrafopredeter"/>
    <w:link w:val="Encabezado"/>
    <w:uiPriority w:val="99"/>
    <w:rsid w:val="00002332"/>
    <w:rPr>
      <w:rFonts w:ascii="Times New Roman" w:eastAsia="Times New Roman" w:hAnsi="Times New Roman" w:cs="Times New Roman"/>
      <w:sz w:val="24"/>
      <w:szCs w:val="24"/>
      <w:lang w:val="es-ES" w:eastAsia="es-ES"/>
    </w:rPr>
  </w:style>
  <w:style w:type="paragraph" w:styleId="Piedepgina">
    <w:name w:val="footer"/>
    <w:aliases w:val="footer odd,footer odd1,footer odd2,footer odd3,footer odd4,footer odd5,footer"/>
    <w:basedOn w:val="Normal"/>
    <w:link w:val="PiedepginaCar"/>
    <w:uiPriority w:val="99"/>
    <w:rsid w:val="00002332"/>
    <w:pPr>
      <w:tabs>
        <w:tab w:val="center" w:pos="4252"/>
        <w:tab w:val="right" w:pos="8504"/>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002332"/>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002332"/>
    <w:pPr>
      <w:spacing w:after="200" w:line="276" w:lineRule="auto"/>
      <w:ind w:left="720"/>
      <w:contextualSpacing/>
    </w:pPr>
    <w:rPr>
      <w:rFonts w:ascii="Calibri" w:hAnsi="Calibri"/>
      <w:sz w:val="22"/>
      <w:szCs w:val="22"/>
      <w:lang w:val="es-MX" w:eastAsia="es-MX"/>
    </w:rPr>
  </w:style>
  <w:style w:type="table" w:styleId="Tablaconcuadrcula">
    <w:name w:val="Table Grid"/>
    <w:basedOn w:val="Tablanormal"/>
    <w:uiPriority w:val="59"/>
    <w:rsid w:val="0000233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002332"/>
    <w:rPr>
      <w:rFonts w:ascii="Calibri" w:eastAsia="Times New Roman" w:hAnsi="Calibri" w:cs="Times New Roman"/>
      <w:lang w:eastAsia="es-MX"/>
    </w:rPr>
  </w:style>
  <w:style w:type="table" w:customStyle="1" w:styleId="Tablaconcuadrcula1">
    <w:name w:val="Tabla con cuadrícula1"/>
    <w:basedOn w:val="Tablanormal"/>
    <w:next w:val="Tablaconcuadrcula"/>
    <w:uiPriority w:val="59"/>
    <w:rsid w:val="0000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0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233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33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02332"/>
    <w:pPr>
      <w:tabs>
        <w:tab w:val="center" w:pos="4252"/>
        <w:tab w:val="right" w:pos="8504"/>
      </w:tabs>
    </w:pPr>
  </w:style>
  <w:style w:type="character" w:customStyle="1" w:styleId="EncabezadoCar">
    <w:name w:val="Encabezado Car"/>
    <w:basedOn w:val="Fuentedeprrafopredeter"/>
    <w:link w:val="Encabezado"/>
    <w:uiPriority w:val="99"/>
    <w:rsid w:val="00002332"/>
    <w:rPr>
      <w:rFonts w:ascii="Times New Roman" w:eastAsia="Times New Roman" w:hAnsi="Times New Roman" w:cs="Times New Roman"/>
      <w:sz w:val="24"/>
      <w:szCs w:val="24"/>
      <w:lang w:val="es-ES" w:eastAsia="es-ES"/>
    </w:rPr>
  </w:style>
  <w:style w:type="paragraph" w:styleId="Piedepgina">
    <w:name w:val="footer"/>
    <w:aliases w:val="footer odd,footer odd1,footer odd2,footer odd3,footer odd4,footer odd5,footer"/>
    <w:basedOn w:val="Normal"/>
    <w:link w:val="PiedepginaCar"/>
    <w:uiPriority w:val="99"/>
    <w:rsid w:val="00002332"/>
    <w:pPr>
      <w:tabs>
        <w:tab w:val="center" w:pos="4252"/>
        <w:tab w:val="right" w:pos="8504"/>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002332"/>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002332"/>
    <w:pPr>
      <w:spacing w:after="200" w:line="276" w:lineRule="auto"/>
      <w:ind w:left="720"/>
      <w:contextualSpacing/>
    </w:pPr>
    <w:rPr>
      <w:rFonts w:ascii="Calibri" w:hAnsi="Calibri"/>
      <w:sz w:val="22"/>
      <w:szCs w:val="22"/>
      <w:lang w:val="es-MX" w:eastAsia="es-MX"/>
    </w:rPr>
  </w:style>
  <w:style w:type="table" w:styleId="Tablaconcuadrcula">
    <w:name w:val="Table Grid"/>
    <w:basedOn w:val="Tablanormal"/>
    <w:uiPriority w:val="59"/>
    <w:rsid w:val="0000233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002332"/>
    <w:rPr>
      <w:rFonts w:ascii="Calibri" w:eastAsia="Times New Roman" w:hAnsi="Calibri" w:cs="Times New Roman"/>
      <w:lang w:eastAsia="es-MX"/>
    </w:rPr>
  </w:style>
  <w:style w:type="table" w:customStyle="1" w:styleId="Tablaconcuadrcula1">
    <w:name w:val="Tabla con cuadrícula1"/>
    <w:basedOn w:val="Tablanormal"/>
    <w:next w:val="Tablaconcuadrcula"/>
    <w:uiPriority w:val="59"/>
    <w:rsid w:val="0000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0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233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33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Marquez</dc:creator>
  <cp:lastModifiedBy>Sarita Marquez</cp:lastModifiedBy>
  <cp:revision>1</cp:revision>
  <dcterms:created xsi:type="dcterms:W3CDTF">2018-05-09T15:13:00Z</dcterms:created>
  <dcterms:modified xsi:type="dcterms:W3CDTF">2018-05-09T15:16:00Z</dcterms:modified>
</cp:coreProperties>
</file>