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85054" w:rsidRPr="00EF1AA1" w:rsidRDefault="00285054" w:rsidP="003973E2">
      <w:pPr>
        <w:jc w:val="right"/>
        <w:rPr>
          <w:rFonts w:ascii="Arial" w:hAnsi="Arial" w:cs="Arial"/>
          <w:b/>
          <w:sz w:val="16"/>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2D04DA">
        <w:rPr>
          <w:rFonts w:ascii="Arial" w:hAnsi="Arial" w:cs="Arial"/>
          <w:b/>
          <w:sz w:val="18"/>
          <w:szCs w:val="18"/>
          <w:lang w:val="es-MX"/>
        </w:rPr>
        <w:t>1</w:t>
      </w:r>
      <w:r w:rsidR="008637EC">
        <w:rPr>
          <w:rFonts w:ascii="Arial" w:hAnsi="Arial" w:cs="Arial"/>
          <w:b/>
          <w:sz w:val="18"/>
          <w:szCs w:val="18"/>
          <w:lang w:val="es-MX"/>
        </w:rPr>
        <w:t>3</w:t>
      </w:r>
      <w:r w:rsidR="00376A98" w:rsidRPr="00EF1AA1">
        <w:rPr>
          <w:rFonts w:ascii="Arial" w:hAnsi="Arial" w:cs="Arial"/>
          <w:b/>
          <w:sz w:val="18"/>
          <w:szCs w:val="18"/>
          <w:lang w:val="es-MX"/>
        </w:rPr>
        <w:t>/201</w:t>
      </w:r>
      <w:r w:rsidR="002D04DA">
        <w:rPr>
          <w:rFonts w:ascii="Arial" w:hAnsi="Arial" w:cs="Arial"/>
          <w:b/>
          <w:sz w:val="18"/>
          <w:szCs w:val="18"/>
          <w:lang w:val="es-MX"/>
        </w:rPr>
        <w:t>9</w:t>
      </w:r>
    </w:p>
    <w:p w:rsidR="00204514" w:rsidRPr="00204514" w:rsidRDefault="00204514" w:rsidP="00204514">
      <w:pPr>
        <w:jc w:val="center"/>
        <w:rPr>
          <w:rFonts w:ascii="Arial" w:hAnsi="Arial" w:cs="Arial"/>
          <w:b/>
          <w:sz w:val="18"/>
          <w:szCs w:val="18"/>
          <w:lang w:val="es-MX"/>
        </w:rPr>
      </w:pPr>
      <w:bookmarkStart w:id="1" w:name="_Hlk12530273"/>
      <w:r w:rsidRPr="00204514">
        <w:rPr>
          <w:rFonts w:ascii="Arial" w:hAnsi="Arial" w:cs="Arial"/>
          <w:b/>
          <w:sz w:val="18"/>
          <w:szCs w:val="18"/>
          <w:lang w:val="es-MX"/>
        </w:rPr>
        <w:t>“MANTENIMIENTO PREVENTIVO Y CORRECTIVO DEL CENTRO DE DATOS Y PLANTA DE EMERGENCIA DEL INSTITUTO DE TRANSPARENCIA, INFORMACIÓN PÚBLICA Y PROTECCIÓN DE DATOS PERSONALES DEL ESTADO DE JALISCO”</w:t>
      </w:r>
    </w:p>
    <w:bookmarkEnd w:id="1"/>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8926" w:type="dxa"/>
        <w:jc w:val="center"/>
        <w:tblLayout w:type="fixed"/>
        <w:tblCellMar>
          <w:left w:w="70" w:type="dxa"/>
          <w:right w:w="70" w:type="dxa"/>
        </w:tblCellMar>
        <w:tblLook w:val="0000" w:firstRow="0" w:lastRow="0" w:firstColumn="0" w:lastColumn="0" w:noHBand="0" w:noVBand="0"/>
      </w:tblPr>
      <w:tblGrid>
        <w:gridCol w:w="846"/>
        <w:gridCol w:w="992"/>
        <w:gridCol w:w="3266"/>
        <w:gridCol w:w="3822"/>
      </w:tblGrid>
      <w:tr w:rsidR="009669F7" w:rsidRPr="003D387F" w:rsidTr="008637EC">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326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382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9669F7" w:rsidRPr="009669F7" w:rsidTr="008637EC">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92F3C" w:rsidP="009669F7">
            <w:pPr>
              <w:jc w:val="center"/>
              <w:rPr>
                <w:rFonts w:ascii="Arial" w:hAnsi="Arial" w:cs="Arial"/>
                <w:sz w:val="16"/>
                <w:szCs w:val="16"/>
                <w:lang w:val="es-MX" w:eastAsia="es-MX"/>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lang w:val="es-MX" w:eastAsia="es-MX"/>
              </w:rPr>
            </w:pPr>
            <w:r>
              <w:rPr>
                <w:rFonts w:ascii="Arial" w:hAnsi="Arial" w:cs="Arial"/>
                <w:sz w:val="16"/>
                <w:szCs w:val="16"/>
              </w:rPr>
              <w:t>Pieza</w:t>
            </w:r>
          </w:p>
        </w:tc>
        <w:tc>
          <w:tcPr>
            <w:tcW w:w="3266" w:type="dxa"/>
            <w:tcBorders>
              <w:top w:val="single" w:sz="4" w:space="0" w:color="auto"/>
              <w:left w:val="single" w:sz="4" w:space="0" w:color="auto"/>
              <w:bottom w:val="single" w:sz="4" w:space="0" w:color="auto"/>
              <w:right w:val="single" w:sz="4" w:space="0" w:color="auto"/>
            </w:tcBorders>
            <w:shd w:val="clear" w:color="FFFFCC" w:fill="FFFFFF"/>
            <w:vAlign w:val="center"/>
          </w:tcPr>
          <w:p w:rsidR="009669F7" w:rsidRDefault="00492F3C" w:rsidP="00492F3C">
            <w:pPr>
              <w:rPr>
                <w:rFonts w:ascii="Arial" w:hAnsi="Arial" w:cs="Arial"/>
                <w:sz w:val="16"/>
                <w:szCs w:val="16"/>
              </w:rPr>
            </w:pPr>
            <w:r>
              <w:rPr>
                <w:rFonts w:ascii="Arial" w:hAnsi="Arial" w:cs="Arial"/>
                <w:sz w:val="16"/>
                <w:szCs w:val="16"/>
              </w:rPr>
              <w:t>Suministro e instalación de baterías para remplazarlas en los siguientes equipos</w:t>
            </w:r>
          </w:p>
          <w:p w:rsidR="00492F3C" w:rsidRDefault="00492F3C" w:rsidP="004734CE">
            <w:pPr>
              <w:pStyle w:val="Prrafodelista"/>
              <w:numPr>
                <w:ilvl w:val="0"/>
                <w:numId w:val="39"/>
              </w:numPr>
              <w:rPr>
                <w:rFonts w:ascii="Arial" w:hAnsi="Arial" w:cs="Arial"/>
                <w:sz w:val="16"/>
                <w:szCs w:val="16"/>
              </w:rPr>
            </w:pPr>
            <w:r>
              <w:rPr>
                <w:rFonts w:ascii="Arial" w:hAnsi="Arial" w:cs="Arial"/>
                <w:sz w:val="16"/>
                <w:szCs w:val="16"/>
              </w:rPr>
              <w:t>2</w:t>
            </w:r>
            <w:r w:rsidR="004734CE">
              <w:rPr>
                <w:rFonts w:ascii="Arial" w:hAnsi="Arial" w:cs="Arial"/>
                <w:sz w:val="16"/>
                <w:szCs w:val="16"/>
              </w:rPr>
              <w:t xml:space="preserve"> </w:t>
            </w:r>
            <w:r>
              <w:rPr>
                <w:rFonts w:ascii="Arial" w:hAnsi="Arial" w:cs="Arial"/>
                <w:sz w:val="16"/>
                <w:szCs w:val="16"/>
              </w:rPr>
              <w:t>UPS APC 3000</w:t>
            </w:r>
          </w:p>
          <w:p w:rsidR="00492F3C" w:rsidRPr="00492F3C" w:rsidRDefault="00492F3C" w:rsidP="004734CE">
            <w:pPr>
              <w:pStyle w:val="Prrafodelista"/>
              <w:numPr>
                <w:ilvl w:val="0"/>
                <w:numId w:val="39"/>
              </w:numPr>
              <w:rPr>
                <w:rFonts w:ascii="Arial" w:hAnsi="Arial" w:cs="Arial"/>
                <w:sz w:val="16"/>
                <w:szCs w:val="16"/>
              </w:rPr>
            </w:pPr>
            <w:r w:rsidRPr="00492F3C">
              <w:rPr>
                <w:rFonts w:ascii="Arial" w:hAnsi="Arial" w:cs="Arial"/>
                <w:sz w:val="16"/>
                <w:szCs w:val="16"/>
              </w:rPr>
              <w:t xml:space="preserve">1 UPS </w:t>
            </w:r>
            <w:proofErr w:type="spellStart"/>
            <w:r w:rsidRPr="00492F3C">
              <w:rPr>
                <w:rFonts w:ascii="Arial" w:hAnsi="Arial" w:cs="Arial"/>
                <w:sz w:val="16"/>
                <w:szCs w:val="16"/>
              </w:rPr>
              <w:t>Cyberpower</w:t>
            </w:r>
            <w:proofErr w:type="spellEnd"/>
            <w:r w:rsidRPr="00492F3C">
              <w:rPr>
                <w:rFonts w:ascii="Arial" w:hAnsi="Arial" w:cs="Arial"/>
                <w:sz w:val="16"/>
                <w:szCs w:val="16"/>
              </w:rPr>
              <w:t xml:space="preserve"> 1500</w:t>
            </w:r>
          </w:p>
          <w:p w:rsidR="00492F3C" w:rsidRDefault="00492F3C" w:rsidP="004734CE">
            <w:pPr>
              <w:pStyle w:val="Prrafodelista"/>
              <w:numPr>
                <w:ilvl w:val="0"/>
                <w:numId w:val="39"/>
              </w:numPr>
              <w:rPr>
                <w:rFonts w:ascii="Arial" w:hAnsi="Arial" w:cs="Arial"/>
                <w:sz w:val="16"/>
                <w:szCs w:val="16"/>
              </w:rPr>
            </w:pPr>
            <w:r>
              <w:rPr>
                <w:rFonts w:ascii="Arial" w:hAnsi="Arial" w:cs="Arial"/>
                <w:sz w:val="16"/>
                <w:szCs w:val="16"/>
              </w:rPr>
              <w:t xml:space="preserve">UPS </w:t>
            </w:r>
            <w:proofErr w:type="spellStart"/>
            <w:r>
              <w:rPr>
                <w:rFonts w:ascii="Arial" w:hAnsi="Arial" w:cs="Arial"/>
                <w:sz w:val="16"/>
                <w:szCs w:val="16"/>
              </w:rPr>
              <w:t>Trippite</w:t>
            </w:r>
            <w:proofErr w:type="spellEnd"/>
            <w:r>
              <w:rPr>
                <w:rFonts w:ascii="Arial" w:hAnsi="Arial" w:cs="Arial"/>
                <w:sz w:val="16"/>
                <w:szCs w:val="16"/>
              </w:rPr>
              <w:t xml:space="preserve"> 1000 RM</w:t>
            </w:r>
          </w:p>
          <w:p w:rsidR="00492F3C" w:rsidRPr="00492F3C" w:rsidRDefault="00492F3C" w:rsidP="004734CE">
            <w:pPr>
              <w:pStyle w:val="Prrafodelista"/>
              <w:numPr>
                <w:ilvl w:val="0"/>
                <w:numId w:val="39"/>
              </w:numPr>
              <w:rPr>
                <w:rFonts w:ascii="Arial" w:hAnsi="Arial" w:cs="Arial"/>
                <w:sz w:val="16"/>
                <w:szCs w:val="16"/>
              </w:rPr>
            </w:pPr>
            <w:r>
              <w:rPr>
                <w:rFonts w:ascii="Arial" w:hAnsi="Arial" w:cs="Arial"/>
                <w:sz w:val="16"/>
                <w:szCs w:val="16"/>
              </w:rPr>
              <w:t xml:space="preserve">1 UPS </w:t>
            </w:r>
            <w:proofErr w:type="spellStart"/>
            <w:r>
              <w:rPr>
                <w:rFonts w:ascii="Arial" w:hAnsi="Arial" w:cs="Arial"/>
                <w:sz w:val="16"/>
                <w:szCs w:val="16"/>
              </w:rPr>
              <w:t>Trippi</w:t>
            </w:r>
            <w:r w:rsidR="004734CE">
              <w:rPr>
                <w:rFonts w:ascii="Arial" w:hAnsi="Arial" w:cs="Arial"/>
                <w:sz w:val="16"/>
                <w:szCs w:val="16"/>
              </w:rPr>
              <w:t>te</w:t>
            </w:r>
            <w:proofErr w:type="spellEnd"/>
            <w:r w:rsidR="004734CE">
              <w:rPr>
                <w:rFonts w:ascii="Arial" w:hAnsi="Arial" w:cs="Arial"/>
                <w:sz w:val="16"/>
                <w:szCs w:val="16"/>
              </w:rPr>
              <w:t xml:space="preserve"> 1000XL</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F507A2">
            <w:pPr>
              <w:pStyle w:val="Prrafodelista"/>
              <w:spacing w:after="0" w:line="240" w:lineRule="auto"/>
              <w:ind w:left="263"/>
              <w:rPr>
                <w:rFonts w:ascii="Arial" w:hAnsi="Arial" w:cs="Arial"/>
                <w:sz w:val="16"/>
                <w:szCs w:val="16"/>
                <w:lang w:val="es-ES" w:eastAsia="es-ES"/>
              </w:rPr>
            </w:pPr>
            <w:r>
              <w:rPr>
                <w:rFonts w:ascii="Arial" w:hAnsi="Arial" w:cs="Arial"/>
                <w:sz w:val="16"/>
                <w:szCs w:val="16"/>
              </w:rPr>
              <w:t>Reemplazo de baterías dañadas, servicio preventivo y diagnóstico para cada uno de los equipos.</w:t>
            </w:r>
          </w:p>
        </w:tc>
      </w:tr>
      <w:tr w:rsidR="009669F7" w:rsidRPr="009669F7" w:rsidTr="008637EC">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734CE" w:rsidP="009669F7">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9669F7">
            <w:pPr>
              <w:jc w:val="center"/>
              <w:rPr>
                <w:rFonts w:ascii="Arial" w:hAnsi="Arial" w:cs="Arial"/>
                <w:sz w:val="16"/>
                <w:szCs w:val="16"/>
              </w:rPr>
            </w:pPr>
            <w:r>
              <w:rPr>
                <w:rFonts w:ascii="Arial" w:hAnsi="Arial" w:cs="Arial"/>
                <w:sz w:val="16"/>
                <w:szCs w:val="16"/>
              </w:rPr>
              <w:t>Pieza</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9669F7">
            <w:pPr>
              <w:jc w:val="center"/>
              <w:rPr>
                <w:rFonts w:ascii="Arial" w:hAnsi="Arial" w:cs="Arial"/>
                <w:sz w:val="16"/>
                <w:szCs w:val="16"/>
              </w:rPr>
            </w:pPr>
            <w:r>
              <w:rPr>
                <w:rFonts w:ascii="Arial" w:hAnsi="Arial" w:cs="Arial"/>
                <w:sz w:val="16"/>
                <w:szCs w:val="16"/>
              </w:rPr>
              <w:t>Servicio de mantenimiento preventivo para plata de emergencia marca AKSA de 22kw</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Default="004734CE" w:rsidP="004734CE">
            <w:pPr>
              <w:pStyle w:val="Prrafodelista"/>
              <w:spacing w:after="0" w:line="240" w:lineRule="auto"/>
              <w:ind w:left="263"/>
              <w:rPr>
                <w:rFonts w:ascii="Arial" w:hAnsi="Arial" w:cs="Arial"/>
                <w:sz w:val="16"/>
                <w:szCs w:val="16"/>
              </w:rPr>
            </w:pPr>
            <w:r>
              <w:rPr>
                <w:rFonts w:ascii="Arial" w:hAnsi="Arial" w:cs="Arial"/>
                <w:sz w:val="16"/>
                <w:szCs w:val="16"/>
              </w:rPr>
              <w:t>Incluye limpieza interna, cambio de filtros de aire, aceite, combustible, cambios de aceite y relleno de anticongelante, así como toma de parámetros.</w:t>
            </w:r>
          </w:p>
          <w:p w:rsidR="004734CE" w:rsidRDefault="004734CE" w:rsidP="004734CE">
            <w:pPr>
              <w:pStyle w:val="Prrafodelista"/>
              <w:spacing w:after="0" w:line="240" w:lineRule="auto"/>
              <w:ind w:left="263"/>
              <w:rPr>
                <w:rFonts w:ascii="Arial" w:hAnsi="Arial" w:cs="Arial"/>
                <w:sz w:val="16"/>
                <w:szCs w:val="16"/>
              </w:rPr>
            </w:pPr>
          </w:p>
          <w:p w:rsidR="004734CE" w:rsidRPr="009669F7" w:rsidRDefault="004734CE" w:rsidP="004734CE">
            <w:pPr>
              <w:pStyle w:val="Prrafodelista"/>
              <w:spacing w:after="0" w:line="240" w:lineRule="auto"/>
              <w:ind w:left="263"/>
              <w:rPr>
                <w:rFonts w:ascii="Arial" w:hAnsi="Arial" w:cs="Arial"/>
                <w:sz w:val="16"/>
                <w:szCs w:val="16"/>
              </w:rPr>
            </w:pPr>
            <w:r>
              <w:rPr>
                <w:rFonts w:ascii="Arial" w:hAnsi="Arial" w:cs="Arial"/>
                <w:sz w:val="16"/>
                <w:szCs w:val="16"/>
              </w:rPr>
              <w:t>Nota es recomendable por los fabricantes realizar un servicio preventivo por lo menos cada seis meses para un funcionamiento correcto del equipo</w:t>
            </w:r>
          </w:p>
        </w:tc>
      </w:tr>
      <w:tr w:rsidR="009669F7" w:rsidRPr="009669F7" w:rsidTr="00F507A2">
        <w:trPr>
          <w:trHeight w:val="915"/>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734CE" w:rsidP="009669F7">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9669F7">
            <w:pPr>
              <w:jc w:val="center"/>
              <w:rPr>
                <w:rFonts w:ascii="Arial" w:hAnsi="Arial" w:cs="Arial"/>
                <w:sz w:val="16"/>
                <w:szCs w:val="16"/>
              </w:rPr>
            </w:pPr>
            <w:r>
              <w:rPr>
                <w:rFonts w:ascii="Arial" w:hAnsi="Arial" w:cs="Arial"/>
                <w:sz w:val="16"/>
                <w:szCs w:val="16"/>
              </w:rPr>
              <w:t>Pieza</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9669F7">
            <w:pPr>
              <w:jc w:val="center"/>
              <w:rPr>
                <w:rFonts w:ascii="Arial" w:hAnsi="Arial" w:cs="Arial"/>
                <w:sz w:val="16"/>
                <w:szCs w:val="16"/>
              </w:rPr>
            </w:pPr>
            <w:r>
              <w:rPr>
                <w:rFonts w:ascii="Arial" w:hAnsi="Arial" w:cs="Arial"/>
                <w:sz w:val="16"/>
                <w:szCs w:val="16"/>
              </w:rPr>
              <w:t xml:space="preserve">Servicio de descontaminación del </w:t>
            </w:r>
            <w:proofErr w:type="spellStart"/>
            <w:r>
              <w:rPr>
                <w:rFonts w:ascii="Arial" w:hAnsi="Arial" w:cs="Arial"/>
                <w:sz w:val="16"/>
                <w:szCs w:val="16"/>
              </w:rPr>
              <w:t>site</w:t>
            </w:r>
            <w:proofErr w:type="spellEnd"/>
            <w:r>
              <w:rPr>
                <w:rFonts w:ascii="Arial" w:hAnsi="Arial" w:cs="Arial"/>
                <w:sz w:val="16"/>
                <w:szCs w:val="16"/>
              </w:rPr>
              <w:t xml:space="preserve"> y de los equipos activos que se encuentran en dos racks, así como de los UPS.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4734CE">
            <w:pPr>
              <w:pStyle w:val="Prrafodelista"/>
              <w:spacing w:after="0" w:line="240" w:lineRule="auto"/>
              <w:ind w:left="263"/>
              <w:rPr>
                <w:rFonts w:ascii="Arial" w:hAnsi="Arial" w:cs="Arial"/>
                <w:sz w:val="16"/>
                <w:szCs w:val="16"/>
              </w:rPr>
            </w:pPr>
            <w:r>
              <w:rPr>
                <w:rFonts w:ascii="Arial" w:hAnsi="Arial" w:cs="Arial"/>
                <w:sz w:val="16"/>
                <w:szCs w:val="16"/>
              </w:rPr>
              <w:t xml:space="preserve">Servicio de descontaminación del </w:t>
            </w:r>
            <w:proofErr w:type="spellStart"/>
            <w:r>
              <w:rPr>
                <w:rFonts w:ascii="Arial" w:hAnsi="Arial" w:cs="Arial"/>
                <w:sz w:val="16"/>
                <w:szCs w:val="16"/>
              </w:rPr>
              <w:t>site</w:t>
            </w:r>
            <w:proofErr w:type="spellEnd"/>
            <w:r>
              <w:rPr>
                <w:rFonts w:ascii="Arial" w:hAnsi="Arial" w:cs="Arial"/>
                <w:sz w:val="16"/>
                <w:szCs w:val="16"/>
              </w:rPr>
              <w:t xml:space="preserve"> y de los equipos activos que se encuentran en dos racks, así como de los UPS.</w:t>
            </w:r>
          </w:p>
        </w:tc>
      </w:tr>
      <w:tr w:rsidR="009669F7" w:rsidRPr="009669F7" w:rsidTr="00F507A2">
        <w:trPr>
          <w:trHeight w:val="1694"/>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734CE" w:rsidP="009669F7">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9669F7">
            <w:pPr>
              <w:jc w:val="center"/>
              <w:rPr>
                <w:rFonts w:ascii="Arial" w:hAnsi="Arial" w:cs="Arial"/>
                <w:sz w:val="16"/>
                <w:szCs w:val="16"/>
              </w:rPr>
            </w:pPr>
            <w:r>
              <w:rPr>
                <w:rFonts w:ascii="Arial" w:hAnsi="Arial" w:cs="Arial"/>
                <w:sz w:val="16"/>
                <w:szCs w:val="16"/>
              </w:rPr>
              <w:t>Pieza</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4734CE" w:rsidP="009669F7">
            <w:pPr>
              <w:jc w:val="center"/>
              <w:rPr>
                <w:rFonts w:ascii="Arial" w:hAnsi="Arial" w:cs="Arial"/>
                <w:sz w:val="16"/>
                <w:szCs w:val="16"/>
              </w:rPr>
            </w:pPr>
            <w:r>
              <w:rPr>
                <w:rFonts w:ascii="Arial" w:hAnsi="Arial" w:cs="Arial"/>
                <w:sz w:val="16"/>
                <w:szCs w:val="16"/>
              </w:rPr>
              <w:t xml:space="preserve">Reubicación del sistema de tierras dentro de las instalaciones para evitar robo de cobre que se encuentra en el exterior, solo quedaría por la parte exterior el electrodo y parte de su </w:t>
            </w:r>
            <w:r w:rsidR="00F507A2">
              <w:rPr>
                <w:rFonts w:ascii="Arial" w:hAnsi="Arial" w:cs="Arial"/>
                <w:sz w:val="16"/>
                <w:szCs w:val="16"/>
              </w:rPr>
              <w:t>cableado (incluye</w:t>
            </w:r>
            <w:r>
              <w:rPr>
                <w:rFonts w:ascii="Arial" w:hAnsi="Arial" w:cs="Arial"/>
                <w:sz w:val="16"/>
                <w:szCs w:val="16"/>
              </w:rPr>
              <w:t xml:space="preserve"> movimiento del gabinete de aco</w:t>
            </w:r>
            <w:r w:rsidR="008637EC">
              <w:rPr>
                <w:rFonts w:ascii="Arial" w:hAnsi="Arial" w:cs="Arial"/>
                <w:sz w:val="16"/>
                <w:szCs w:val="16"/>
              </w:rPr>
              <w:t>piador dentro del edificio, conexión del electrodo y conexión para aterrizar a la estructura del edificio)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8637EC" w:rsidP="008637EC">
            <w:pPr>
              <w:pStyle w:val="Prrafodelista"/>
              <w:spacing w:after="0" w:line="240" w:lineRule="auto"/>
              <w:ind w:left="263"/>
              <w:rPr>
                <w:rFonts w:ascii="Arial" w:hAnsi="Arial" w:cs="Arial"/>
                <w:sz w:val="16"/>
                <w:szCs w:val="16"/>
              </w:rPr>
            </w:pPr>
            <w:r>
              <w:rPr>
                <w:rFonts w:ascii="Arial" w:hAnsi="Arial" w:cs="Arial"/>
                <w:sz w:val="16"/>
                <w:szCs w:val="16"/>
              </w:rPr>
              <w:t xml:space="preserve">Reubicación del sistema de tierras dentro de las instalaciones para evitar robo de cobre que se encuentra en el exterior, solo quedaría por la parte exterior el electrodo y parte de su </w:t>
            </w:r>
            <w:r w:rsidR="00F507A2">
              <w:rPr>
                <w:rFonts w:ascii="Arial" w:hAnsi="Arial" w:cs="Arial"/>
                <w:sz w:val="16"/>
                <w:szCs w:val="16"/>
              </w:rPr>
              <w:t>cableado (incluye</w:t>
            </w:r>
            <w:r>
              <w:rPr>
                <w:rFonts w:ascii="Arial" w:hAnsi="Arial" w:cs="Arial"/>
                <w:sz w:val="16"/>
                <w:szCs w:val="16"/>
              </w:rPr>
              <w:t xml:space="preserve"> movimiento del gabinete de acopiador dentro del edificio, conexión del electrodo y conexión para aterrizar a la estructura del edificio)</w:t>
            </w:r>
          </w:p>
        </w:tc>
      </w:tr>
    </w:tbl>
    <w:p w:rsidR="008D1BB8" w:rsidRPr="00EF1AA1" w:rsidRDefault="008D1BB8" w:rsidP="003973E2">
      <w:pPr>
        <w:jc w:val="both"/>
        <w:rPr>
          <w:rFonts w:ascii="Arial" w:hAnsi="Arial" w:cs="Arial"/>
          <w:b/>
          <w:sz w:val="12"/>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669F7" w:rsidRDefault="009669F7"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637EC" w:rsidRDefault="008637EC" w:rsidP="008637EC">
      <w:pPr>
        <w:rPr>
          <w:rFonts w:ascii="Arial" w:hAnsi="Arial" w:cs="Arial"/>
          <w:b/>
          <w:sz w:val="22"/>
          <w:szCs w:val="22"/>
          <w:u w:val="single"/>
        </w:rPr>
      </w:pPr>
    </w:p>
    <w:p w:rsidR="00F507A2" w:rsidRDefault="00F507A2" w:rsidP="008637EC">
      <w:pPr>
        <w:jc w:val="center"/>
        <w:rPr>
          <w:rFonts w:ascii="Arial" w:hAnsi="Arial" w:cs="Arial"/>
          <w:b/>
          <w:sz w:val="22"/>
          <w:szCs w:val="22"/>
          <w:u w:val="single"/>
        </w:rPr>
      </w:pPr>
    </w:p>
    <w:p w:rsidR="006C7162" w:rsidRDefault="006C7162" w:rsidP="008637EC">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AE3DC6" w:rsidRPr="000F5BF3" w:rsidRDefault="00AE3DC6" w:rsidP="00AE3DC6">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CF2BF5">
        <w:rPr>
          <w:rFonts w:ascii="Arial" w:hAnsi="Arial" w:cs="Arial"/>
          <w:b/>
          <w:sz w:val="20"/>
          <w:szCs w:val="20"/>
          <w:lang w:val="es-MX"/>
        </w:rPr>
        <w:t>1</w:t>
      </w:r>
      <w:r w:rsidR="008637EC">
        <w:rPr>
          <w:rFonts w:ascii="Arial" w:hAnsi="Arial" w:cs="Arial"/>
          <w:b/>
          <w:sz w:val="20"/>
          <w:szCs w:val="20"/>
          <w:lang w:val="es-MX"/>
        </w:rPr>
        <w:t>3</w:t>
      </w:r>
      <w:r w:rsidRPr="000F5BF3">
        <w:rPr>
          <w:rFonts w:ascii="Arial" w:hAnsi="Arial" w:cs="Arial"/>
          <w:b/>
          <w:sz w:val="20"/>
          <w:szCs w:val="20"/>
          <w:lang w:val="es-MX"/>
        </w:rPr>
        <w:t>/201</w:t>
      </w:r>
      <w:r w:rsidR="00CF2BF5">
        <w:rPr>
          <w:rFonts w:ascii="Arial" w:hAnsi="Arial" w:cs="Arial"/>
          <w:b/>
          <w:sz w:val="20"/>
          <w:szCs w:val="20"/>
          <w:lang w:val="es-MX"/>
        </w:rPr>
        <w:t>9</w:t>
      </w:r>
    </w:p>
    <w:p w:rsidR="00204514" w:rsidRPr="00204514" w:rsidRDefault="00204514" w:rsidP="00204514">
      <w:pPr>
        <w:jc w:val="center"/>
        <w:rPr>
          <w:rFonts w:ascii="Arial" w:hAnsi="Arial" w:cs="Arial"/>
          <w:b/>
          <w:sz w:val="18"/>
          <w:szCs w:val="18"/>
          <w:lang w:val="es-MX"/>
        </w:rPr>
      </w:pPr>
      <w:r w:rsidRPr="00204514">
        <w:rPr>
          <w:rFonts w:ascii="Arial" w:hAnsi="Arial" w:cs="Arial"/>
          <w:b/>
          <w:sz w:val="18"/>
          <w:szCs w:val="18"/>
          <w:lang w:val="es-MX"/>
        </w:rPr>
        <w:t>“MANTENIMIENTO PREVENTIVO Y CORRECTIVO DEL CENTRO DE DATOS Y PLANTA DE EMERGENCIA DEL INSTITUTO DE TRANSPARENCIA, INFORMACIÓN PÚBLICA Y PROTECCIÓN DE DATOS PERSONALES DEL ESTADO DE JALISCO”</w:t>
      </w:r>
    </w:p>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9564" w:type="dxa"/>
        <w:jc w:val="center"/>
        <w:tblLayout w:type="fixed"/>
        <w:tblCellMar>
          <w:left w:w="70" w:type="dxa"/>
          <w:right w:w="70" w:type="dxa"/>
        </w:tblCellMar>
        <w:tblLook w:val="0000" w:firstRow="0" w:lastRow="0" w:firstColumn="0" w:lastColumn="0" w:noHBand="0" w:noVBand="0"/>
      </w:tblPr>
      <w:tblGrid>
        <w:gridCol w:w="846"/>
        <w:gridCol w:w="992"/>
        <w:gridCol w:w="714"/>
        <w:gridCol w:w="4956"/>
        <w:gridCol w:w="992"/>
        <w:gridCol w:w="993"/>
        <w:gridCol w:w="71"/>
      </w:tblGrid>
      <w:tr w:rsidR="009669F7" w:rsidRPr="003D387F" w:rsidTr="008637EC">
        <w:trPr>
          <w:gridAfter w:val="1"/>
          <w:wAfter w:w="71" w:type="dxa"/>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567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8637EC" w:rsidRPr="009669F7" w:rsidTr="008637EC">
        <w:trPr>
          <w:gridAfter w:val="1"/>
          <w:wAfter w:w="71" w:type="dxa"/>
          <w:trHeight w:val="1161"/>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Default="008637EC" w:rsidP="008637EC">
            <w:pPr>
              <w:jc w:val="center"/>
              <w:rPr>
                <w:rFonts w:ascii="Arial" w:hAnsi="Arial" w:cs="Arial"/>
                <w:sz w:val="16"/>
                <w:szCs w:val="16"/>
              </w:rPr>
            </w:pPr>
            <w:r>
              <w:rPr>
                <w:rFonts w:ascii="Arial" w:hAnsi="Arial" w:cs="Arial"/>
                <w:sz w:val="16"/>
                <w:szCs w:val="16"/>
              </w:rPr>
              <w:t>1</w:t>
            </w:r>
          </w:p>
          <w:p w:rsidR="008637EC" w:rsidRPr="009669F7" w:rsidRDefault="008637EC" w:rsidP="008637EC">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lang w:val="es-MX" w:eastAsia="es-MX"/>
              </w:rPr>
            </w:pPr>
            <w:r>
              <w:rPr>
                <w:rFonts w:ascii="Arial" w:hAnsi="Arial" w:cs="Arial"/>
                <w:sz w:val="16"/>
                <w:szCs w:val="16"/>
              </w:rPr>
              <w:t>Pieza</w:t>
            </w:r>
          </w:p>
        </w:tc>
        <w:tc>
          <w:tcPr>
            <w:tcW w:w="5670"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637EC" w:rsidRDefault="008637EC" w:rsidP="008637EC">
            <w:pPr>
              <w:rPr>
                <w:rFonts w:ascii="Arial" w:hAnsi="Arial" w:cs="Arial"/>
                <w:sz w:val="16"/>
                <w:szCs w:val="16"/>
              </w:rPr>
            </w:pPr>
            <w:r>
              <w:rPr>
                <w:rFonts w:ascii="Arial" w:hAnsi="Arial" w:cs="Arial"/>
                <w:sz w:val="16"/>
                <w:szCs w:val="16"/>
              </w:rPr>
              <w:t>Suministro e instalación de baterías para remplazarlas en los siguientes equipos</w:t>
            </w:r>
          </w:p>
          <w:p w:rsidR="008637EC" w:rsidRDefault="008637EC" w:rsidP="008637EC">
            <w:pPr>
              <w:pStyle w:val="Prrafodelista"/>
              <w:numPr>
                <w:ilvl w:val="0"/>
                <w:numId w:val="39"/>
              </w:numPr>
              <w:rPr>
                <w:rFonts w:ascii="Arial" w:hAnsi="Arial" w:cs="Arial"/>
                <w:sz w:val="16"/>
                <w:szCs w:val="16"/>
              </w:rPr>
            </w:pPr>
            <w:r>
              <w:rPr>
                <w:rFonts w:ascii="Arial" w:hAnsi="Arial" w:cs="Arial"/>
                <w:sz w:val="16"/>
                <w:szCs w:val="16"/>
              </w:rPr>
              <w:t>2 UPS APC 3000</w:t>
            </w:r>
          </w:p>
          <w:p w:rsidR="008637EC" w:rsidRPr="00492F3C" w:rsidRDefault="008637EC" w:rsidP="008637EC">
            <w:pPr>
              <w:pStyle w:val="Prrafodelista"/>
              <w:numPr>
                <w:ilvl w:val="0"/>
                <w:numId w:val="39"/>
              </w:numPr>
              <w:rPr>
                <w:rFonts w:ascii="Arial" w:hAnsi="Arial" w:cs="Arial"/>
                <w:sz w:val="16"/>
                <w:szCs w:val="16"/>
              </w:rPr>
            </w:pPr>
            <w:r w:rsidRPr="00492F3C">
              <w:rPr>
                <w:rFonts w:ascii="Arial" w:hAnsi="Arial" w:cs="Arial"/>
                <w:sz w:val="16"/>
                <w:szCs w:val="16"/>
              </w:rPr>
              <w:t xml:space="preserve">1 UPS </w:t>
            </w:r>
            <w:proofErr w:type="spellStart"/>
            <w:r w:rsidRPr="00492F3C">
              <w:rPr>
                <w:rFonts w:ascii="Arial" w:hAnsi="Arial" w:cs="Arial"/>
                <w:sz w:val="16"/>
                <w:szCs w:val="16"/>
              </w:rPr>
              <w:t>Cyberpower</w:t>
            </w:r>
            <w:proofErr w:type="spellEnd"/>
            <w:r w:rsidRPr="00492F3C">
              <w:rPr>
                <w:rFonts w:ascii="Arial" w:hAnsi="Arial" w:cs="Arial"/>
                <w:sz w:val="16"/>
                <w:szCs w:val="16"/>
              </w:rPr>
              <w:t xml:space="preserve"> 1500</w:t>
            </w:r>
          </w:p>
          <w:p w:rsidR="008637EC" w:rsidRDefault="008637EC" w:rsidP="008637EC">
            <w:pPr>
              <w:pStyle w:val="Prrafodelista"/>
              <w:numPr>
                <w:ilvl w:val="0"/>
                <w:numId w:val="39"/>
              </w:numPr>
              <w:rPr>
                <w:rFonts w:ascii="Arial" w:hAnsi="Arial" w:cs="Arial"/>
                <w:sz w:val="16"/>
                <w:szCs w:val="16"/>
              </w:rPr>
            </w:pPr>
            <w:r>
              <w:rPr>
                <w:rFonts w:ascii="Arial" w:hAnsi="Arial" w:cs="Arial"/>
                <w:sz w:val="16"/>
                <w:szCs w:val="16"/>
              </w:rPr>
              <w:t xml:space="preserve">UPS </w:t>
            </w:r>
            <w:proofErr w:type="spellStart"/>
            <w:r>
              <w:rPr>
                <w:rFonts w:ascii="Arial" w:hAnsi="Arial" w:cs="Arial"/>
                <w:sz w:val="16"/>
                <w:szCs w:val="16"/>
              </w:rPr>
              <w:t>Trippite</w:t>
            </w:r>
            <w:proofErr w:type="spellEnd"/>
            <w:r>
              <w:rPr>
                <w:rFonts w:ascii="Arial" w:hAnsi="Arial" w:cs="Arial"/>
                <w:sz w:val="16"/>
                <w:szCs w:val="16"/>
              </w:rPr>
              <w:t xml:space="preserve"> 1000 RM</w:t>
            </w:r>
          </w:p>
          <w:p w:rsidR="008637EC" w:rsidRPr="00492F3C" w:rsidRDefault="008637EC" w:rsidP="008637EC">
            <w:pPr>
              <w:pStyle w:val="Prrafodelista"/>
              <w:numPr>
                <w:ilvl w:val="0"/>
                <w:numId w:val="39"/>
              </w:numPr>
              <w:rPr>
                <w:rFonts w:ascii="Arial" w:hAnsi="Arial" w:cs="Arial"/>
                <w:sz w:val="16"/>
                <w:szCs w:val="16"/>
              </w:rPr>
            </w:pPr>
            <w:r>
              <w:rPr>
                <w:rFonts w:ascii="Arial" w:hAnsi="Arial" w:cs="Arial"/>
                <w:sz w:val="16"/>
                <w:szCs w:val="16"/>
              </w:rPr>
              <w:t xml:space="preserve">1 UPS </w:t>
            </w:r>
            <w:proofErr w:type="spellStart"/>
            <w:r>
              <w:rPr>
                <w:rFonts w:ascii="Arial" w:hAnsi="Arial" w:cs="Arial"/>
                <w:sz w:val="16"/>
                <w:szCs w:val="16"/>
              </w:rPr>
              <w:t>Trippite</w:t>
            </w:r>
            <w:proofErr w:type="spellEnd"/>
            <w:r>
              <w:rPr>
                <w:rFonts w:ascii="Arial" w:hAnsi="Arial" w:cs="Arial"/>
                <w:sz w:val="16"/>
                <w:szCs w:val="16"/>
              </w:rPr>
              <w:t xml:space="preserve"> 1000XL</w:t>
            </w:r>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8637EC" w:rsidRPr="009669F7" w:rsidTr="008637EC">
        <w:trPr>
          <w:gridAfter w:val="1"/>
          <w:wAfter w:w="71" w:type="dxa"/>
          <w:trHeight w:val="298"/>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rPr>
            </w:pPr>
            <w:r>
              <w:rPr>
                <w:rFonts w:ascii="Arial" w:hAnsi="Arial" w:cs="Arial"/>
                <w:sz w:val="16"/>
                <w:szCs w:val="16"/>
              </w:rPr>
              <w:t>Pieza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7EC" w:rsidRPr="009669F7" w:rsidRDefault="008637EC" w:rsidP="00F507A2">
            <w:pPr>
              <w:rPr>
                <w:rFonts w:ascii="Arial" w:hAnsi="Arial" w:cs="Arial"/>
                <w:sz w:val="16"/>
                <w:szCs w:val="16"/>
              </w:rPr>
            </w:pPr>
            <w:r>
              <w:rPr>
                <w:rFonts w:ascii="Arial" w:hAnsi="Arial" w:cs="Arial"/>
                <w:sz w:val="16"/>
                <w:szCs w:val="16"/>
              </w:rPr>
              <w:t>Servicio de mantenimiento preventivo para plata de emergencia marca AKSA de 22kw</w:t>
            </w:r>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8637EC" w:rsidRPr="009669F7" w:rsidTr="008637EC">
        <w:trPr>
          <w:gridAfter w:val="1"/>
          <w:wAfter w:w="71" w:type="dxa"/>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rPr>
            </w:pPr>
            <w:r>
              <w:rPr>
                <w:rFonts w:ascii="Arial" w:hAnsi="Arial" w:cs="Arial"/>
                <w:sz w:val="16"/>
                <w:szCs w:val="16"/>
              </w:rPr>
              <w:t>Pieza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7EC" w:rsidRPr="009669F7" w:rsidRDefault="008637EC" w:rsidP="00F507A2">
            <w:pPr>
              <w:rPr>
                <w:rFonts w:ascii="Arial" w:hAnsi="Arial" w:cs="Arial"/>
                <w:sz w:val="16"/>
                <w:szCs w:val="16"/>
              </w:rPr>
            </w:pPr>
            <w:r>
              <w:rPr>
                <w:rFonts w:ascii="Arial" w:hAnsi="Arial" w:cs="Arial"/>
                <w:sz w:val="16"/>
                <w:szCs w:val="16"/>
              </w:rPr>
              <w:t xml:space="preserve">Servicio de descontaminación del </w:t>
            </w:r>
            <w:proofErr w:type="spellStart"/>
            <w:r>
              <w:rPr>
                <w:rFonts w:ascii="Arial" w:hAnsi="Arial" w:cs="Arial"/>
                <w:sz w:val="16"/>
                <w:szCs w:val="16"/>
              </w:rPr>
              <w:t>site</w:t>
            </w:r>
            <w:proofErr w:type="spellEnd"/>
            <w:r>
              <w:rPr>
                <w:rFonts w:ascii="Arial" w:hAnsi="Arial" w:cs="Arial"/>
                <w:sz w:val="16"/>
                <w:szCs w:val="16"/>
              </w:rPr>
              <w:t xml:space="preserve"> y de los equipos activos que se encuentran en dos racks, así como de los UPS.</w:t>
            </w:r>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8637EC" w:rsidRPr="009669F7" w:rsidTr="008637EC">
        <w:trPr>
          <w:gridAfter w:val="1"/>
          <w:wAfter w:w="71" w:type="dxa"/>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jc w:val="center"/>
              <w:rPr>
                <w:rFonts w:ascii="Arial" w:hAnsi="Arial" w:cs="Arial"/>
                <w:sz w:val="16"/>
                <w:szCs w:val="16"/>
              </w:rPr>
            </w:pPr>
            <w:r>
              <w:rPr>
                <w:rFonts w:ascii="Arial" w:hAnsi="Arial" w:cs="Arial"/>
                <w:sz w:val="16"/>
                <w:szCs w:val="16"/>
              </w:rPr>
              <w:t>Pieza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7EC" w:rsidRPr="009669F7" w:rsidRDefault="008637EC" w:rsidP="00F507A2">
            <w:pPr>
              <w:rPr>
                <w:rFonts w:ascii="Arial" w:hAnsi="Arial" w:cs="Arial"/>
                <w:sz w:val="16"/>
                <w:szCs w:val="16"/>
              </w:rPr>
            </w:pPr>
            <w:r>
              <w:rPr>
                <w:rFonts w:ascii="Arial" w:hAnsi="Arial" w:cs="Arial"/>
                <w:sz w:val="16"/>
                <w:szCs w:val="16"/>
              </w:rPr>
              <w:t>Reubicación del sistema de tierras dentro de las instalaciones para evitar robo de cobre que se encuentra en el exterior, solo quedaría por la parte exterior el electrodo y parte de su cableado</w:t>
            </w:r>
            <w:r w:rsidR="00287983">
              <w:rPr>
                <w:rFonts w:ascii="Arial" w:hAnsi="Arial" w:cs="Arial"/>
                <w:sz w:val="16"/>
                <w:szCs w:val="16"/>
              </w:rPr>
              <w:t xml:space="preserve">. </w:t>
            </w:r>
            <w:r>
              <w:rPr>
                <w:rFonts w:ascii="Arial" w:hAnsi="Arial" w:cs="Arial"/>
                <w:sz w:val="16"/>
                <w:szCs w:val="16"/>
              </w:rPr>
              <w:t>(</w:t>
            </w:r>
            <w:r w:rsidR="00287983">
              <w:rPr>
                <w:rFonts w:ascii="Arial" w:hAnsi="Arial" w:cs="Arial"/>
                <w:sz w:val="16"/>
                <w:szCs w:val="16"/>
              </w:rPr>
              <w:t>I</w:t>
            </w:r>
            <w:r>
              <w:rPr>
                <w:rFonts w:ascii="Arial" w:hAnsi="Arial" w:cs="Arial"/>
                <w:sz w:val="16"/>
                <w:szCs w:val="16"/>
              </w:rPr>
              <w:t>ncluye movimiento del gabinete de acopiador dentro del edificio, conexión del electrodo y conexión para aterrizar a la estructura del edificio)</w:t>
            </w:r>
            <w:r w:rsidR="00287983">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9669F7" w:rsidRPr="009669F7" w:rsidTr="008637EC">
        <w:trPr>
          <w:gridAfter w:val="1"/>
          <w:wAfter w:w="71" w:type="dxa"/>
          <w:trHeight w:val="390"/>
          <w:jc w:val="center"/>
        </w:trPr>
        <w:tc>
          <w:tcPr>
            <w:tcW w:w="8500" w:type="dxa"/>
            <w:gridSpan w:val="5"/>
            <w:tcBorders>
              <w:top w:val="single" w:sz="4" w:space="0" w:color="auto"/>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SUB-TOTAL</w:t>
            </w:r>
          </w:p>
        </w:tc>
        <w:tc>
          <w:tcPr>
            <w:tcW w:w="993"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8637EC">
        <w:trPr>
          <w:gridAfter w:val="1"/>
          <w:wAfter w:w="71" w:type="dxa"/>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I.V.A.</w:t>
            </w:r>
          </w:p>
        </w:tc>
        <w:tc>
          <w:tcPr>
            <w:tcW w:w="993"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8637EC">
        <w:trPr>
          <w:gridAfter w:val="1"/>
          <w:wAfter w:w="71" w:type="dxa"/>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GRAN TOTAL</w:t>
            </w:r>
          </w:p>
        </w:tc>
        <w:tc>
          <w:tcPr>
            <w:tcW w:w="993"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EF1AA1" w:rsidRPr="00EF1AA1" w:rsidTr="008637EC">
        <w:tblPrEx>
          <w:jc w:val="left"/>
          <w:tblCellMar>
            <w:left w:w="30" w:type="dxa"/>
            <w:right w:w="30" w:type="dxa"/>
          </w:tblCellMar>
        </w:tblPrEx>
        <w:trPr>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gridSpan w:val="4"/>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8637EC">
        <w:tblPrEx>
          <w:jc w:val="left"/>
          <w:tblCellMar>
            <w:left w:w="30" w:type="dxa"/>
            <w:right w:w="30" w:type="dxa"/>
          </w:tblCellMar>
        </w:tblPrEx>
        <w:trPr>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gridSpan w:val="4"/>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p>
        </w:tc>
      </w:tr>
      <w:tr w:rsidR="00EF1AA1" w:rsidRPr="00EF1AA1" w:rsidTr="008637EC">
        <w:tblPrEx>
          <w:jc w:val="left"/>
          <w:tblCellMar>
            <w:left w:w="30" w:type="dxa"/>
            <w:right w:w="30" w:type="dxa"/>
          </w:tblCellMar>
        </w:tblPrEx>
        <w:trPr>
          <w:cantSplit/>
          <w:trHeight w:val="176"/>
        </w:trPr>
        <w:tc>
          <w:tcPr>
            <w:tcW w:w="2552" w:type="dxa"/>
            <w:gridSpan w:val="3"/>
          </w:tcPr>
          <w:p w:rsidR="00EF1AA1" w:rsidRPr="00EF1AA1" w:rsidRDefault="00EF1AA1" w:rsidP="00EF1AA1">
            <w:pPr>
              <w:rPr>
                <w:rFonts w:ascii="Arial" w:hAnsi="Arial" w:cs="Arial"/>
                <w:sz w:val="16"/>
                <w:szCs w:val="16"/>
                <w:lang w:val="es-MX"/>
              </w:rPr>
            </w:pPr>
          </w:p>
        </w:tc>
        <w:tc>
          <w:tcPr>
            <w:tcW w:w="7012" w:type="dxa"/>
            <w:gridSpan w:val="4"/>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EF1AA1" w:rsidRDefault="00EF1AA1" w:rsidP="00EF1AA1">
      <w:pPr>
        <w:rPr>
          <w:rFonts w:ascii="Arial" w:hAnsi="Arial" w:cs="Arial"/>
          <w:b/>
          <w:sz w:val="18"/>
          <w:szCs w:val="18"/>
          <w:lang w:val="es-MX"/>
        </w:rPr>
      </w:pP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CF2BF5" w:rsidRDefault="00CF2BF5"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E3DC6" w:rsidRDefault="00AE3DC6" w:rsidP="00AE3DC6">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w:t>
      </w:r>
      <w:r w:rsidR="008637EC">
        <w:rPr>
          <w:rFonts w:ascii="Arial" w:hAnsi="Arial" w:cs="Arial"/>
          <w:b/>
          <w:sz w:val="20"/>
          <w:szCs w:val="18"/>
          <w:lang w:val="es-MX"/>
        </w:rPr>
        <w:t>3</w:t>
      </w:r>
      <w:r>
        <w:rPr>
          <w:rFonts w:ascii="Arial" w:hAnsi="Arial" w:cs="Arial"/>
          <w:b/>
          <w:sz w:val="20"/>
          <w:szCs w:val="18"/>
          <w:lang w:val="es-MX"/>
        </w:rPr>
        <w:t>/201</w:t>
      </w:r>
      <w:r w:rsidR="00CF2BF5">
        <w:rPr>
          <w:rFonts w:ascii="Arial" w:hAnsi="Arial" w:cs="Arial"/>
          <w:b/>
          <w:sz w:val="20"/>
          <w:szCs w:val="18"/>
          <w:lang w:val="es-MX"/>
        </w:rPr>
        <w:t>9</w:t>
      </w:r>
    </w:p>
    <w:p w:rsidR="00204514" w:rsidRPr="00204514" w:rsidRDefault="00204514" w:rsidP="00204514">
      <w:pPr>
        <w:jc w:val="center"/>
        <w:rPr>
          <w:rFonts w:ascii="Arial" w:hAnsi="Arial" w:cs="Arial"/>
          <w:b/>
          <w:sz w:val="18"/>
          <w:szCs w:val="18"/>
          <w:lang w:val="es-MX"/>
        </w:rPr>
      </w:pPr>
      <w:r w:rsidRPr="00204514">
        <w:rPr>
          <w:rFonts w:ascii="Arial" w:hAnsi="Arial" w:cs="Arial"/>
          <w:b/>
          <w:sz w:val="18"/>
          <w:szCs w:val="18"/>
          <w:lang w:val="es-MX"/>
        </w:rPr>
        <w:t>“MANTENIMIENTO PREVENTIVO Y CORRECTIVO DEL CENTRO DE DATOS Y PLANTA DE EMERGENCIA DEL INSTITUTO DE TRANSPARENCIA, INFORMACIÓN PÚBLICA Y PROTECCIÓN DE DATOS PERSONALES DEL ESTADO DE JALISCO”</w:t>
      </w: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2"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EF1AA1" w:rsidRPr="008637EC" w:rsidRDefault="00AE3DC6" w:rsidP="008637EC">
      <w:pPr>
        <w:rPr>
          <w:rFonts w:ascii="Arial" w:hAnsi="Arial" w:cs="Arial"/>
          <w:b/>
          <w:sz w:val="22"/>
          <w:szCs w:val="22"/>
        </w:rPr>
      </w:pPr>
      <w:r>
        <w:rPr>
          <w:rFonts w:ascii="Arial" w:hAnsi="Arial" w:cs="Arial"/>
          <w:b/>
          <w:sz w:val="22"/>
          <w:szCs w:val="22"/>
          <w:u w:val="single"/>
        </w:rPr>
        <w:t>Correo electrónico para recepción de preguntas: proveedores@itei.org.m</w:t>
      </w:r>
      <w:bookmarkEnd w:id="2"/>
      <w:r>
        <w:rPr>
          <w:rFonts w:ascii="Arial" w:hAnsi="Arial" w:cs="Arial"/>
          <w:b/>
          <w:sz w:val="22"/>
          <w:szCs w:val="22"/>
          <w:u w:val="single"/>
        </w:rPr>
        <w:t>x</w:t>
      </w: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w:t>
      </w:r>
      <w:r w:rsidR="008637EC">
        <w:rPr>
          <w:rFonts w:ascii="Arial" w:hAnsi="Arial" w:cs="Arial"/>
          <w:b/>
          <w:sz w:val="20"/>
          <w:szCs w:val="18"/>
          <w:lang w:val="es-MX"/>
        </w:rPr>
        <w:t>3</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8637EC">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8637EC">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w:t>
      </w:r>
      <w:r w:rsidR="005067B6" w:rsidRPr="00204514">
        <w:rPr>
          <w:rFonts w:ascii="Arial" w:hAnsi="Arial" w:cs="Arial"/>
          <w:sz w:val="22"/>
          <w:szCs w:val="22"/>
        </w:rPr>
        <w:t xml:space="preserve">de </w:t>
      </w:r>
      <w:bookmarkStart w:id="3" w:name="_Hlk517100940"/>
      <w:r w:rsidR="00204514" w:rsidRPr="00204514">
        <w:rPr>
          <w:rFonts w:ascii="Arial" w:hAnsi="Arial" w:cs="Arial"/>
          <w:b/>
          <w:sz w:val="22"/>
          <w:szCs w:val="22"/>
          <w:lang w:val="es-MX"/>
        </w:rPr>
        <w:t>“</w:t>
      </w:r>
      <w:bookmarkStart w:id="4" w:name="_Hlk12530336"/>
      <w:r w:rsidR="00204514" w:rsidRPr="00204514">
        <w:rPr>
          <w:rFonts w:ascii="Arial" w:hAnsi="Arial" w:cs="Arial"/>
          <w:b/>
          <w:sz w:val="22"/>
          <w:szCs w:val="22"/>
          <w:lang w:val="es-MX"/>
        </w:rPr>
        <w:t>MANTENIMIENTO PREVENTIVO Y CORRECTIVO DEL CENTRO DE DATOS Y PLANTA DE EMERGENCIA DEL INSTITUTO DE TRANSPARENCIA, INFORMACIÓN PÚBLICA Y PROTECCIÓN DE DATOS PERSONALES DEL ESTADO DE JALISCO”</w:t>
      </w:r>
    </w:p>
    <w:bookmarkEnd w:id="4"/>
    <w:p w:rsidR="00AE3DC6" w:rsidRPr="00482F9E" w:rsidRDefault="00AE3DC6" w:rsidP="00AE3DC6">
      <w:pPr>
        <w:spacing w:line="276" w:lineRule="auto"/>
        <w:ind w:right="-93"/>
        <w:jc w:val="both"/>
        <w:rPr>
          <w:rFonts w:ascii="Arial" w:hAnsi="Arial" w:cs="Arial"/>
          <w:sz w:val="22"/>
          <w:szCs w:val="22"/>
          <w:lang w:val="es-MX"/>
        </w:rPr>
      </w:pPr>
    </w:p>
    <w:bookmarkEnd w:id="3"/>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8637EC">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8637EC">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204514">
        <w:rPr>
          <w:rFonts w:ascii="Arial" w:hAnsi="Arial" w:cs="Arial"/>
          <w:sz w:val="22"/>
          <w:szCs w:val="22"/>
        </w:rPr>
        <w:t>“</w:t>
      </w:r>
      <w:r w:rsidR="00204514" w:rsidRPr="00204514">
        <w:rPr>
          <w:rFonts w:ascii="Arial" w:hAnsi="Arial" w:cs="Arial"/>
          <w:b/>
          <w:sz w:val="22"/>
          <w:szCs w:val="22"/>
          <w:lang w:val="es-MX"/>
        </w:rPr>
        <w:t>MANTENIMIENTO PREVENTIVO Y CORRECTIVO DEL CENTRO DE DATOS Y PLANTA DE EMERGENCIA DEL INSTITUTO DE TRANSPARENCIA, INFORMACIÓN PÚBLICA Y PROTECCIÓN DE DATOS PERSONALES DEL ESTADO DE JALISCO”</w:t>
      </w:r>
    </w:p>
    <w:p w:rsidR="00AE3DC6" w:rsidRPr="00482F9E" w:rsidRDefault="00AE3DC6" w:rsidP="00AE3DC6">
      <w:pPr>
        <w:spacing w:line="276" w:lineRule="auto"/>
        <w:ind w:right="-93"/>
        <w:jc w:val="both"/>
        <w:rPr>
          <w:rFonts w:ascii="Arial" w:hAnsi="Arial" w:cs="Arial"/>
          <w:sz w:val="22"/>
          <w:szCs w:val="22"/>
          <w:lang w:val="es-MX"/>
        </w:rPr>
      </w:pP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Default="006C7162"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9C4A7E">
        <w:rPr>
          <w:rFonts w:ascii="Arial" w:hAnsi="Arial" w:cs="Arial"/>
          <w:b/>
          <w:sz w:val="22"/>
          <w:szCs w:val="22"/>
        </w:rPr>
        <w:t>1</w:t>
      </w:r>
      <w:r w:rsidR="008637EC">
        <w:rPr>
          <w:rFonts w:ascii="Arial" w:hAnsi="Arial" w:cs="Arial"/>
          <w:b/>
          <w:sz w:val="22"/>
          <w:szCs w:val="22"/>
        </w:rPr>
        <w:t>3</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8637EC">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204514">
        <w:rPr>
          <w:rFonts w:ascii="Arial" w:hAnsi="Arial" w:cs="Arial"/>
          <w:sz w:val="22"/>
          <w:szCs w:val="22"/>
        </w:rPr>
        <w:t>“</w:t>
      </w:r>
      <w:r w:rsidR="00204514" w:rsidRPr="00204514">
        <w:rPr>
          <w:rFonts w:ascii="Arial" w:hAnsi="Arial" w:cs="Arial"/>
          <w:b/>
          <w:sz w:val="22"/>
          <w:szCs w:val="22"/>
          <w:lang w:val="es-MX"/>
        </w:rPr>
        <w:t>MANTENIMIENTO PREVENTIVO Y CORRECTIVO DEL CENTRO DE DATOS Y PLANTA DE EMERGENCIA DEL INSTITUTO DE TRANSPARENCIA, INFORMACIÓN PÚBLICA Y PROTECCIÓN DE DATOS PERSONALES DEL ESTADO DE JALISCO”</w:t>
      </w:r>
      <w:r w:rsidR="00287983">
        <w:rPr>
          <w:rFonts w:ascii="Arial" w:hAnsi="Arial" w:cs="Arial"/>
          <w:b/>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344C89" w:rsidRDefault="00FC3508" w:rsidP="00FC3508">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204514" w:rsidRPr="00204514" w:rsidRDefault="003C4A55" w:rsidP="00204514">
      <w:pPr>
        <w:jc w:val="both"/>
        <w:rPr>
          <w:rFonts w:ascii="Arial" w:hAnsi="Arial" w:cs="Arial"/>
          <w:b/>
          <w:sz w:val="22"/>
          <w:szCs w:val="22"/>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F2BF5">
        <w:rPr>
          <w:rFonts w:ascii="Arial" w:eastAsia="Calibri" w:hAnsi="Arial" w:cs="Arial"/>
          <w:b/>
          <w:sz w:val="16"/>
          <w:szCs w:val="16"/>
        </w:rPr>
        <w:t>1</w:t>
      </w:r>
      <w:r w:rsidR="008637EC">
        <w:rPr>
          <w:rFonts w:ascii="Arial" w:eastAsia="Calibri" w:hAnsi="Arial" w:cs="Arial"/>
          <w:b/>
          <w:sz w:val="16"/>
          <w:szCs w:val="16"/>
        </w:rPr>
        <w:t>3</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CONTRATACIÓN DEL SERVICIO</w:t>
      </w:r>
      <w:r w:rsidR="00204514">
        <w:rPr>
          <w:rFonts w:ascii="Arial" w:eastAsia="Calibri" w:hAnsi="Arial" w:cs="Arial"/>
          <w:b/>
          <w:sz w:val="16"/>
          <w:szCs w:val="16"/>
        </w:rPr>
        <w:t xml:space="preserve"> DE “</w:t>
      </w:r>
      <w:r w:rsidR="00204514" w:rsidRPr="00204514">
        <w:rPr>
          <w:rFonts w:ascii="Arial" w:hAnsi="Arial" w:cs="Arial"/>
          <w:b/>
          <w:sz w:val="16"/>
          <w:szCs w:val="16"/>
          <w:lang w:val="es-MX"/>
        </w:rPr>
        <w:t>MANTENIMIENTO PREVENTIVO Y CORRECTIVO DEL CENTRO DE DATOS Y PLANTA DE EMERGENCIA DEL INSTITUTO DE TRANSPARENCIA, INFORMACIÓN PÚBLICA Y PROTECCIÓN DE DATOS PERSONALES DEL ESTADO DE JALISCO”</w:t>
      </w:r>
    </w:p>
    <w:p w:rsidR="003C4A55" w:rsidRPr="0065055B" w:rsidRDefault="003C4A55" w:rsidP="003C4A55">
      <w:pPr>
        <w:jc w:val="both"/>
        <w:rPr>
          <w:rFonts w:ascii="Arial" w:eastAsia="Calibri" w:hAnsi="Arial" w:cs="Arial"/>
          <w:b/>
          <w:sz w:val="12"/>
          <w:szCs w:val="18"/>
          <w:highlight w:val="yellow"/>
        </w:rPr>
      </w:pPr>
      <w:r w:rsidRPr="003C4A55">
        <w:rPr>
          <w:rFonts w:ascii="Arial" w:hAnsi="Arial" w:cs="Arial"/>
          <w:b/>
          <w:sz w:val="16"/>
          <w:szCs w:val="20"/>
          <w:lang w:val="es-MX"/>
        </w:rPr>
        <w:t>”</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7D" w:rsidRDefault="0032047D">
      <w:r>
        <w:separator/>
      </w:r>
    </w:p>
  </w:endnote>
  <w:endnote w:type="continuationSeparator" w:id="0">
    <w:p w:rsidR="0032047D" w:rsidRDefault="0032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7D" w:rsidRPr="00683981" w:rsidRDefault="00D62497" w:rsidP="00683981">
    <w:pPr>
      <w:jc w:val="right"/>
      <w:rPr>
        <w:sz w:val="18"/>
      </w:rPr>
    </w:pPr>
    <w:sdt>
      <w:sdtPr>
        <w:rPr>
          <w:sz w:val="18"/>
        </w:rPr>
        <w:id w:val="250395305"/>
        <w:docPartObj>
          <w:docPartGallery w:val="Page Numbers (Top of Page)"/>
          <w:docPartUnique/>
        </w:docPartObj>
      </w:sdtPr>
      <w:sdtEndPr/>
      <w:sdtContent>
        <w:r w:rsidR="0032047D" w:rsidRPr="00683981">
          <w:rPr>
            <w:sz w:val="18"/>
          </w:rPr>
          <w:t xml:space="preserve">Página </w:t>
        </w:r>
        <w:r w:rsidR="0032047D" w:rsidRPr="00683981">
          <w:rPr>
            <w:sz w:val="18"/>
          </w:rPr>
          <w:fldChar w:fldCharType="begin"/>
        </w:r>
        <w:r w:rsidR="0032047D" w:rsidRPr="00683981">
          <w:rPr>
            <w:sz w:val="18"/>
          </w:rPr>
          <w:instrText xml:space="preserve"> PAGE </w:instrText>
        </w:r>
        <w:r w:rsidR="0032047D" w:rsidRPr="00683981">
          <w:rPr>
            <w:sz w:val="18"/>
          </w:rPr>
          <w:fldChar w:fldCharType="separate"/>
        </w:r>
        <w:r>
          <w:rPr>
            <w:noProof/>
            <w:sz w:val="18"/>
          </w:rPr>
          <w:t>1</w:t>
        </w:r>
        <w:r w:rsidR="0032047D" w:rsidRPr="00683981">
          <w:rPr>
            <w:sz w:val="18"/>
          </w:rPr>
          <w:fldChar w:fldCharType="end"/>
        </w:r>
        <w:r w:rsidR="0032047D" w:rsidRPr="00683981">
          <w:rPr>
            <w:sz w:val="18"/>
          </w:rPr>
          <w:t xml:space="preserve"> de </w:t>
        </w:r>
        <w:r w:rsidR="0032047D" w:rsidRPr="00683981">
          <w:rPr>
            <w:sz w:val="18"/>
          </w:rPr>
          <w:fldChar w:fldCharType="begin"/>
        </w:r>
        <w:r w:rsidR="0032047D" w:rsidRPr="00683981">
          <w:rPr>
            <w:sz w:val="18"/>
          </w:rPr>
          <w:instrText xml:space="preserve"> NUMPAGES  </w:instrText>
        </w:r>
        <w:r w:rsidR="0032047D" w:rsidRPr="00683981">
          <w:rPr>
            <w:sz w:val="18"/>
          </w:rPr>
          <w:fldChar w:fldCharType="separate"/>
        </w:r>
        <w:r>
          <w:rPr>
            <w:noProof/>
            <w:sz w:val="18"/>
          </w:rPr>
          <w:t>8</w:t>
        </w:r>
        <w:r w:rsidR="0032047D" w:rsidRPr="00683981">
          <w:rPr>
            <w:sz w:val="18"/>
          </w:rPr>
          <w:fldChar w:fldCharType="end"/>
        </w:r>
      </w:sdtContent>
    </w:sdt>
  </w:p>
  <w:p w:rsidR="0032047D" w:rsidRPr="001A0749" w:rsidRDefault="0032047D">
    <w:pPr>
      <w:pStyle w:val="Piedepgina"/>
      <w:jc w:val="right"/>
      <w:rPr>
        <w:rFonts w:ascii="Cambria" w:hAnsi="Cambria"/>
        <w:sz w:val="16"/>
        <w:szCs w:val="16"/>
      </w:rPr>
    </w:pPr>
  </w:p>
  <w:p w:rsidR="0032047D" w:rsidRDefault="003204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7D" w:rsidRDefault="0032047D">
      <w:r>
        <w:separator/>
      </w:r>
    </w:p>
  </w:footnote>
  <w:footnote w:type="continuationSeparator" w:id="0">
    <w:p w:rsidR="0032047D" w:rsidRDefault="0032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7D" w:rsidRDefault="0032047D">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32047D" w:rsidRDefault="003204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17903"/>
    <w:rsid w:val="0032047D"/>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7F71"/>
    <w:rsid w:val="00492F3C"/>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1D7E"/>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2FA0"/>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5D"/>
    <w:rsid w:val="00CB7066"/>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62497"/>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5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5148-0FA2-442A-8C7C-73C14024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2251</Words>
  <Characters>12822</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15043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7</cp:revision>
  <cp:lastPrinted>2019-07-04T17:29:00Z</cp:lastPrinted>
  <dcterms:created xsi:type="dcterms:W3CDTF">2019-06-26T21:40:00Z</dcterms:created>
  <dcterms:modified xsi:type="dcterms:W3CDTF">2019-07-04T18:22:00Z</dcterms:modified>
</cp:coreProperties>
</file>