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DF" w:rsidRDefault="002E24DF" w:rsidP="0014161E">
      <w:pPr>
        <w:tabs>
          <w:tab w:val="left" w:pos="2830"/>
          <w:tab w:val="right" w:pos="9265"/>
        </w:tabs>
        <w:jc w:val="right"/>
        <w:rPr>
          <w:rFonts w:ascii="Arial" w:hAnsi="Arial" w:cs="Arial"/>
          <w:b/>
          <w:sz w:val="22"/>
          <w:szCs w:val="22"/>
          <w:lang w:val="es-MX"/>
        </w:rPr>
      </w:pPr>
      <w:bookmarkStart w:id="0" w:name="_GoBack"/>
      <w:bookmarkEnd w:id="0"/>
    </w:p>
    <w:p w:rsidR="002E24DF" w:rsidRDefault="002E24DF" w:rsidP="0014161E">
      <w:pPr>
        <w:tabs>
          <w:tab w:val="left" w:pos="2830"/>
          <w:tab w:val="right" w:pos="9265"/>
        </w:tabs>
        <w:jc w:val="right"/>
        <w:rPr>
          <w:rFonts w:ascii="Arial" w:hAnsi="Arial" w:cs="Arial"/>
          <w:b/>
          <w:sz w:val="22"/>
          <w:szCs w:val="22"/>
          <w:lang w:val="es-MX"/>
        </w:rPr>
      </w:pPr>
    </w:p>
    <w:p w:rsidR="00E80509" w:rsidRPr="002243BF" w:rsidRDefault="00E80509" w:rsidP="0014161E">
      <w:pPr>
        <w:tabs>
          <w:tab w:val="left" w:pos="2830"/>
          <w:tab w:val="right" w:pos="9265"/>
        </w:tabs>
        <w:jc w:val="right"/>
        <w:rPr>
          <w:rFonts w:ascii="Arial" w:hAnsi="Arial" w:cs="Arial"/>
          <w:b/>
          <w:sz w:val="22"/>
          <w:szCs w:val="22"/>
          <w:lang w:val="es-MX"/>
        </w:rPr>
      </w:pPr>
      <w:r w:rsidRPr="002243BF">
        <w:rPr>
          <w:rFonts w:ascii="Arial" w:hAnsi="Arial" w:cs="Arial"/>
          <w:b/>
          <w:sz w:val="22"/>
          <w:szCs w:val="22"/>
          <w:lang w:val="es-MX"/>
        </w:rPr>
        <w:t>ANEXO 1</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ESPECIFICACIONES TÉCNICAS</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LICITACIÓN PÚBLICA LOCAL LPLSCC-0</w:t>
      </w:r>
      <w:r w:rsidR="00644444">
        <w:rPr>
          <w:rFonts w:ascii="Arial" w:hAnsi="Arial" w:cs="Arial"/>
          <w:b/>
          <w:sz w:val="22"/>
          <w:szCs w:val="22"/>
          <w:lang w:val="es-MX"/>
        </w:rPr>
        <w:t>1</w:t>
      </w:r>
      <w:r w:rsidR="0014161E">
        <w:rPr>
          <w:rFonts w:ascii="Arial" w:hAnsi="Arial" w:cs="Arial"/>
          <w:b/>
          <w:sz w:val="22"/>
          <w:szCs w:val="22"/>
          <w:lang w:val="es-MX"/>
        </w:rPr>
        <w:t>/2019</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“SERVICIO DE SEGURIDAD Y VIGILANCIA”</w:t>
      </w:r>
    </w:p>
    <w:p w:rsidR="00E80509" w:rsidRPr="004126FC" w:rsidRDefault="00E80509" w:rsidP="00E80509">
      <w:pPr>
        <w:jc w:val="center"/>
        <w:rPr>
          <w:rFonts w:ascii="Arial" w:hAnsi="Arial" w:cs="Arial"/>
          <w:b/>
          <w:sz w:val="22"/>
          <w:szCs w:val="22"/>
          <w:lang w:val="es-MX"/>
        </w:rPr>
      </w:pPr>
    </w:p>
    <w:p w:rsidR="00E80509" w:rsidRPr="004126FC" w:rsidRDefault="00E80509" w:rsidP="00E80509">
      <w:pPr>
        <w:keepNext/>
        <w:jc w:val="both"/>
        <w:outlineLvl w:val="1"/>
        <w:rPr>
          <w:rFonts w:ascii="Arial" w:hAnsi="Arial" w:cs="Arial"/>
          <w:b/>
          <w:caps/>
          <w:sz w:val="22"/>
          <w:szCs w:val="22"/>
          <w:lang w:val="es-MX"/>
        </w:rPr>
      </w:pPr>
      <w:r w:rsidRPr="004126FC">
        <w:rPr>
          <w:rFonts w:ascii="Arial" w:hAnsi="Arial" w:cs="Arial"/>
          <w:b/>
          <w:sz w:val="22"/>
          <w:szCs w:val="22"/>
          <w:lang w:val="es-MX"/>
        </w:rPr>
        <w:t>Unidad Centralizada de Compras</w:t>
      </w:r>
    </w:p>
    <w:p w:rsidR="00E80509" w:rsidRPr="004126FC" w:rsidRDefault="00E80509" w:rsidP="00E80509">
      <w:pPr>
        <w:keepNext/>
        <w:jc w:val="both"/>
        <w:outlineLvl w:val="1"/>
        <w:rPr>
          <w:rFonts w:ascii="Arial" w:hAnsi="Arial" w:cs="Arial"/>
          <w:b/>
          <w:sz w:val="22"/>
          <w:szCs w:val="22"/>
          <w:lang w:val="es-MX"/>
        </w:rPr>
      </w:pPr>
      <w:r w:rsidRPr="004126FC">
        <w:rPr>
          <w:rFonts w:ascii="Arial" w:hAnsi="Arial" w:cs="Arial"/>
          <w:b/>
          <w:sz w:val="22"/>
          <w:szCs w:val="22"/>
          <w:lang w:val="es-MX"/>
        </w:rPr>
        <w:t>Instituto de Transparencia, Información Pública y</w:t>
      </w:r>
    </w:p>
    <w:p w:rsidR="00E80509" w:rsidRPr="004126FC" w:rsidRDefault="00E80509" w:rsidP="00E80509">
      <w:pPr>
        <w:keepNext/>
        <w:jc w:val="both"/>
        <w:outlineLvl w:val="1"/>
        <w:rPr>
          <w:rFonts w:ascii="Arial" w:hAnsi="Arial" w:cs="Arial"/>
          <w:b/>
          <w:sz w:val="22"/>
          <w:szCs w:val="22"/>
          <w:lang w:val="es-MX"/>
        </w:rPr>
      </w:pPr>
      <w:r w:rsidRPr="004126FC">
        <w:rPr>
          <w:rFonts w:ascii="Arial" w:hAnsi="Arial" w:cs="Arial"/>
          <w:b/>
          <w:sz w:val="22"/>
          <w:szCs w:val="22"/>
          <w:lang w:val="es-MX"/>
        </w:rPr>
        <w:t>Protección de Datos Personales del Estado de Jalisco</w:t>
      </w:r>
    </w:p>
    <w:p w:rsidR="00E80509" w:rsidRPr="004126FC" w:rsidRDefault="00E80509" w:rsidP="00E80509">
      <w:pPr>
        <w:tabs>
          <w:tab w:val="left" w:pos="2830"/>
          <w:tab w:val="right" w:pos="9265"/>
        </w:tabs>
        <w:rPr>
          <w:rFonts w:ascii="Arial" w:hAnsi="Arial" w:cs="Arial"/>
          <w:b/>
          <w:sz w:val="28"/>
          <w:szCs w:val="22"/>
          <w:lang w:val="es-MX"/>
        </w:rPr>
      </w:pPr>
    </w:p>
    <w:p w:rsidR="00E80509" w:rsidRPr="004126FC" w:rsidRDefault="00E80509" w:rsidP="00E80509">
      <w:pPr>
        <w:pStyle w:val="Prrafodelista"/>
        <w:numPr>
          <w:ilvl w:val="0"/>
          <w:numId w:val="37"/>
        </w:numPr>
        <w:autoSpaceDE w:val="0"/>
        <w:autoSpaceDN w:val="0"/>
        <w:adjustRightInd w:val="0"/>
        <w:jc w:val="both"/>
        <w:rPr>
          <w:rFonts w:ascii="Arial" w:hAnsi="Arial" w:cs="Arial"/>
          <w:b/>
          <w:bCs/>
        </w:rPr>
      </w:pPr>
      <w:r w:rsidRPr="004126FC">
        <w:rPr>
          <w:rFonts w:ascii="Arial" w:hAnsi="Arial" w:cs="Arial"/>
          <w:b/>
          <w:bCs/>
        </w:rPr>
        <w:t>DESCRIPCIÓN DE LOS SERVICIOS A CONTRATAR</w:t>
      </w:r>
    </w:p>
    <w:p w:rsidR="00E80509" w:rsidRPr="004126FC" w:rsidRDefault="00E80509" w:rsidP="00E80509">
      <w:pPr>
        <w:autoSpaceDE w:val="0"/>
        <w:autoSpaceDN w:val="0"/>
        <w:adjustRightInd w:val="0"/>
        <w:jc w:val="both"/>
        <w:rPr>
          <w:rFonts w:ascii="Arial" w:hAnsi="Arial" w:cs="Arial"/>
          <w:bCs/>
          <w:sz w:val="22"/>
        </w:rPr>
      </w:pPr>
      <w:r w:rsidRPr="004126FC">
        <w:rPr>
          <w:rFonts w:ascii="Arial" w:hAnsi="Arial" w:cs="Arial"/>
          <w:bCs/>
          <w:sz w:val="22"/>
        </w:rPr>
        <w:t>El Instituto de Transparencia, Información Pública y Protección de Datos Personales del Estado de Jalisco, requiere contratar los servicios de una empresa de Seguridad y Vigilancia que le proporcione a 2 elementos con un turno de 24 horas de trabajo por 24 horas de descanso, del 01 de marz</w:t>
      </w:r>
      <w:r w:rsidR="0014161E">
        <w:rPr>
          <w:rFonts w:ascii="Arial" w:hAnsi="Arial" w:cs="Arial"/>
          <w:bCs/>
          <w:sz w:val="22"/>
        </w:rPr>
        <w:t>o al 31 de diciembre del 2019.</w:t>
      </w:r>
    </w:p>
    <w:p w:rsidR="00E80509" w:rsidRPr="004126FC" w:rsidRDefault="00E80509" w:rsidP="00E80509">
      <w:pPr>
        <w:autoSpaceDE w:val="0"/>
        <w:autoSpaceDN w:val="0"/>
        <w:adjustRightInd w:val="0"/>
        <w:jc w:val="both"/>
        <w:rPr>
          <w:rFonts w:ascii="Arial" w:hAnsi="Arial" w:cs="Arial"/>
          <w:bCs/>
        </w:rPr>
      </w:pPr>
    </w:p>
    <w:p w:rsidR="00E80509" w:rsidRPr="004126FC" w:rsidRDefault="00E80509" w:rsidP="00E80509">
      <w:pPr>
        <w:pStyle w:val="Prrafodelista"/>
        <w:numPr>
          <w:ilvl w:val="0"/>
          <w:numId w:val="37"/>
        </w:numPr>
        <w:autoSpaceDE w:val="0"/>
        <w:autoSpaceDN w:val="0"/>
        <w:adjustRightInd w:val="0"/>
        <w:jc w:val="both"/>
        <w:rPr>
          <w:rFonts w:ascii="Arial" w:hAnsi="Arial" w:cs="Arial"/>
          <w:b/>
          <w:bCs/>
        </w:rPr>
      </w:pPr>
      <w:r w:rsidRPr="004126FC">
        <w:rPr>
          <w:rFonts w:ascii="Arial" w:hAnsi="Arial" w:cs="Arial"/>
          <w:b/>
          <w:bCs/>
        </w:rPr>
        <w:t>ESPECIFICACIONES TÉCNICAS</w:t>
      </w:r>
    </w:p>
    <w:p w:rsidR="00E80509" w:rsidRPr="002E24DF" w:rsidRDefault="00E80509" w:rsidP="00E80509">
      <w:pPr>
        <w:autoSpaceDE w:val="0"/>
        <w:autoSpaceDN w:val="0"/>
        <w:adjustRightInd w:val="0"/>
        <w:jc w:val="both"/>
        <w:rPr>
          <w:rFonts w:ascii="Arial" w:hAnsi="Arial" w:cs="Arial"/>
          <w:sz w:val="22"/>
          <w:szCs w:val="22"/>
          <w:u w:val="single"/>
          <w:lang w:val="es-MX" w:eastAsia="es-MX"/>
        </w:rPr>
      </w:pPr>
      <w:r w:rsidRPr="002E24DF">
        <w:rPr>
          <w:rFonts w:ascii="Arial" w:hAnsi="Arial" w:cs="Arial"/>
          <w:sz w:val="22"/>
          <w:szCs w:val="22"/>
          <w:u w:val="single"/>
          <w:lang w:val="es-MX" w:eastAsia="es-MX"/>
        </w:rPr>
        <w:t>Los participantes deberán de cubrir las siguientes especificaciones técnicas:</w:t>
      </w:r>
    </w:p>
    <w:p w:rsidR="00E80509" w:rsidRPr="004126FC" w:rsidRDefault="00E80509" w:rsidP="00E80509">
      <w:pPr>
        <w:autoSpaceDE w:val="0"/>
        <w:autoSpaceDN w:val="0"/>
        <w:adjustRightInd w:val="0"/>
        <w:jc w:val="both"/>
        <w:rPr>
          <w:rFonts w:ascii="Arial" w:hAnsi="Arial" w:cs="Arial"/>
          <w:sz w:val="22"/>
          <w:szCs w:val="22"/>
          <w:lang w:val="es-MX" w:eastAsia="es-MX"/>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ganadora pondrá a disposición del Instituto, el número de elementos que fueron contratados para cubrir los puestos de vigilancia.</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 xml:space="preserve">En caso de que ocurra alguna inasistencia por parte del personal asignado a cubrir el servicio, la empresa contratada </w:t>
      </w:r>
      <w:r w:rsidR="002E24DF">
        <w:rPr>
          <w:rFonts w:ascii="Arial" w:hAnsi="Arial" w:cs="Arial"/>
        </w:rPr>
        <w:t xml:space="preserve">deberá </w:t>
      </w:r>
      <w:r w:rsidRPr="004126FC">
        <w:rPr>
          <w:rFonts w:ascii="Arial" w:hAnsi="Arial" w:cs="Arial"/>
        </w:rPr>
        <w:t xml:space="preserve">cubrir el servicio de seguridad de manera inmediata, </w:t>
      </w:r>
      <w:r w:rsidR="002E24DF">
        <w:rPr>
          <w:rFonts w:ascii="Arial" w:hAnsi="Arial" w:cs="Arial"/>
        </w:rPr>
        <w:t>procurando NO dejar nunca el servicio sin la presencia de personal</w:t>
      </w:r>
      <w:r w:rsidRPr="004126FC">
        <w:rPr>
          <w:rFonts w:ascii="Arial" w:hAnsi="Arial" w:cs="Arial"/>
        </w:rPr>
        <w:t>.</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no realizará rotación del personal asignado al servicio del Instituto, salvo previa autorización de la Dirección de Administración.</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se compromete a llevar a cabo una supervisión del personal asignado a cubrir el servicio, el cual deberá de ser aprobado por la Dirección de Administración.</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El personal de seguridad y vigilancia deberá de tener buena conducta y excelente presentación, por ningún motivo podrán realizar funciones o actividades distintas a las señaladas en el contrato.</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Se podrá solicitar a la empresa ganadora la remoción de los elementos que se consideren no aptos para el servicio requerido.</w:t>
      </w:r>
    </w:p>
    <w:p w:rsidR="00D72BC0" w:rsidRPr="004126FC" w:rsidRDefault="00D72BC0" w:rsidP="00D72BC0">
      <w:pPr>
        <w:pStyle w:val="Prrafodelista"/>
        <w:autoSpaceDE w:val="0"/>
        <w:autoSpaceDN w:val="0"/>
        <w:adjustRightInd w:val="0"/>
        <w:ind w:left="709"/>
        <w:jc w:val="both"/>
        <w:rPr>
          <w:rFonts w:ascii="Arial" w:hAnsi="Arial" w:cs="Arial"/>
          <w:sz w:val="16"/>
        </w:rPr>
      </w:pPr>
    </w:p>
    <w:p w:rsidR="00E80509" w:rsidRPr="004126FC" w:rsidRDefault="00E80509" w:rsidP="00E80509">
      <w:pPr>
        <w:pStyle w:val="Prrafodelista"/>
        <w:numPr>
          <w:ilvl w:val="3"/>
          <w:numId w:val="20"/>
        </w:numPr>
        <w:autoSpaceDE w:val="0"/>
        <w:autoSpaceDN w:val="0"/>
        <w:adjustRightInd w:val="0"/>
        <w:ind w:left="709" w:hanging="425"/>
        <w:jc w:val="both"/>
        <w:rPr>
          <w:rFonts w:ascii="Arial" w:hAnsi="Arial" w:cs="Arial"/>
        </w:rPr>
      </w:pPr>
      <w:r w:rsidRPr="004126FC">
        <w:rPr>
          <w:rFonts w:ascii="Arial" w:hAnsi="Arial" w:cs="Arial"/>
        </w:rPr>
        <w:t>La empresa ganadora deberá de proporcionar el uniforme y accesorios al personal del servicio de seguridad privada, conforme a los lineamientos establecidos por la autoridad competente.</w:t>
      </w:r>
    </w:p>
    <w:p w:rsidR="00D72BC0" w:rsidRPr="004126FC" w:rsidRDefault="00D72BC0" w:rsidP="00D72BC0">
      <w:pPr>
        <w:pStyle w:val="Prrafodelista"/>
        <w:autoSpaceDE w:val="0"/>
        <w:autoSpaceDN w:val="0"/>
        <w:adjustRightInd w:val="0"/>
        <w:ind w:left="709"/>
        <w:jc w:val="both"/>
        <w:rPr>
          <w:rFonts w:ascii="Arial" w:hAnsi="Arial" w:cs="Arial"/>
        </w:rPr>
      </w:pPr>
    </w:p>
    <w:p w:rsidR="00E80509" w:rsidRPr="004126FC" w:rsidRDefault="00E80509" w:rsidP="00D72BC0">
      <w:pPr>
        <w:pStyle w:val="Prrafodelista"/>
        <w:numPr>
          <w:ilvl w:val="3"/>
          <w:numId w:val="20"/>
        </w:numPr>
        <w:autoSpaceDE w:val="0"/>
        <w:autoSpaceDN w:val="0"/>
        <w:adjustRightInd w:val="0"/>
        <w:spacing w:after="0"/>
        <w:ind w:left="709" w:hanging="425"/>
        <w:jc w:val="both"/>
        <w:rPr>
          <w:rFonts w:ascii="Arial" w:hAnsi="Arial" w:cs="Arial"/>
        </w:rPr>
      </w:pPr>
      <w:r w:rsidRPr="004126FC">
        <w:rPr>
          <w:rFonts w:ascii="Arial" w:hAnsi="Arial" w:cs="Arial"/>
        </w:rPr>
        <w:t>La empresa deberá de capacitar al personal asignado al Instituto en: registro y control de accesos, detección de riesgos, comunicación y relaciones humanas, medidas disuasivas de seguridad, redacción de partes informativos, primeros auxilios y de atención al público, uso de radios de comunicación interna y sus claves.</w:t>
      </w:r>
    </w:p>
    <w:p w:rsidR="00E80509" w:rsidRPr="004126FC" w:rsidRDefault="00E80509" w:rsidP="00E80509">
      <w:pPr>
        <w:tabs>
          <w:tab w:val="left" w:pos="2830"/>
          <w:tab w:val="right" w:pos="9265"/>
        </w:tabs>
        <w:jc w:val="both"/>
        <w:rPr>
          <w:rFonts w:ascii="Arial" w:hAnsi="Arial" w:cs="Arial"/>
          <w:b/>
          <w:sz w:val="28"/>
          <w:szCs w:val="22"/>
          <w:lang w:val="es-MX"/>
        </w:rPr>
      </w:pPr>
    </w:p>
    <w:p w:rsidR="00E80509" w:rsidRPr="004126FC" w:rsidRDefault="00E80509" w:rsidP="00E80509">
      <w:pPr>
        <w:autoSpaceDE w:val="0"/>
        <w:autoSpaceDN w:val="0"/>
        <w:adjustRightInd w:val="0"/>
        <w:jc w:val="both"/>
        <w:rPr>
          <w:rFonts w:ascii="Arial" w:hAnsi="Arial" w:cs="Arial"/>
          <w:b/>
          <w:sz w:val="22"/>
          <w:szCs w:val="22"/>
          <w:lang w:val="es-MX" w:eastAsia="es-MX"/>
        </w:rPr>
      </w:pPr>
      <w:r w:rsidRPr="004126FC">
        <w:rPr>
          <w:rFonts w:ascii="Arial" w:hAnsi="Arial" w:cs="Arial"/>
          <w:b/>
          <w:sz w:val="22"/>
          <w:szCs w:val="22"/>
          <w:lang w:val="es-MX" w:eastAsia="es-MX"/>
        </w:rPr>
        <w:t>III. DE LOS ELEMENTOS DE VIGILANCIA:</w:t>
      </w:r>
    </w:p>
    <w:p w:rsidR="00E80509" w:rsidRPr="004126FC" w:rsidRDefault="00E80509" w:rsidP="00E80509">
      <w:pPr>
        <w:autoSpaceDE w:val="0"/>
        <w:autoSpaceDN w:val="0"/>
        <w:adjustRightInd w:val="0"/>
        <w:jc w:val="both"/>
        <w:rPr>
          <w:rFonts w:ascii="Arial" w:hAnsi="Arial" w:cs="Arial"/>
          <w:b/>
          <w:sz w:val="22"/>
          <w:szCs w:val="22"/>
          <w:lang w:val="es-MX" w:eastAsia="es-MX"/>
        </w:rPr>
      </w:pPr>
    </w:p>
    <w:p w:rsidR="00E80509" w:rsidRPr="004126FC" w:rsidRDefault="00E80509" w:rsidP="00D72BC0">
      <w:pPr>
        <w:pStyle w:val="Prrafodelista"/>
        <w:numPr>
          <w:ilvl w:val="4"/>
          <w:numId w:val="40"/>
        </w:numPr>
        <w:autoSpaceDE w:val="0"/>
        <w:autoSpaceDN w:val="0"/>
        <w:adjustRightInd w:val="0"/>
        <w:spacing w:after="0"/>
        <w:ind w:left="709"/>
        <w:jc w:val="both"/>
        <w:rPr>
          <w:rFonts w:ascii="Arial" w:hAnsi="Arial" w:cs="Arial"/>
        </w:rPr>
      </w:pPr>
      <w:r w:rsidRPr="004126FC">
        <w:rPr>
          <w:rFonts w:ascii="Arial" w:hAnsi="Arial" w:cs="Arial"/>
        </w:rPr>
        <w:t>Que el personal asignado al servicio del Instituto se encuentre en buen estado de salud física y mental.</w:t>
      </w:r>
    </w:p>
    <w:p w:rsidR="00D72BC0" w:rsidRPr="004126FC" w:rsidRDefault="00D72BC0" w:rsidP="00D72BC0">
      <w:pPr>
        <w:pStyle w:val="Prrafodelista"/>
        <w:autoSpaceDE w:val="0"/>
        <w:autoSpaceDN w:val="0"/>
        <w:adjustRightInd w:val="0"/>
        <w:ind w:left="709"/>
        <w:jc w:val="both"/>
        <w:rPr>
          <w:rFonts w:ascii="Arial" w:hAnsi="Arial" w:cs="Arial"/>
        </w:rPr>
      </w:pPr>
    </w:p>
    <w:p w:rsidR="00E80509" w:rsidRPr="004126FC" w:rsidRDefault="00E80509" w:rsidP="00D72BC0">
      <w:pPr>
        <w:pStyle w:val="Prrafodelista"/>
        <w:numPr>
          <w:ilvl w:val="4"/>
          <w:numId w:val="40"/>
        </w:numPr>
        <w:autoSpaceDE w:val="0"/>
        <w:autoSpaceDN w:val="0"/>
        <w:adjustRightInd w:val="0"/>
        <w:spacing w:after="0"/>
        <w:ind w:left="709"/>
        <w:jc w:val="both"/>
        <w:rPr>
          <w:rFonts w:ascii="Arial" w:hAnsi="Arial" w:cs="Arial"/>
        </w:rPr>
      </w:pPr>
      <w:r w:rsidRPr="004126FC">
        <w:rPr>
          <w:rFonts w:ascii="Arial" w:hAnsi="Arial" w:cs="Arial"/>
        </w:rPr>
        <w:t>Que los vigilantes cubran por lo mínimo el siguiente perfil:</w:t>
      </w:r>
    </w:p>
    <w:p w:rsidR="00D72BC0" w:rsidRPr="004126FC" w:rsidRDefault="00D72BC0" w:rsidP="00D72BC0">
      <w:pPr>
        <w:autoSpaceDE w:val="0"/>
        <w:autoSpaceDN w:val="0"/>
        <w:adjustRightInd w:val="0"/>
        <w:jc w:val="both"/>
        <w:rPr>
          <w:rFonts w:ascii="Arial" w:hAnsi="Arial" w:cs="Arial"/>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Edad: mínima de 25 años, máxima 55 años.</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Escolaridad: mínima secundaria.</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autoSpaceDE w:val="0"/>
        <w:autoSpaceDN w:val="0"/>
        <w:adjustRightInd w:val="0"/>
        <w:ind w:left="1134"/>
        <w:jc w:val="both"/>
        <w:rPr>
          <w:rFonts w:ascii="Arial" w:hAnsi="Arial" w:cs="Arial"/>
        </w:rPr>
      </w:pPr>
      <w:r w:rsidRPr="004126FC">
        <w:rPr>
          <w:rFonts w:ascii="Arial" w:hAnsi="Arial" w:cs="Arial"/>
        </w:rPr>
        <w:t>Experiencia mínima: 1 año en el puesto igual.</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 xml:space="preserve">Conocimientos generales: primeros auxilios, control y combate de incendios, control de accesos, control de entradas y salidas de materiales, manejo de equipo de radiocomunicación. </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Responsable, honesto, respetuoso, servicial, amable, que tenga actitud mental positiva, puntual, tolerante, que le guste el trabajo en equipo.</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 xml:space="preserve">Preferentemente con perfil de atención al público. </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Restricciones: que no fume y no consuma alcohol dentro de las instalaciones de la dependencia, que no consuma droga, y que no tenga antecedentes penales.</w:t>
      </w:r>
    </w:p>
    <w:p w:rsidR="00D72BC0" w:rsidRPr="004126FC" w:rsidRDefault="00D72BC0" w:rsidP="00D72BC0">
      <w:pPr>
        <w:pStyle w:val="Prrafodelista"/>
        <w:autoSpaceDE w:val="0"/>
        <w:autoSpaceDN w:val="0"/>
        <w:adjustRightInd w:val="0"/>
        <w:ind w:left="1134"/>
        <w:jc w:val="both"/>
        <w:rPr>
          <w:rFonts w:ascii="Arial" w:hAnsi="Arial" w:cs="Arial"/>
          <w:sz w:val="16"/>
        </w:rPr>
      </w:pPr>
    </w:p>
    <w:p w:rsidR="00E80509" w:rsidRPr="004126FC" w:rsidRDefault="00E80509" w:rsidP="00E80509">
      <w:pPr>
        <w:pStyle w:val="Prrafodelista"/>
        <w:numPr>
          <w:ilvl w:val="0"/>
          <w:numId w:val="38"/>
        </w:numPr>
        <w:tabs>
          <w:tab w:val="left" w:pos="3516"/>
        </w:tabs>
        <w:ind w:left="1134"/>
        <w:jc w:val="both"/>
        <w:rPr>
          <w:rFonts w:ascii="Arial" w:hAnsi="Arial" w:cs="Arial"/>
        </w:rPr>
      </w:pPr>
      <w:r w:rsidRPr="004126FC">
        <w:rPr>
          <w:rFonts w:ascii="Arial" w:hAnsi="Arial" w:cs="Arial"/>
        </w:rPr>
        <w:t>El personal deberá de contar con el uniforme que la empresa ganadora le proporcione, conservándolo siempre en buen estado y limpio.</w:t>
      </w:r>
    </w:p>
    <w:p w:rsidR="00A049D5" w:rsidRDefault="00A049D5" w:rsidP="00A049D5">
      <w:pPr>
        <w:pStyle w:val="Prrafodelista"/>
        <w:rPr>
          <w:rFonts w:ascii="Arial" w:hAnsi="Arial" w:cs="Arial"/>
          <w:b/>
          <w:sz w:val="20"/>
          <w:szCs w:val="20"/>
        </w:rPr>
      </w:pPr>
    </w:p>
    <w:p w:rsidR="00A049D5" w:rsidRPr="00A049D5" w:rsidRDefault="00A049D5" w:rsidP="00A049D5">
      <w:pPr>
        <w:pStyle w:val="Prrafodelista"/>
        <w:rPr>
          <w:rFonts w:ascii="Arial" w:hAnsi="Arial" w:cs="Arial"/>
          <w:sz w:val="20"/>
          <w:szCs w:val="20"/>
        </w:rPr>
      </w:pPr>
      <w:r w:rsidRPr="00A049D5">
        <w:rPr>
          <w:rFonts w:ascii="Arial" w:hAnsi="Arial" w:cs="Arial"/>
          <w:b/>
          <w:sz w:val="20"/>
          <w:szCs w:val="20"/>
        </w:rPr>
        <w:t xml:space="preserve">VIGENCIA DE LA PROPUESTA: </w:t>
      </w:r>
      <w:r w:rsidRPr="00A049D5">
        <w:rPr>
          <w:rFonts w:ascii="Arial" w:hAnsi="Arial" w:cs="Arial"/>
          <w:sz w:val="20"/>
          <w:szCs w:val="20"/>
        </w:rPr>
        <w:t>30 Días naturales.</w:t>
      </w:r>
    </w:p>
    <w:p w:rsidR="00E80509" w:rsidRPr="004126FC" w:rsidRDefault="00E80509" w:rsidP="00E80509">
      <w:pPr>
        <w:jc w:val="center"/>
        <w:rPr>
          <w:rFonts w:ascii="Arial" w:hAnsi="Arial" w:cs="Arial"/>
          <w:b/>
          <w:sz w:val="22"/>
          <w:szCs w:val="22"/>
          <w:lang w:val="es-MX"/>
        </w:rPr>
      </w:pPr>
      <w:r w:rsidRPr="004126FC">
        <w:rPr>
          <w:rFonts w:ascii="Arial" w:hAnsi="Arial" w:cs="Arial"/>
          <w:b/>
          <w:sz w:val="22"/>
          <w:szCs w:val="22"/>
          <w:lang w:val="es-MX"/>
        </w:rPr>
        <w:t>Lugar y fecha</w:t>
      </w: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lang w:val="es-MX"/>
        </w:rPr>
      </w:pPr>
    </w:p>
    <w:p w:rsidR="00E80509" w:rsidRPr="004126FC" w:rsidRDefault="00E80509" w:rsidP="00E80509">
      <w:pPr>
        <w:jc w:val="center"/>
        <w:rPr>
          <w:rFonts w:ascii="Arial" w:hAnsi="Arial" w:cs="Arial"/>
          <w:b/>
          <w:sz w:val="22"/>
          <w:szCs w:val="22"/>
        </w:rPr>
      </w:pPr>
      <w:r w:rsidRPr="004126FC">
        <w:rPr>
          <w:rFonts w:ascii="Arial" w:hAnsi="Arial" w:cs="Arial"/>
          <w:b/>
          <w:sz w:val="22"/>
          <w:szCs w:val="22"/>
        </w:rPr>
        <w:t>Nombre de la empresa</w:t>
      </w:r>
    </w:p>
    <w:p w:rsidR="00E80509" w:rsidRPr="004126FC" w:rsidRDefault="00E80509" w:rsidP="00E80509">
      <w:pPr>
        <w:jc w:val="center"/>
        <w:rPr>
          <w:rFonts w:ascii="Arial" w:hAnsi="Arial" w:cs="Arial"/>
          <w:b/>
          <w:sz w:val="22"/>
          <w:szCs w:val="22"/>
        </w:rPr>
      </w:pPr>
      <w:r w:rsidRPr="004126FC">
        <w:rPr>
          <w:rFonts w:ascii="Arial" w:hAnsi="Arial" w:cs="Arial"/>
          <w:b/>
          <w:sz w:val="22"/>
          <w:szCs w:val="22"/>
        </w:rPr>
        <w:t xml:space="preserve">Nombre y firma del representante legal y/o propietario </w:t>
      </w:r>
    </w:p>
    <w:tbl>
      <w:tblPr>
        <w:tblStyle w:val="Tablaconcuadrcula"/>
        <w:tblW w:w="0" w:type="auto"/>
        <w:tblInd w:w="534" w:type="dxa"/>
        <w:tblLook w:val="04A0" w:firstRow="1" w:lastRow="0" w:firstColumn="1" w:lastColumn="0" w:noHBand="0" w:noVBand="1"/>
      </w:tblPr>
      <w:tblGrid>
        <w:gridCol w:w="8646"/>
      </w:tblGrid>
      <w:tr w:rsidR="00E80509" w:rsidRPr="00A049D5" w:rsidTr="00A049D5">
        <w:tc>
          <w:tcPr>
            <w:tcW w:w="8646" w:type="dxa"/>
          </w:tcPr>
          <w:p w:rsidR="00E80509" w:rsidRPr="00A049D5" w:rsidRDefault="00E80509" w:rsidP="00A43858">
            <w:pPr>
              <w:jc w:val="center"/>
              <w:rPr>
                <w:rFonts w:ascii="Arial" w:hAnsi="Arial" w:cs="Arial"/>
                <w:sz w:val="20"/>
                <w:szCs w:val="22"/>
              </w:rPr>
            </w:pPr>
            <w:r w:rsidRPr="00A049D5">
              <w:rPr>
                <w:rFonts w:ascii="Arial" w:hAnsi="Arial" w:cs="Arial"/>
                <w:sz w:val="20"/>
                <w:szCs w:val="22"/>
              </w:rPr>
              <w:t xml:space="preserve">Quien manifiesta bajo protesta de decir verdad, que a esta fecha el mandato con el que se ostenta no le ha sido modificado o revocado, y que por tanto la cotización es cierta y actual. </w:t>
            </w:r>
          </w:p>
        </w:tc>
      </w:tr>
    </w:tbl>
    <w:p w:rsidR="00BB3BE6" w:rsidRDefault="00BB3BE6" w:rsidP="00BB3BE6">
      <w:pPr>
        <w:tabs>
          <w:tab w:val="left" w:pos="3516"/>
        </w:tabs>
        <w:jc w:val="both"/>
        <w:rPr>
          <w:rFonts w:ascii="Arial" w:hAnsi="Arial" w:cs="Arial"/>
          <w:sz w:val="22"/>
          <w:szCs w:val="22"/>
        </w:rPr>
      </w:pPr>
    </w:p>
    <w:p w:rsidR="0085338E" w:rsidRPr="0014161E" w:rsidRDefault="00914820" w:rsidP="00BB3BE6">
      <w:pPr>
        <w:tabs>
          <w:tab w:val="left" w:pos="3516"/>
        </w:tabs>
        <w:jc w:val="center"/>
        <w:rPr>
          <w:rFonts w:ascii="Arial" w:hAnsi="Arial" w:cs="Arial"/>
          <w:b/>
          <w:sz w:val="22"/>
          <w:szCs w:val="22"/>
          <w:u w:val="single"/>
          <w:lang w:val="es-MX"/>
        </w:rPr>
      </w:pPr>
      <w:r w:rsidRPr="0014161E">
        <w:rPr>
          <w:rFonts w:ascii="Arial" w:hAnsi="Arial" w:cs="Arial"/>
          <w:b/>
          <w:sz w:val="22"/>
          <w:szCs w:val="22"/>
          <w:u w:val="single"/>
          <w:lang w:val="es-MX"/>
        </w:rPr>
        <w:t xml:space="preserve">ANEXO </w:t>
      </w:r>
      <w:r w:rsidR="00D72BC0" w:rsidRPr="0014161E">
        <w:rPr>
          <w:rFonts w:ascii="Arial" w:hAnsi="Arial" w:cs="Arial"/>
          <w:b/>
          <w:sz w:val="22"/>
          <w:szCs w:val="22"/>
          <w:u w:val="single"/>
          <w:lang w:val="es-MX"/>
        </w:rPr>
        <w:t>2</w:t>
      </w:r>
    </w:p>
    <w:p w:rsidR="0014161E" w:rsidRDefault="0014161E" w:rsidP="0014161E">
      <w:pPr>
        <w:jc w:val="center"/>
        <w:rPr>
          <w:rFonts w:ascii="Arial" w:hAnsi="Arial" w:cs="Arial"/>
          <w:b/>
          <w:sz w:val="22"/>
          <w:szCs w:val="22"/>
          <w:lang w:val="es-MX"/>
        </w:rPr>
      </w:pPr>
      <w:r>
        <w:rPr>
          <w:rFonts w:ascii="Arial" w:hAnsi="Arial" w:cs="Arial"/>
          <w:b/>
          <w:sz w:val="22"/>
          <w:szCs w:val="22"/>
          <w:lang w:val="es-MX"/>
        </w:rPr>
        <w:t>PROPOSICIÓN ECONÓMICA</w:t>
      </w:r>
    </w:p>
    <w:p w:rsidR="0014161E" w:rsidRPr="000F5BF3" w:rsidRDefault="0014161E" w:rsidP="0014161E">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01/2019</w:t>
      </w:r>
    </w:p>
    <w:p w:rsidR="0014161E" w:rsidRPr="000F5BF3" w:rsidRDefault="0014161E" w:rsidP="0014161E">
      <w:pPr>
        <w:jc w:val="center"/>
        <w:rPr>
          <w:rFonts w:ascii="Arial" w:hAnsi="Arial" w:cs="Arial"/>
          <w:b/>
          <w:sz w:val="20"/>
          <w:szCs w:val="20"/>
          <w:lang w:val="es-MX"/>
        </w:rPr>
      </w:pPr>
      <w:r w:rsidRPr="000F5BF3">
        <w:rPr>
          <w:rFonts w:ascii="Arial" w:hAnsi="Arial" w:cs="Arial"/>
          <w:b/>
          <w:sz w:val="20"/>
          <w:szCs w:val="20"/>
          <w:lang w:val="es-MX"/>
        </w:rPr>
        <w:t>“</w:t>
      </w:r>
      <w:r w:rsidRPr="0014161E">
        <w:rPr>
          <w:rFonts w:ascii="Arial" w:hAnsi="Arial" w:cs="Arial"/>
          <w:b/>
          <w:sz w:val="20"/>
          <w:szCs w:val="20"/>
          <w:lang w:val="es-MX"/>
        </w:rPr>
        <w:t>SERVICIO DE SEGURIDAD Y VIGILANCIA</w:t>
      </w:r>
      <w:r w:rsidRPr="000F5BF3">
        <w:rPr>
          <w:rFonts w:ascii="Arial" w:hAnsi="Arial" w:cs="Arial"/>
          <w:b/>
          <w:sz w:val="20"/>
          <w:szCs w:val="20"/>
          <w:lang w:val="es-MX"/>
        </w:rPr>
        <w:t>”</w:t>
      </w:r>
    </w:p>
    <w:p w:rsidR="0014161E" w:rsidRDefault="0014161E" w:rsidP="0014161E">
      <w:pPr>
        <w:keepNext/>
        <w:jc w:val="both"/>
        <w:outlineLvl w:val="1"/>
        <w:rPr>
          <w:rFonts w:ascii="Arial" w:hAnsi="Arial" w:cs="Arial"/>
          <w:b/>
          <w:sz w:val="22"/>
          <w:szCs w:val="22"/>
          <w:lang w:val="es-MX"/>
        </w:rPr>
      </w:pPr>
    </w:p>
    <w:p w:rsidR="0014161E" w:rsidRPr="002243BF" w:rsidRDefault="0014161E" w:rsidP="0014161E">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14161E" w:rsidRPr="002243BF" w:rsidRDefault="0014161E" w:rsidP="0014161E">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14161E" w:rsidRPr="002243BF" w:rsidRDefault="0014161E" w:rsidP="0014161E">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14161E" w:rsidRPr="00B87BD1" w:rsidRDefault="0014161E" w:rsidP="0014161E">
      <w:pPr>
        <w:jc w:val="both"/>
        <w:rPr>
          <w:rFonts w:ascii="Arial" w:hAnsi="Arial" w:cs="Arial"/>
          <w:sz w:val="16"/>
          <w:szCs w:val="22"/>
          <w:lang w:val="es-MX"/>
        </w:rPr>
      </w:pPr>
    </w:p>
    <w:p w:rsidR="0014161E" w:rsidRDefault="0014161E" w:rsidP="0014161E">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D54BB" w:rsidRPr="002243BF" w:rsidRDefault="00ED54BB" w:rsidP="003973E2">
      <w:pPr>
        <w:jc w:val="both"/>
        <w:rPr>
          <w:rFonts w:ascii="Arial" w:hAnsi="Arial" w:cs="Arial"/>
          <w:b/>
          <w:sz w:val="22"/>
          <w:szCs w:val="22"/>
        </w:rPr>
      </w:pPr>
    </w:p>
    <w:tbl>
      <w:tblPr>
        <w:tblW w:w="9564" w:type="dxa"/>
        <w:tblInd w:w="70" w:type="dxa"/>
        <w:tblLayout w:type="fixed"/>
        <w:tblCellMar>
          <w:left w:w="70" w:type="dxa"/>
          <w:right w:w="70" w:type="dxa"/>
        </w:tblCellMar>
        <w:tblLook w:val="0000" w:firstRow="0" w:lastRow="0" w:firstColumn="0" w:lastColumn="0" w:noHBand="0" w:noVBand="0"/>
      </w:tblPr>
      <w:tblGrid>
        <w:gridCol w:w="993"/>
        <w:gridCol w:w="2901"/>
        <w:gridCol w:w="3336"/>
        <w:gridCol w:w="1200"/>
        <w:gridCol w:w="1134"/>
      </w:tblGrid>
      <w:tr w:rsidR="00C84D30" w:rsidRPr="002243BF" w:rsidTr="00A472C0">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caps/>
                <w:sz w:val="22"/>
                <w:szCs w:val="22"/>
              </w:rPr>
            </w:pPr>
            <w:r w:rsidRPr="003C3045">
              <w:rPr>
                <w:rFonts w:ascii="Arial" w:hAnsi="Arial" w:cs="Arial"/>
                <w:b/>
                <w:sz w:val="18"/>
                <w:szCs w:val="22"/>
              </w:rPr>
              <w:t>Cantidad</w:t>
            </w:r>
          </w:p>
        </w:tc>
        <w:tc>
          <w:tcPr>
            <w:tcW w:w="29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keepNext/>
              <w:jc w:val="center"/>
              <w:outlineLvl w:val="5"/>
              <w:rPr>
                <w:rFonts w:ascii="Arial" w:hAnsi="Arial" w:cs="Arial"/>
                <w:b/>
                <w:sz w:val="22"/>
                <w:szCs w:val="22"/>
              </w:rPr>
            </w:pPr>
            <w:r w:rsidRPr="002243BF">
              <w:rPr>
                <w:rFonts w:ascii="Arial" w:hAnsi="Arial" w:cs="Arial"/>
                <w:b/>
                <w:bCs/>
                <w:sz w:val="22"/>
                <w:szCs w:val="22"/>
              </w:rPr>
              <w:t>Descripción</w:t>
            </w:r>
          </w:p>
        </w:tc>
        <w:tc>
          <w:tcPr>
            <w:tcW w:w="3336"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Características y especificaciones mínimas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sz w:val="22"/>
                <w:szCs w:val="22"/>
              </w:rPr>
            </w:pPr>
            <w:r w:rsidRPr="002243BF">
              <w:rPr>
                <w:rFonts w:ascii="Arial" w:hAnsi="Arial" w:cs="Arial"/>
                <w:b/>
                <w:sz w:val="22"/>
                <w:szCs w:val="22"/>
              </w:rPr>
              <w:t>Precio unitario</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243BF" w:rsidRDefault="00C84D30" w:rsidP="003973E2">
            <w:pPr>
              <w:jc w:val="center"/>
              <w:rPr>
                <w:rFonts w:ascii="Arial" w:hAnsi="Arial" w:cs="Arial"/>
                <w:b/>
                <w:caps/>
                <w:sz w:val="22"/>
                <w:szCs w:val="22"/>
              </w:rPr>
            </w:pPr>
            <w:r w:rsidRPr="002243BF">
              <w:rPr>
                <w:rFonts w:ascii="Arial" w:hAnsi="Arial" w:cs="Arial"/>
                <w:b/>
                <w:sz w:val="22"/>
                <w:szCs w:val="22"/>
              </w:rPr>
              <w:t>Monto</w:t>
            </w:r>
          </w:p>
          <w:p w:rsidR="00C84D30" w:rsidRPr="002243BF" w:rsidRDefault="00C84D30" w:rsidP="003973E2">
            <w:pPr>
              <w:keepNext/>
              <w:jc w:val="center"/>
              <w:outlineLvl w:val="7"/>
              <w:rPr>
                <w:rFonts w:ascii="Arial" w:hAnsi="Arial" w:cs="Arial"/>
                <w:b/>
                <w:caps/>
                <w:sz w:val="22"/>
                <w:szCs w:val="22"/>
              </w:rPr>
            </w:pPr>
          </w:p>
        </w:tc>
      </w:tr>
      <w:tr w:rsidR="00C84D30" w:rsidRPr="002243BF" w:rsidTr="00A472C0">
        <w:trPr>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2243BF" w:rsidRDefault="00125517" w:rsidP="003973E2">
            <w:pPr>
              <w:jc w:val="center"/>
              <w:rPr>
                <w:rFonts w:ascii="Arial" w:hAnsi="Arial" w:cs="Arial"/>
                <w:color w:val="000000"/>
                <w:sz w:val="22"/>
                <w:szCs w:val="22"/>
                <w:lang w:eastAsia="es-MX"/>
              </w:rPr>
            </w:pPr>
            <w:r w:rsidRPr="002243BF">
              <w:rPr>
                <w:rFonts w:ascii="Arial" w:hAnsi="Arial" w:cs="Arial"/>
                <w:color w:val="000000"/>
                <w:sz w:val="22"/>
                <w:szCs w:val="22"/>
                <w:lang w:eastAsia="es-MX"/>
              </w:rPr>
              <w:t>1</w:t>
            </w:r>
          </w:p>
        </w:tc>
        <w:tc>
          <w:tcPr>
            <w:tcW w:w="2901" w:type="dxa"/>
            <w:tcBorders>
              <w:top w:val="single" w:sz="4" w:space="0" w:color="auto"/>
              <w:left w:val="single" w:sz="4" w:space="0" w:color="auto"/>
              <w:bottom w:val="single" w:sz="4" w:space="0" w:color="auto"/>
              <w:right w:val="single" w:sz="4" w:space="0" w:color="auto"/>
            </w:tcBorders>
            <w:vAlign w:val="center"/>
          </w:tcPr>
          <w:p w:rsidR="00C84D30" w:rsidRPr="002243BF" w:rsidRDefault="00125517" w:rsidP="00125517">
            <w:pPr>
              <w:jc w:val="both"/>
              <w:rPr>
                <w:rFonts w:ascii="Arial" w:hAnsi="Arial" w:cs="Arial"/>
                <w:sz w:val="22"/>
                <w:szCs w:val="22"/>
              </w:rPr>
            </w:pPr>
            <w:r w:rsidRPr="002243BF">
              <w:rPr>
                <w:rFonts w:ascii="Arial" w:hAnsi="Arial" w:cs="Arial"/>
                <w:sz w:val="22"/>
                <w:szCs w:val="22"/>
              </w:rPr>
              <w:t xml:space="preserve">Servicio de seguridad y vigilancia </w:t>
            </w:r>
            <w:r w:rsidR="00A42D01" w:rsidRPr="002243BF">
              <w:rPr>
                <w:rFonts w:ascii="Arial" w:hAnsi="Arial" w:cs="Arial"/>
                <w:sz w:val="22"/>
                <w:szCs w:val="22"/>
              </w:rPr>
              <w:t>para</w:t>
            </w:r>
            <w:r w:rsidRPr="002243BF">
              <w:rPr>
                <w:rFonts w:ascii="Arial" w:hAnsi="Arial" w:cs="Arial"/>
                <w:sz w:val="22"/>
                <w:szCs w:val="22"/>
              </w:rPr>
              <w:t xml:space="preserve"> las oficinas del Instituto de Transparencia, Información Pública y Protección de Datos </w:t>
            </w:r>
            <w:r w:rsidR="001F3A24" w:rsidRPr="002243BF">
              <w:rPr>
                <w:rFonts w:ascii="Arial" w:hAnsi="Arial" w:cs="Arial"/>
                <w:sz w:val="22"/>
                <w:szCs w:val="22"/>
              </w:rPr>
              <w:t xml:space="preserve">Personales </w:t>
            </w:r>
            <w:r w:rsidRPr="002243BF">
              <w:rPr>
                <w:rFonts w:ascii="Arial" w:hAnsi="Arial" w:cs="Arial"/>
                <w:sz w:val="22"/>
                <w:szCs w:val="22"/>
              </w:rPr>
              <w:t>del Estado de Jalisco.</w:t>
            </w:r>
          </w:p>
        </w:tc>
        <w:tc>
          <w:tcPr>
            <w:tcW w:w="3336" w:type="dxa"/>
            <w:tcBorders>
              <w:top w:val="single" w:sz="4" w:space="0" w:color="auto"/>
              <w:left w:val="single" w:sz="4" w:space="0" w:color="auto"/>
              <w:bottom w:val="single" w:sz="4" w:space="0" w:color="auto"/>
              <w:right w:val="single" w:sz="4" w:space="0" w:color="auto"/>
            </w:tcBorders>
            <w:vAlign w:val="center"/>
          </w:tcPr>
          <w:p w:rsidR="00266086" w:rsidRDefault="00125517" w:rsidP="00125517">
            <w:pPr>
              <w:jc w:val="both"/>
              <w:rPr>
                <w:rFonts w:ascii="Arial" w:hAnsi="Arial" w:cs="Arial"/>
                <w:sz w:val="22"/>
                <w:szCs w:val="22"/>
              </w:rPr>
            </w:pPr>
            <w:r w:rsidRPr="00A472C0">
              <w:rPr>
                <w:rFonts w:ascii="Arial" w:hAnsi="Arial" w:cs="Arial"/>
                <w:sz w:val="22"/>
                <w:szCs w:val="22"/>
              </w:rPr>
              <w:t>Dos elementos de seguridad en turno 24 x 24 horas. Turnos de 24x24 horas de lunes a domingo, todos ellos incluyendo los días festivos.</w:t>
            </w:r>
          </w:p>
          <w:p w:rsidR="002E24DF" w:rsidRPr="00A472C0" w:rsidRDefault="002E24DF" w:rsidP="00125517">
            <w:pPr>
              <w:jc w:val="both"/>
              <w:rPr>
                <w:rFonts w:ascii="Arial" w:hAnsi="Arial" w:cs="Arial"/>
                <w:sz w:val="22"/>
                <w:szCs w:val="22"/>
              </w:rPr>
            </w:pPr>
          </w:p>
          <w:p w:rsidR="00A472C0" w:rsidRPr="002243BF" w:rsidRDefault="00A472C0" w:rsidP="00125517">
            <w:pPr>
              <w:jc w:val="both"/>
              <w:rPr>
                <w:rFonts w:ascii="Arial" w:hAnsi="Arial" w:cs="Arial"/>
                <w:sz w:val="22"/>
                <w:szCs w:val="22"/>
              </w:rPr>
            </w:pPr>
            <w:r w:rsidRPr="00A472C0">
              <w:rPr>
                <w:rFonts w:ascii="Arial" w:hAnsi="Arial" w:cs="Arial"/>
                <w:sz w:val="22"/>
                <w:szCs w:val="22"/>
              </w:rPr>
              <w:t xml:space="preserve">La vigencia de la contratación del servicio será del 01 de </w:t>
            </w:r>
            <w:r w:rsidR="000458FF">
              <w:rPr>
                <w:rFonts w:ascii="Arial" w:hAnsi="Arial" w:cs="Arial"/>
                <w:sz w:val="22"/>
                <w:szCs w:val="22"/>
              </w:rPr>
              <w:t>marzo al 31 de diciembre de 2019</w:t>
            </w:r>
            <w:r w:rsidRPr="00A472C0">
              <w:rPr>
                <w:rFonts w:ascii="Arial" w:hAnsi="Arial" w:cs="Arial"/>
                <w:sz w:val="22"/>
                <w:szCs w:val="22"/>
              </w:rPr>
              <w:t>.</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tcBorders>
              <w:top w:val="single" w:sz="4" w:space="0" w:color="auto"/>
            </w:tcBorders>
            <w:vAlign w:val="center"/>
          </w:tcPr>
          <w:p w:rsidR="00C84D30" w:rsidRPr="002243BF" w:rsidRDefault="00C84D30" w:rsidP="003973E2">
            <w:pPr>
              <w:jc w:val="center"/>
              <w:rPr>
                <w:rFonts w:ascii="Arial" w:hAnsi="Arial" w:cs="Arial"/>
                <w:color w:val="000000"/>
                <w:sz w:val="22"/>
                <w:szCs w:val="22"/>
                <w:lang w:eastAsia="es-MX"/>
              </w:rPr>
            </w:pPr>
          </w:p>
        </w:tc>
        <w:tc>
          <w:tcPr>
            <w:tcW w:w="2901" w:type="dxa"/>
            <w:tcBorders>
              <w:top w:val="single" w:sz="4" w:space="0" w:color="auto"/>
            </w:tcBorders>
            <w:vAlign w:val="center"/>
          </w:tcPr>
          <w:p w:rsidR="00C84D30" w:rsidRPr="002243BF" w:rsidRDefault="00C84D30" w:rsidP="003973E2">
            <w:pPr>
              <w:jc w:val="center"/>
              <w:rPr>
                <w:rFonts w:ascii="Arial" w:hAnsi="Arial" w:cs="Arial"/>
                <w:sz w:val="22"/>
                <w:szCs w:val="22"/>
              </w:rPr>
            </w:pPr>
          </w:p>
        </w:tc>
        <w:tc>
          <w:tcPr>
            <w:tcW w:w="3336" w:type="dxa"/>
            <w:tcBorders>
              <w:top w:val="single" w:sz="4" w:space="0" w:color="auto"/>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Sub-Total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vAlign w:val="center"/>
          </w:tcPr>
          <w:p w:rsidR="00C84D30" w:rsidRPr="002243BF" w:rsidRDefault="00C84D30" w:rsidP="003973E2">
            <w:pPr>
              <w:jc w:val="center"/>
              <w:rPr>
                <w:rFonts w:ascii="Arial" w:hAnsi="Arial" w:cs="Arial"/>
                <w:color w:val="000000"/>
                <w:sz w:val="22"/>
                <w:szCs w:val="22"/>
                <w:lang w:eastAsia="es-MX"/>
              </w:rPr>
            </w:pPr>
          </w:p>
        </w:tc>
        <w:tc>
          <w:tcPr>
            <w:tcW w:w="2901" w:type="dxa"/>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 xml:space="preserve">                                                                               I.V.A.</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r w:rsidR="00C84D30" w:rsidRPr="002243BF" w:rsidTr="00A472C0">
        <w:trPr>
          <w:trHeight w:val="390"/>
        </w:trPr>
        <w:tc>
          <w:tcPr>
            <w:tcW w:w="993" w:type="dxa"/>
            <w:vAlign w:val="center"/>
          </w:tcPr>
          <w:p w:rsidR="00C84D30" w:rsidRPr="002243BF" w:rsidRDefault="00C84D30" w:rsidP="003973E2">
            <w:pPr>
              <w:jc w:val="center"/>
              <w:rPr>
                <w:rFonts w:ascii="Arial" w:hAnsi="Arial" w:cs="Arial"/>
                <w:color w:val="000000"/>
                <w:sz w:val="22"/>
                <w:szCs w:val="22"/>
                <w:lang w:eastAsia="es-MX"/>
              </w:rPr>
            </w:pPr>
          </w:p>
        </w:tc>
        <w:tc>
          <w:tcPr>
            <w:tcW w:w="2901" w:type="dxa"/>
            <w:vAlign w:val="center"/>
          </w:tcPr>
          <w:p w:rsidR="00C84D30" w:rsidRPr="002243BF" w:rsidRDefault="00C84D30" w:rsidP="003973E2">
            <w:pPr>
              <w:jc w:val="center"/>
              <w:rPr>
                <w:rFonts w:ascii="Arial" w:hAnsi="Arial" w:cs="Arial"/>
                <w:sz w:val="22"/>
                <w:szCs w:val="22"/>
              </w:rPr>
            </w:pPr>
          </w:p>
        </w:tc>
        <w:tc>
          <w:tcPr>
            <w:tcW w:w="3336" w:type="dxa"/>
            <w:tcBorders>
              <w:right w:val="single" w:sz="4" w:space="0" w:color="auto"/>
            </w:tcBorders>
            <w:vAlign w:val="center"/>
          </w:tcPr>
          <w:p w:rsidR="00C84D30" w:rsidRPr="002243BF" w:rsidRDefault="00C84D30" w:rsidP="00125517">
            <w:pPr>
              <w:jc w:val="right"/>
              <w:rPr>
                <w:rFonts w:ascii="Arial" w:hAnsi="Arial" w:cs="Arial"/>
                <w:sz w:val="22"/>
                <w:szCs w:val="22"/>
              </w:rPr>
            </w:pPr>
            <w:r w:rsidRPr="002243BF">
              <w:rPr>
                <w:rFonts w:ascii="Arial" w:hAnsi="Arial" w:cs="Arial"/>
                <w:sz w:val="22"/>
                <w:szCs w:val="22"/>
              </w:rPr>
              <w:t>Gran Total</w:t>
            </w:r>
          </w:p>
        </w:tc>
        <w:tc>
          <w:tcPr>
            <w:tcW w:w="1200" w:type="dxa"/>
            <w:tcBorders>
              <w:top w:val="single" w:sz="4" w:space="0" w:color="auto"/>
              <w:left w:val="single" w:sz="4" w:space="0" w:color="auto"/>
              <w:bottom w:val="single" w:sz="4" w:space="0" w:color="auto"/>
              <w:right w:val="single" w:sz="4" w:space="0" w:color="auto"/>
            </w:tcBorders>
          </w:tcPr>
          <w:p w:rsidR="00C84D30" w:rsidRPr="002243BF" w:rsidRDefault="00C84D30" w:rsidP="003973E2">
            <w:pPr>
              <w:ind w:left="72"/>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D30" w:rsidRPr="002243BF" w:rsidRDefault="00C84D30" w:rsidP="003973E2">
            <w:pPr>
              <w:pStyle w:val="Prrafodelista"/>
              <w:spacing w:line="240" w:lineRule="auto"/>
              <w:rPr>
                <w:rFonts w:ascii="Arial" w:hAnsi="Arial" w:cs="Arial"/>
                <w:caps/>
              </w:rPr>
            </w:pPr>
          </w:p>
        </w:tc>
      </w:tr>
    </w:tbl>
    <w:p w:rsidR="009C4AC0" w:rsidRDefault="009C4AC0" w:rsidP="003973E2">
      <w:pPr>
        <w:jc w:val="both"/>
        <w:rPr>
          <w:rFonts w:ascii="Arial" w:hAnsi="Arial" w:cs="Arial"/>
          <w:b/>
          <w:sz w:val="20"/>
          <w:szCs w:val="18"/>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14161E" w:rsidRPr="00B87BD1" w:rsidTr="0014161E">
        <w:trPr>
          <w:cantSplit/>
          <w:trHeight w:val="244"/>
        </w:trPr>
        <w:tc>
          <w:tcPr>
            <w:tcW w:w="3855" w:type="dxa"/>
            <w:gridSpan w:val="2"/>
          </w:tcPr>
          <w:p w:rsidR="0014161E" w:rsidRPr="00B87BD1" w:rsidRDefault="0014161E" w:rsidP="0014161E">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14161E" w:rsidRPr="00B87BD1" w:rsidRDefault="0014161E" w:rsidP="0014161E">
            <w:pPr>
              <w:jc w:val="both"/>
              <w:rPr>
                <w:rFonts w:ascii="Arial" w:hAnsi="Arial" w:cs="Arial"/>
                <w:snapToGrid w:val="0"/>
                <w:sz w:val="20"/>
                <w:szCs w:val="22"/>
              </w:rPr>
            </w:pPr>
          </w:p>
        </w:tc>
      </w:tr>
      <w:tr w:rsidR="0014161E" w:rsidRPr="00B87BD1" w:rsidTr="0014161E">
        <w:trPr>
          <w:cantSplit/>
          <w:trHeight w:val="276"/>
        </w:trPr>
        <w:tc>
          <w:tcPr>
            <w:tcW w:w="3855" w:type="dxa"/>
            <w:gridSpan w:val="2"/>
          </w:tcPr>
          <w:p w:rsidR="0014161E" w:rsidRPr="00B87BD1" w:rsidRDefault="0014161E" w:rsidP="0014161E">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14161E" w:rsidRPr="00B87BD1" w:rsidRDefault="0014161E" w:rsidP="0014161E">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14161E" w:rsidRPr="003A36FC" w:rsidTr="0014161E">
        <w:trPr>
          <w:cantSplit/>
          <w:trHeight w:val="176"/>
        </w:trPr>
        <w:tc>
          <w:tcPr>
            <w:tcW w:w="1428" w:type="dxa"/>
          </w:tcPr>
          <w:p w:rsidR="0014161E" w:rsidRPr="003A36FC" w:rsidRDefault="0014161E" w:rsidP="0014161E">
            <w:pPr>
              <w:jc w:val="right"/>
              <w:rPr>
                <w:rFonts w:ascii="Arial" w:hAnsi="Arial" w:cs="Arial"/>
                <w:sz w:val="20"/>
                <w:szCs w:val="18"/>
                <w:lang w:val="es-MX"/>
              </w:rPr>
            </w:pPr>
          </w:p>
        </w:tc>
        <w:tc>
          <w:tcPr>
            <w:tcW w:w="8136" w:type="dxa"/>
            <w:gridSpan w:val="2"/>
          </w:tcPr>
          <w:p w:rsidR="0014161E" w:rsidRDefault="0014161E" w:rsidP="0014161E">
            <w:pPr>
              <w:jc w:val="right"/>
              <w:rPr>
                <w:rFonts w:ascii="Arial" w:hAnsi="Arial" w:cs="Arial"/>
                <w:sz w:val="16"/>
                <w:szCs w:val="16"/>
                <w:lang w:val="es-MX"/>
              </w:rPr>
            </w:pPr>
          </w:p>
          <w:p w:rsidR="0014161E" w:rsidRPr="00620C0B" w:rsidRDefault="0014161E" w:rsidP="0014161E">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14161E" w:rsidRDefault="0014161E" w:rsidP="003973E2">
      <w:pPr>
        <w:jc w:val="both"/>
        <w:rPr>
          <w:rFonts w:ascii="Arial" w:hAnsi="Arial" w:cs="Arial"/>
          <w:b/>
          <w:sz w:val="20"/>
          <w:szCs w:val="18"/>
        </w:rPr>
      </w:pPr>
    </w:p>
    <w:p w:rsidR="0014161E" w:rsidRDefault="0014161E" w:rsidP="003973E2">
      <w:pPr>
        <w:jc w:val="both"/>
        <w:rPr>
          <w:rFonts w:ascii="Arial" w:hAnsi="Arial" w:cs="Arial"/>
          <w:b/>
          <w:sz w:val="20"/>
          <w:szCs w:val="18"/>
        </w:rPr>
      </w:pPr>
    </w:p>
    <w:p w:rsidR="0014161E" w:rsidRPr="003A36FC" w:rsidRDefault="0014161E" w:rsidP="003973E2">
      <w:pPr>
        <w:jc w:val="both"/>
        <w:rPr>
          <w:rFonts w:ascii="Arial" w:hAnsi="Arial" w:cs="Arial"/>
          <w:b/>
          <w:sz w:val="20"/>
          <w:szCs w:val="18"/>
        </w:rPr>
      </w:pPr>
    </w:p>
    <w:p w:rsidR="00792A49" w:rsidRPr="002243BF" w:rsidRDefault="00663FA3" w:rsidP="003973E2">
      <w:pPr>
        <w:jc w:val="center"/>
        <w:rPr>
          <w:rFonts w:ascii="Arial" w:hAnsi="Arial" w:cs="Arial"/>
          <w:b/>
          <w:sz w:val="22"/>
          <w:szCs w:val="22"/>
          <w:lang w:val="es-MX"/>
        </w:rPr>
      </w:pPr>
      <w:r w:rsidRPr="002243BF">
        <w:rPr>
          <w:rFonts w:ascii="Arial" w:hAnsi="Arial" w:cs="Arial"/>
          <w:b/>
          <w:sz w:val="22"/>
          <w:szCs w:val="22"/>
          <w:lang w:val="es-MX"/>
        </w:rPr>
        <w:t>Lugar y fecha</w:t>
      </w:r>
    </w:p>
    <w:p w:rsidR="00125517" w:rsidRPr="002243BF" w:rsidRDefault="00125517" w:rsidP="003973E2">
      <w:pPr>
        <w:jc w:val="center"/>
        <w:rPr>
          <w:rFonts w:ascii="Arial" w:hAnsi="Arial" w:cs="Arial"/>
          <w:b/>
          <w:sz w:val="22"/>
          <w:szCs w:val="22"/>
          <w:lang w:val="es-MX"/>
        </w:rPr>
      </w:pPr>
    </w:p>
    <w:p w:rsidR="00FE4A52" w:rsidRPr="002243BF" w:rsidRDefault="00FE4A52" w:rsidP="003973E2">
      <w:pPr>
        <w:jc w:val="center"/>
        <w:rPr>
          <w:rFonts w:ascii="Arial" w:hAnsi="Arial" w:cs="Arial"/>
          <w:b/>
          <w:sz w:val="22"/>
          <w:szCs w:val="22"/>
          <w:lang w:val="es-MX"/>
        </w:rPr>
      </w:pPr>
    </w:p>
    <w:p w:rsidR="002C10A8" w:rsidRPr="002243BF" w:rsidRDefault="00A120B7" w:rsidP="003973E2">
      <w:pPr>
        <w:jc w:val="center"/>
        <w:rPr>
          <w:rFonts w:ascii="Arial" w:hAnsi="Arial" w:cs="Arial"/>
          <w:b/>
          <w:sz w:val="22"/>
          <w:szCs w:val="22"/>
        </w:rPr>
      </w:pPr>
      <w:r w:rsidRPr="002243BF">
        <w:rPr>
          <w:rFonts w:ascii="Arial" w:hAnsi="Arial" w:cs="Arial"/>
          <w:b/>
          <w:sz w:val="22"/>
          <w:szCs w:val="22"/>
        </w:rPr>
        <w:t>Nombre</w:t>
      </w:r>
      <w:r w:rsidR="002C10A8" w:rsidRPr="002243BF">
        <w:rPr>
          <w:rFonts w:ascii="Arial" w:hAnsi="Arial" w:cs="Arial"/>
          <w:b/>
          <w:sz w:val="22"/>
          <w:szCs w:val="22"/>
        </w:rPr>
        <w:t xml:space="preserve"> de la empresa</w:t>
      </w:r>
    </w:p>
    <w:p w:rsidR="00A120B7" w:rsidRPr="002243BF" w:rsidRDefault="002C10A8" w:rsidP="003973E2">
      <w:pPr>
        <w:jc w:val="center"/>
        <w:rPr>
          <w:rFonts w:ascii="Arial" w:hAnsi="Arial" w:cs="Arial"/>
          <w:b/>
          <w:sz w:val="22"/>
          <w:szCs w:val="22"/>
        </w:rPr>
      </w:pPr>
      <w:r w:rsidRPr="002243BF">
        <w:rPr>
          <w:rFonts w:ascii="Arial" w:hAnsi="Arial" w:cs="Arial"/>
          <w:b/>
          <w:sz w:val="22"/>
          <w:szCs w:val="22"/>
        </w:rPr>
        <w:t>Nombre</w:t>
      </w:r>
      <w:r w:rsidR="00A120B7" w:rsidRPr="002243BF">
        <w:rPr>
          <w:rFonts w:ascii="Arial" w:hAnsi="Arial" w:cs="Arial"/>
          <w:b/>
          <w:sz w:val="22"/>
          <w:szCs w:val="22"/>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6550"/>
      </w:tblGrid>
      <w:tr w:rsidR="00A120B7" w:rsidRPr="002243BF" w:rsidTr="007627BB">
        <w:tc>
          <w:tcPr>
            <w:tcW w:w="6550" w:type="dxa"/>
          </w:tcPr>
          <w:p w:rsidR="00A120B7" w:rsidRPr="002243BF" w:rsidRDefault="00A120B7" w:rsidP="003973E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2E24DF" w:rsidRDefault="002E24DF" w:rsidP="0014161E">
      <w:pPr>
        <w:jc w:val="center"/>
        <w:rPr>
          <w:rFonts w:ascii="Arial" w:hAnsi="Arial" w:cs="Arial"/>
          <w:b/>
          <w:sz w:val="22"/>
          <w:szCs w:val="22"/>
          <w:u w:val="single"/>
        </w:rPr>
      </w:pPr>
      <w:bookmarkStart w:id="1" w:name="_Hlk503783372"/>
    </w:p>
    <w:p w:rsidR="0014161E" w:rsidRPr="00586AD6" w:rsidRDefault="0014161E" w:rsidP="0014161E">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14161E" w:rsidRDefault="0014161E" w:rsidP="0014161E">
      <w:pPr>
        <w:jc w:val="center"/>
        <w:rPr>
          <w:rFonts w:ascii="Arial" w:hAnsi="Arial" w:cs="Arial"/>
          <w:b/>
          <w:sz w:val="22"/>
          <w:szCs w:val="22"/>
        </w:rPr>
      </w:pPr>
      <w:r w:rsidRPr="00586AD6">
        <w:rPr>
          <w:rFonts w:ascii="Arial" w:hAnsi="Arial" w:cs="Arial"/>
          <w:b/>
          <w:sz w:val="22"/>
          <w:szCs w:val="22"/>
        </w:rPr>
        <w:t>JUNTA ACLARATORIA</w:t>
      </w:r>
    </w:p>
    <w:p w:rsidR="0014161E" w:rsidRDefault="0014161E" w:rsidP="0014161E">
      <w:pPr>
        <w:jc w:val="center"/>
        <w:rPr>
          <w:rFonts w:ascii="Arial" w:hAnsi="Arial" w:cs="Arial"/>
          <w:b/>
          <w:sz w:val="20"/>
          <w:szCs w:val="18"/>
          <w:lang w:val="es-MX"/>
        </w:rPr>
      </w:pPr>
      <w:r>
        <w:rPr>
          <w:rFonts w:ascii="Arial" w:hAnsi="Arial" w:cs="Arial"/>
          <w:b/>
          <w:sz w:val="20"/>
          <w:szCs w:val="18"/>
          <w:lang w:val="es-MX"/>
        </w:rPr>
        <w:t>LICITACIÓN PÚBLICA LOCAL LPLSCC-01/2019</w:t>
      </w:r>
    </w:p>
    <w:p w:rsidR="0014161E" w:rsidRPr="00586AD6" w:rsidRDefault="0014161E" w:rsidP="0014161E">
      <w:pPr>
        <w:jc w:val="center"/>
        <w:rPr>
          <w:rFonts w:ascii="Arial" w:hAnsi="Arial" w:cs="Arial"/>
          <w:b/>
          <w:sz w:val="22"/>
          <w:szCs w:val="22"/>
        </w:rPr>
      </w:pPr>
    </w:p>
    <w:p w:rsidR="0014161E" w:rsidRDefault="0014161E" w:rsidP="0014161E">
      <w:pPr>
        <w:rPr>
          <w:rFonts w:ascii="Arial" w:hAnsi="Arial" w:cs="Arial"/>
          <w:b/>
          <w:sz w:val="22"/>
          <w:szCs w:val="22"/>
        </w:rPr>
      </w:pPr>
    </w:p>
    <w:p w:rsidR="0014161E" w:rsidRDefault="0014161E" w:rsidP="0014161E">
      <w:pPr>
        <w:rPr>
          <w:rFonts w:ascii="Arial" w:hAnsi="Arial" w:cs="Arial"/>
          <w:b/>
          <w:sz w:val="22"/>
          <w:szCs w:val="22"/>
        </w:rPr>
      </w:pPr>
      <w:r>
        <w:rPr>
          <w:rFonts w:ascii="Arial" w:hAnsi="Arial" w:cs="Arial"/>
          <w:b/>
          <w:sz w:val="22"/>
          <w:szCs w:val="22"/>
        </w:rPr>
        <w:t>Razón social:</w:t>
      </w:r>
    </w:p>
    <w:p w:rsidR="0014161E" w:rsidRDefault="0014161E" w:rsidP="0014161E">
      <w:pPr>
        <w:rPr>
          <w:rFonts w:ascii="Arial" w:hAnsi="Arial" w:cs="Arial"/>
          <w:b/>
          <w:sz w:val="22"/>
          <w:szCs w:val="22"/>
        </w:rPr>
      </w:pPr>
      <w:r>
        <w:rPr>
          <w:rFonts w:ascii="Arial" w:hAnsi="Arial" w:cs="Arial"/>
          <w:b/>
          <w:sz w:val="22"/>
          <w:szCs w:val="22"/>
        </w:rPr>
        <w:t>Representante Legal:</w:t>
      </w:r>
    </w:p>
    <w:p w:rsidR="007627BB" w:rsidRDefault="007627BB" w:rsidP="007627B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14161E" w:rsidTr="0014161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4161E" w:rsidRDefault="0014161E" w:rsidP="0014161E">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4161E" w:rsidRDefault="0014161E" w:rsidP="0014161E">
            <w:pPr>
              <w:spacing w:line="276" w:lineRule="auto"/>
              <w:jc w:val="center"/>
              <w:rPr>
                <w:rFonts w:ascii="Arial" w:hAnsi="Arial" w:cs="Arial"/>
                <w:b/>
                <w:sz w:val="10"/>
                <w:szCs w:val="22"/>
              </w:rPr>
            </w:pPr>
          </w:p>
          <w:p w:rsidR="0014161E" w:rsidRDefault="0014161E" w:rsidP="0014161E">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4161E" w:rsidRDefault="0014161E" w:rsidP="0014161E">
            <w:pPr>
              <w:spacing w:line="276" w:lineRule="auto"/>
              <w:jc w:val="center"/>
              <w:rPr>
                <w:rFonts w:ascii="Arial" w:hAnsi="Arial" w:cs="Arial"/>
                <w:b/>
                <w:sz w:val="22"/>
                <w:szCs w:val="22"/>
              </w:rPr>
            </w:pPr>
            <w:r>
              <w:rPr>
                <w:rFonts w:ascii="Arial" w:hAnsi="Arial" w:cs="Arial"/>
                <w:b/>
                <w:sz w:val="22"/>
                <w:szCs w:val="22"/>
              </w:rPr>
              <w:t>Pregunta</w:t>
            </w: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r w:rsidR="0014161E" w:rsidTr="0014161E">
        <w:tc>
          <w:tcPr>
            <w:tcW w:w="1413"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p w:rsidR="0014161E" w:rsidRDefault="0014161E" w:rsidP="0014161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14161E" w:rsidRDefault="0014161E" w:rsidP="0014161E">
            <w:pPr>
              <w:spacing w:line="276" w:lineRule="auto"/>
              <w:jc w:val="center"/>
              <w:rPr>
                <w:rFonts w:ascii="Arial" w:hAnsi="Arial" w:cs="Arial"/>
                <w:b/>
                <w:sz w:val="22"/>
                <w:szCs w:val="22"/>
              </w:rPr>
            </w:pPr>
          </w:p>
        </w:tc>
      </w:tr>
    </w:tbl>
    <w:p w:rsidR="007627BB" w:rsidRDefault="007627BB" w:rsidP="007627BB">
      <w:pPr>
        <w:jc w:val="right"/>
        <w:rPr>
          <w:rFonts w:ascii="Arial" w:hAnsi="Arial" w:cs="Arial"/>
          <w:b/>
          <w:sz w:val="22"/>
          <w:szCs w:val="22"/>
        </w:rPr>
      </w:pPr>
    </w:p>
    <w:p w:rsidR="007627BB" w:rsidRDefault="007627BB" w:rsidP="007627BB">
      <w:pPr>
        <w:jc w:val="both"/>
        <w:rPr>
          <w:rFonts w:ascii="Arial" w:hAnsi="Arial" w:cs="Arial"/>
          <w:b/>
          <w:sz w:val="22"/>
          <w:szCs w:val="22"/>
        </w:rPr>
      </w:pPr>
    </w:p>
    <w:p w:rsidR="0014161E" w:rsidRDefault="0014161E" w:rsidP="0014161E">
      <w:pPr>
        <w:jc w:val="both"/>
        <w:rPr>
          <w:rFonts w:ascii="Arial" w:hAnsi="Arial" w:cs="Arial"/>
          <w:b/>
          <w:sz w:val="22"/>
          <w:szCs w:val="22"/>
          <w:u w:val="single"/>
        </w:rPr>
      </w:pPr>
      <w:r>
        <w:rPr>
          <w:rFonts w:ascii="Arial" w:hAnsi="Arial" w:cs="Arial"/>
          <w:b/>
          <w:sz w:val="22"/>
          <w:szCs w:val="22"/>
          <w:u w:val="single"/>
        </w:rPr>
        <w:t>GUÍA DE LLENADO</w:t>
      </w:r>
    </w:p>
    <w:p w:rsidR="0014161E" w:rsidRDefault="0014161E" w:rsidP="0014161E">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14161E" w:rsidRDefault="0014161E" w:rsidP="0014161E">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14161E" w:rsidRDefault="0014161E" w:rsidP="0014161E">
      <w:pPr>
        <w:jc w:val="both"/>
        <w:rPr>
          <w:rFonts w:ascii="Arial" w:hAnsi="Arial" w:cs="Arial"/>
          <w:i/>
          <w:sz w:val="18"/>
          <w:szCs w:val="22"/>
          <w:u w:val="single"/>
        </w:rPr>
      </w:pPr>
      <w:r>
        <w:rPr>
          <w:rFonts w:ascii="Arial" w:hAnsi="Arial" w:cs="Arial"/>
          <w:i/>
          <w:sz w:val="16"/>
          <w:szCs w:val="22"/>
          <w:u w:val="single"/>
        </w:rPr>
        <w:t>Ejemplo: Punto 6.1, Numeral 1), Inciso II).</w:t>
      </w:r>
    </w:p>
    <w:p w:rsidR="0014161E" w:rsidRDefault="0014161E" w:rsidP="0014161E">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14161E" w:rsidRDefault="0014161E" w:rsidP="0014161E">
      <w:pPr>
        <w:jc w:val="both"/>
        <w:rPr>
          <w:rFonts w:ascii="Arial" w:hAnsi="Arial" w:cs="Arial"/>
          <w:b/>
          <w:sz w:val="22"/>
          <w:szCs w:val="22"/>
        </w:rPr>
      </w:pPr>
    </w:p>
    <w:p w:rsidR="0014161E" w:rsidRDefault="0014161E" w:rsidP="0014161E">
      <w:pPr>
        <w:jc w:val="both"/>
        <w:rPr>
          <w:rFonts w:ascii="Arial" w:hAnsi="Arial" w:cs="Arial"/>
          <w:b/>
          <w:sz w:val="22"/>
          <w:szCs w:val="22"/>
        </w:rPr>
      </w:pPr>
    </w:p>
    <w:p w:rsidR="0014161E" w:rsidRDefault="0014161E" w:rsidP="0014161E">
      <w:pPr>
        <w:jc w:val="both"/>
        <w:rPr>
          <w:rFonts w:ascii="Arial" w:hAnsi="Arial" w:cs="Arial"/>
          <w:b/>
          <w:sz w:val="22"/>
          <w:szCs w:val="22"/>
          <w:u w:val="single"/>
        </w:rPr>
      </w:pPr>
      <w:r>
        <w:rPr>
          <w:rFonts w:ascii="Arial" w:hAnsi="Arial" w:cs="Arial"/>
          <w:b/>
          <w:sz w:val="22"/>
          <w:szCs w:val="22"/>
          <w:u w:val="single"/>
        </w:rPr>
        <w:t>Notas Importantes:</w:t>
      </w:r>
    </w:p>
    <w:p w:rsidR="0014161E" w:rsidRDefault="0014161E" w:rsidP="0014161E">
      <w:pPr>
        <w:jc w:val="both"/>
        <w:rPr>
          <w:rFonts w:ascii="Arial" w:hAnsi="Arial" w:cs="Arial"/>
          <w:b/>
          <w:sz w:val="16"/>
          <w:szCs w:val="22"/>
        </w:rPr>
      </w:pPr>
    </w:p>
    <w:p w:rsidR="0014161E" w:rsidRDefault="0014161E" w:rsidP="0014161E">
      <w:pPr>
        <w:pStyle w:val="Prrafodelista"/>
        <w:numPr>
          <w:ilvl w:val="0"/>
          <w:numId w:val="32"/>
        </w:numPr>
        <w:jc w:val="both"/>
        <w:rPr>
          <w:rFonts w:ascii="Arial" w:hAnsi="Arial" w:cs="Arial"/>
        </w:rPr>
      </w:pPr>
      <w:r>
        <w:rPr>
          <w:rFonts w:ascii="Arial" w:hAnsi="Arial" w:cs="Arial"/>
        </w:rPr>
        <w:t>Sólo se aceptarán preguntas presentadas con este formato.</w:t>
      </w:r>
    </w:p>
    <w:p w:rsidR="0014161E" w:rsidRDefault="0014161E" w:rsidP="0014161E">
      <w:pPr>
        <w:pStyle w:val="Prrafodelista"/>
        <w:numPr>
          <w:ilvl w:val="0"/>
          <w:numId w:val="32"/>
        </w:numPr>
        <w:jc w:val="both"/>
        <w:rPr>
          <w:rFonts w:ascii="Arial" w:hAnsi="Arial" w:cs="Arial"/>
        </w:rPr>
      </w:pPr>
      <w:r>
        <w:rPr>
          <w:rFonts w:ascii="Arial" w:hAnsi="Arial" w:cs="Arial"/>
        </w:rPr>
        <w:t>Se solicita confirmar la recepción del formato ya que la Convocante no se hará responsable por lo recibido fuera de tiempo.</w:t>
      </w:r>
    </w:p>
    <w:p w:rsidR="0014161E" w:rsidRDefault="0014161E" w:rsidP="0014161E">
      <w:pPr>
        <w:pStyle w:val="Prrafodelista"/>
        <w:numPr>
          <w:ilvl w:val="0"/>
          <w:numId w:val="32"/>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14161E" w:rsidRDefault="0014161E" w:rsidP="0014161E">
      <w:pPr>
        <w:rPr>
          <w:rFonts w:ascii="Arial" w:hAnsi="Arial" w:cs="Arial"/>
          <w:sz w:val="22"/>
          <w:szCs w:val="22"/>
        </w:rPr>
      </w:pPr>
    </w:p>
    <w:p w:rsidR="0014161E" w:rsidRDefault="0014161E" w:rsidP="0014161E">
      <w:pPr>
        <w:jc w:val="center"/>
        <w:rPr>
          <w:rFonts w:ascii="Arial" w:hAnsi="Arial" w:cs="Arial"/>
          <w:b/>
          <w:sz w:val="20"/>
          <w:szCs w:val="20"/>
          <w:u w:val="single"/>
        </w:rPr>
      </w:pPr>
    </w:p>
    <w:p w:rsidR="0014161E" w:rsidRPr="002A113B" w:rsidRDefault="0014161E" w:rsidP="0014161E">
      <w:pPr>
        <w:rPr>
          <w:rFonts w:ascii="Arial" w:hAnsi="Arial" w:cs="Arial"/>
          <w:b/>
          <w:sz w:val="22"/>
          <w:szCs w:val="22"/>
        </w:rPr>
      </w:pPr>
      <w:r>
        <w:rPr>
          <w:rFonts w:ascii="Arial" w:hAnsi="Arial" w:cs="Arial"/>
          <w:b/>
          <w:sz w:val="22"/>
          <w:szCs w:val="22"/>
          <w:u w:val="single"/>
        </w:rPr>
        <w:t>Correo electrónico para recepción de preguntas: proveedores@itei.org.mx</w:t>
      </w:r>
    </w:p>
    <w:p w:rsidR="007627BB" w:rsidRDefault="007627BB" w:rsidP="007627BB">
      <w:pPr>
        <w:rPr>
          <w:rFonts w:ascii="Arial" w:hAnsi="Arial" w:cs="Arial"/>
          <w:b/>
          <w:sz w:val="22"/>
          <w:szCs w:val="22"/>
        </w:rPr>
      </w:pPr>
    </w:p>
    <w:p w:rsidR="007627BB" w:rsidRDefault="007627BB" w:rsidP="007627BB">
      <w:pPr>
        <w:rPr>
          <w:rFonts w:ascii="Arial" w:hAnsi="Arial" w:cs="Arial"/>
          <w:b/>
          <w:sz w:val="18"/>
          <w:szCs w:val="18"/>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7627BB" w:rsidRDefault="007627BB" w:rsidP="007627BB">
      <w:pPr>
        <w:jc w:val="center"/>
        <w:rPr>
          <w:rFonts w:ascii="Arial" w:hAnsi="Arial" w:cs="Arial"/>
          <w:b/>
          <w:sz w:val="20"/>
          <w:szCs w:val="20"/>
          <w:u w:val="single"/>
        </w:rPr>
      </w:pPr>
    </w:p>
    <w:p w:rsidR="00A42D01" w:rsidRPr="007627BB" w:rsidRDefault="00A42D01" w:rsidP="00A42D01">
      <w:pPr>
        <w:jc w:val="center"/>
        <w:rPr>
          <w:rFonts w:ascii="Arial" w:hAnsi="Arial" w:cs="Arial"/>
          <w:b/>
          <w:sz w:val="20"/>
          <w:szCs w:val="18"/>
        </w:rPr>
      </w:pPr>
      <w:r w:rsidRPr="007627BB">
        <w:rPr>
          <w:rFonts w:ascii="Arial" w:hAnsi="Arial" w:cs="Arial"/>
          <w:b/>
          <w:sz w:val="22"/>
          <w:szCs w:val="20"/>
          <w:u w:val="single"/>
        </w:rPr>
        <w:t xml:space="preserve">ANEXO No. </w:t>
      </w:r>
      <w:r w:rsidR="00D72BC0">
        <w:rPr>
          <w:rFonts w:ascii="Arial" w:hAnsi="Arial" w:cs="Arial"/>
          <w:b/>
          <w:sz w:val="22"/>
          <w:szCs w:val="20"/>
          <w:u w:val="single"/>
        </w:rPr>
        <w:t>4</w:t>
      </w:r>
    </w:p>
    <w:p w:rsidR="00A42D01" w:rsidRPr="007627BB" w:rsidRDefault="00A42D01" w:rsidP="00A42D01">
      <w:pPr>
        <w:jc w:val="center"/>
        <w:rPr>
          <w:rFonts w:ascii="Arial" w:hAnsi="Arial" w:cs="Arial"/>
          <w:sz w:val="22"/>
          <w:szCs w:val="20"/>
        </w:rPr>
      </w:pPr>
      <w:r w:rsidRPr="007627BB">
        <w:rPr>
          <w:rFonts w:ascii="Arial" w:hAnsi="Arial" w:cs="Arial"/>
          <w:sz w:val="22"/>
          <w:szCs w:val="20"/>
        </w:rPr>
        <w:t>ACREDITACIÓN DE LOS PARTICIPANTES</w:t>
      </w:r>
    </w:p>
    <w:p w:rsidR="00A42D01" w:rsidRPr="007627BB" w:rsidRDefault="00A42D01" w:rsidP="00A42D01">
      <w:pPr>
        <w:jc w:val="center"/>
        <w:rPr>
          <w:rFonts w:ascii="Arial" w:hAnsi="Arial" w:cs="Arial"/>
          <w:b/>
          <w:sz w:val="22"/>
          <w:szCs w:val="18"/>
          <w:lang w:val="es-MX"/>
        </w:rPr>
      </w:pPr>
      <w:r w:rsidRPr="007627BB">
        <w:rPr>
          <w:rFonts w:ascii="Arial" w:hAnsi="Arial" w:cs="Arial"/>
          <w:b/>
          <w:sz w:val="22"/>
          <w:szCs w:val="18"/>
          <w:lang w:val="es-MX"/>
        </w:rPr>
        <w:t>LICITACIÓN PÚBLICA LOCAL LPLSCC-0</w:t>
      </w:r>
      <w:r w:rsidR="00644444">
        <w:rPr>
          <w:rFonts w:ascii="Arial" w:hAnsi="Arial" w:cs="Arial"/>
          <w:b/>
          <w:sz w:val="22"/>
          <w:szCs w:val="18"/>
          <w:lang w:val="es-MX"/>
        </w:rPr>
        <w:t>1</w:t>
      </w:r>
      <w:r w:rsidR="0014161E">
        <w:rPr>
          <w:rFonts w:ascii="Arial" w:hAnsi="Arial" w:cs="Arial"/>
          <w:b/>
          <w:sz w:val="22"/>
          <w:szCs w:val="18"/>
          <w:lang w:val="es-MX"/>
        </w:rPr>
        <w:t>/2019</w:t>
      </w:r>
    </w:p>
    <w:p w:rsidR="00A42D01" w:rsidRPr="00FF60C7" w:rsidRDefault="00A42D01" w:rsidP="00A42D01">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A42D01" w:rsidRPr="00FF60C7" w:rsidTr="00FD623B">
        <w:trPr>
          <w:trHeight w:val="220"/>
          <w:jc w:val="center"/>
        </w:trPr>
        <w:tc>
          <w:tcPr>
            <w:tcW w:w="10531" w:type="dxa"/>
            <w:gridSpan w:val="12"/>
            <w:vMerge w:val="restart"/>
            <w:tcBorders>
              <w:top w:val="nil"/>
              <w:left w:val="nil"/>
              <w:bottom w:val="nil"/>
              <w:right w:val="nil"/>
            </w:tcBorders>
            <w:shd w:val="clear" w:color="auto" w:fill="auto"/>
            <w:vAlign w:val="bottom"/>
            <w:hideMark/>
          </w:tcPr>
          <w:p w:rsidR="00A42D01" w:rsidRPr="00FF60C7" w:rsidRDefault="0014161E" w:rsidP="00FD623B">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r w:rsidR="00A42D01" w:rsidRPr="00FF60C7">
              <w:rPr>
                <w:rFonts w:ascii="Arial" w:hAnsi="Arial" w:cs="Arial"/>
                <w:bCs/>
                <w:sz w:val="16"/>
                <w:szCs w:val="16"/>
              </w:rPr>
              <w:t>.</w:t>
            </w: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vMerge/>
            <w:tcBorders>
              <w:top w:val="nil"/>
              <w:left w:val="nil"/>
              <w:bottom w:val="nil"/>
              <w:right w:val="nil"/>
            </w:tcBorders>
            <w:vAlign w:val="center"/>
            <w:hideMark/>
          </w:tcPr>
          <w:p w:rsidR="00A42D01" w:rsidRPr="00FF60C7" w:rsidRDefault="00A42D01" w:rsidP="00FD623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A42D01" w:rsidRPr="004A0155" w:rsidRDefault="00A42D01" w:rsidP="00FD623B">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2D01" w:rsidRPr="00FF60C7" w:rsidRDefault="00A42D01" w:rsidP="00FD623B">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4A0155"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4A0155" w:rsidRDefault="00A42D01" w:rsidP="00FD623B">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A42D01" w:rsidRPr="004A0155" w:rsidRDefault="00A42D01" w:rsidP="00FD623B">
            <w:pPr>
              <w:rPr>
                <w:rFonts w:ascii="Arial" w:hAnsi="Arial" w:cs="Arial"/>
                <w:sz w:val="18"/>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A42D01" w:rsidRPr="00CB4C26" w:rsidRDefault="00A42D01" w:rsidP="00FD623B">
            <w:pPr>
              <w:rPr>
                <w:rFonts w:ascii="Arial" w:hAnsi="Arial" w:cs="Arial"/>
                <w:b/>
                <w:bCs/>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D73598" w:rsidRDefault="00A42D01" w:rsidP="00FD623B">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A42D01" w:rsidRPr="00FF60C7" w:rsidRDefault="00A42D01" w:rsidP="00FD623B">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A42D01" w:rsidRPr="00D73598" w:rsidRDefault="00A42D01" w:rsidP="00FD623B">
            <w:pPr>
              <w:rPr>
                <w:rFonts w:ascii="Arial" w:hAnsi="Arial" w:cs="Arial"/>
                <w:b/>
                <w:bCs/>
                <w:i/>
                <w:iCs/>
                <w:sz w:val="12"/>
                <w:szCs w:val="16"/>
                <w:u w:val="single"/>
              </w:rPr>
            </w:pPr>
          </w:p>
          <w:p w:rsidR="00A42D01" w:rsidRPr="00E601E8" w:rsidRDefault="00A42D01" w:rsidP="00FD623B">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42D01" w:rsidRDefault="00A42D01" w:rsidP="00FD623B">
            <w:pPr>
              <w:rPr>
                <w:rFonts w:ascii="Arial" w:hAnsi="Arial" w:cs="Arial"/>
                <w:b/>
                <w:bCs/>
                <w:sz w:val="16"/>
                <w:szCs w:val="16"/>
              </w:rPr>
            </w:pPr>
          </w:p>
          <w:p w:rsidR="00A42D01" w:rsidRPr="00CB4C26" w:rsidRDefault="00A42D01" w:rsidP="00FD623B">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251"/>
          <w:jc w:val="center"/>
        </w:trPr>
        <w:tc>
          <w:tcPr>
            <w:tcW w:w="10531" w:type="dxa"/>
            <w:gridSpan w:val="12"/>
            <w:tcBorders>
              <w:top w:val="single" w:sz="4" w:space="0" w:color="auto"/>
            </w:tcBorders>
            <w:shd w:val="clear" w:color="auto" w:fill="auto"/>
            <w:noWrap/>
            <w:vAlign w:val="bottom"/>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p>
        </w:tc>
        <w:tc>
          <w:tcPr>
            <w:tcW w:w="160" w:type="dxa"/>
            <w:shd w:val="clear" w:color="auto" w:fill="auto"/>
            <w:noWrap/>
            <w:vAlign w:val="bottom"/>
            <w:hideMark/>
          </w:tcPr>
          <w:p w:rsidR="00A42D01" w:rsidRPr="00FF60C7" w:rsidRDefault="00A42D01" w:rsidP="00FD623B">
            <w:pPr>
              <w:rPr>
                <w:rFonts w:ascii="Arial" w:hAnsi="Arial" w:cs="Arial"/>
                <w:sz w:val="16"/>
                <w:szCs w:val="16"/>
              </w:rPr>
            </w:pPr>
          </w:p>
        </w:tc>
      </w:tr>
      <w:tr w:rsidR="00A42D01" w:rsidRPr="00FF60C7" w:rsidTr="00FD623B">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A42D01" w:rsidRPr="00267010" w:rsidRDefault="00A42D01" w:rsidP="00FD623B">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A42D01" w:rsidRPr="00267010" w:rsidRDefault="00A42D01" w:rsidP="00FD623B">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A42D01" w:rsidRPr="00FF60C7" w:rsidRDefault="00A42D01" w:rsidP="00FD623B">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FF60C7"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FF60C7" w:rsidRDefault="00A42D01" w:rsidP="00FD623B">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A42D01" w:rsidRPr="00FF60C7" w:rsidRDefault="00A42D01" w:rsidP="00FD623B">
            <w:pPr>
              <w:rPr>
                <w:rFonts w:ascii="Arial" w:hAnsi="Arial" w:cs="Arial"/>
                <w:sz w:val="16"/>
                <w:szCs w:val="16"/>
              </w:rPr>
            </w:pPr>
            <w:r w:rsidRPr="00FF60C7">
              <w:rPr>
                <w:rFonts w:ascii="Arial" w:hAnsi="Arial" w:cs="Arial"/>
                <w:sz w:val="16"/>
                <w:szCs w:val="16"/>
              </w:rPr>
              <w:t> </w:t>
            </w:r>
          </w:p>
        </w:tc>
      </w:tr>
      <w:tr w:rsidR="00A42D01" w:rsidRPr="00E247F2" w:rsidTr="00FD623B">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42D01" w:rsidRPr="00FF60C7"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r w:rsidR="00A42D01" w:rsidRPr="00E247F2" w:rsidTr="00FD623B">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A42D01" w:rsidRPr="00E247F2" w:rsidRDefault="00A42D01" w:rsidP="00FD623B">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D01" w:rsidRDefault="00A42D01" w:rsidP="00FD623B">
            <w:pPr>
              <w:rPr>
                <w:rFonts w:ascii="Arial" w:hAnsi="Arial" w:cs="Arial"/>
                <w:b/>
                <w:bCs/>
                <w:sz w:val="16"/>
                <w:szCs w:val="16"/>
              </w:rPr>
            </w:pPr>
          </w:p>
          <w:p w:rsidR="00A42D01" w:rsidRPr="00E247F2" w:rsidRDefault="00A42D01" w:rsidP="00FD623B">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A42D01" w:rsidRPr="00E247F2" w:rsidRDefault="00A42D01" w:rsidP="00FD623B">
            <w:pPr>
              <w:rPr>
                <w:rFonts w:ascii="Arial" w:hAnsi="Arial" w:cs="Arial"/>
                <w:sz w:val="16"/>
                <w:szCs w:val="16"/>
              </w:rPr>
            </w:pPr>
            <w:r w:rsidRPr="00E247F2">
              <w:rPr>
                <w:rFonts w:ascii="Arial" w:hAnsi="Arial" w:cs="Arial"/>
                <w:sz w:val="16"/>
                <w:szCs w:val="16"/>
              </w:rPr>
              <w:t> </w:t>
            </w:r>
          </w:p>
        </w:tc>
      </w:tr>
    </w:tbl>
    <w:p w:rsidR="00D72BC0" w:rsidRDefault="00D72BC0" w:rsidP="0014161E">
      <w:pPr>
        <w:rPr>
          <w:rFonts w:ascii="Arial" w:hAnsi="Arial" w:cs="Arial"/>
          <w:b/>
          <w:sz w:val="22"/>
          <w:szCs w:val="22"/>
        </w:rPr>
      </w:pPr>
    </w:p>
    <w:p w:rsidR="0014161E" w:rsidRPr="00344C89" w:rsidRDefault="0014161E" w:rsidP="0014161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14161E" w:rsidRPr="00344C89" w:rsidRDefault="0014161E" w:rsidP="0014161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01</w:t>
      </w:r>
      <w:r w:rsidRPr="00344C89">
        <w:rPr>
          <w:rFonts w:ascii="Arial" w:hAnsi="Arial" w:cs="Arial"/>
          <w:b/>
          <w:sz w:val="22"/>
          <w:szCs w:val="22"/>
        </w:rPr>
        <w:t>/201</w:t>
      </w:r>
      <w:r>
        <w:rPr>
          <w:rFonts w:ascii="Arial" w:hAnsi="Arial" w:cs="Arial"/>
          <w:b/>
          <w:sz w:val="22"/>
          <w:szCs w:val="22"/>
        </w:rPr>
        <w:t>9</w:t>
      </w:r>
    </w:p>
    <w:p w:rsidR="0014161E" w:rsidRPr="00344C89" w:rsidRDefault="0014161E" w:rsidP="0014161E">
      <w:pPr>
        <w:jc w:val="right"/>
        <w:rPr>
          <w:rFonts w:ascii="Arial" w:hAnsi="Arial" w:cs="Arial"/>
          <w:sz w:val="22"/>
          <w:szCs w:val="22"/>
        </w:rPr>
      </w:pPr>
    </w:p>
    <w:p w:rsidR="0014161E" w:rsidRPr="00344C89" w:rsidRDefault="0014161E" w:rsidP="0014161E">
      <w:pPr>
        <w:rPr>
          <w:rFonts w:ascii="Arial" w:hAnsi="Arial" w:cs="Arial"/>
          <w:sz w:val="22"/>
          <w:szCs w:val="22"/>
        </w:rPr>
      </w:pPr>
    </w:p>
    <w:p w:rsidR="0014161E" w:rsidRPr="00344C89" w:rsidRDefault="0014161E" w:rsidP="0014161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14161E" w:rsidRPr="00344C89" w:rsidRDefault="0014161E" w:rsidP="0014161E">
      <w:pPr>
        <w:rPr>
          <w:rFonts w:ascii="Arial" w:hAnsi="Arial" w:cs="Arial"/>
          <w:b/>
          <w:sz w:val="22"/>
          <w:szCs w:val="22"/>
        </w:rPr>
      </w:pPr>
    </w:p>
    <w:p w:rsidR="0014161E" w:rsidRDefault="0014161E" w:rsidP="0014161E">
      <w:pPr>
        <w:jc w:val="right"/>
        <w:rPr>
          <w:rFonts w:ascii="Arial" w:hAnsi="Arial" w:cs="Arial"/>
          <w:b/>
          <w:sz w:val="22"/>
          <w:szCs w:val="22"/>
        </w:rPr>
      </w:pPr>
    </w:p>
    <w:p w:rsidR="0014161E" w:rsidRPr="00344C89" w:rsidRDefault="0014161E" w:rsidP="0014161E">
      <w:pPr>
        <w:jc w:val="right"/>
        <w:rPr>
          <w:rFonts w:ascii="Arial" w:hAnsi="Arial" w:cs="Arial"/>
          <w:b/>
          <w:sz w:val="22"/>
          <w:szCs w:val="22"/>
        </w:rPr>
      </w:pPr>
    </w:p>
    <w:p w:rsidR="0014161E" w:rsidRPr="00344C89" w:rsidRDefault="0014161E" w:rsidP="0014161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14161E" w:rsidRPr="00344C89" w:rsidRDefault="0014161E" w:rsidP="0014161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14161E" w:rsidRPr="00344C89" w:rsidRDefault="0014161E" w:rsidP="0014161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14161E" w:rsidRPr="00344C89" w:rsidRDefault="0014161E" w:rsidP="0014161E">
      <w:pPr>
        <w:spacing w:line="276" w:lineRule="auto"/>
        <w:ind w:right="-93"/>
        <w:jc w:val="both"/>
        <w:rPr>
          <w:rFonts w:ascii="Arial" w:hAnsi="Arial" w:cs="Arial"/>
          <w:b/>
          <w:sz w:val="22"/>
          <w:szCs w:val="22"/>
        </w:rPr>
      </w:pPr>
      <w:r w:rsidRPr="00344C89">
        <w:rPr>
          <w:rFonts w:ascii="Arial" w:hAnsi="Arial" w:cs="Arial"/>
          <w:b/>
          <w:sz w:val="22"/>
          <w:szCs w:val="22"/>
        </w:rPr>
        <w:t>Presente.</w:t>
      </w:r>
    </w:p>
    <w:p w:rsidR="0014161E" w:rsidRPr="00344C89" w:rsidRDefault="0014161E" w:rsidP="0014161E">
      <w:pPr>
        <w:ind w:right="-93"/>
        <w:jc w:val="both"/>
        <w:rPr>
          <w:rFonts w:ascii="Arial" w:hAnsi="Arial" w:cs="Arial"/>
          <w:sz w:val="22"/>
          <w:szCs w:val="22"/>
        </w:rPr>
      </w:pPr>
    </w:p>
    <w:p w:rsidR="0014161E" w:rsidRPr="00344C89" w:rsidRDefault="0014161E" w:rsidP="0014161E">
      <w:pPr>
        <w:ind w:right="-93"/>
        <w:jc w:val="both"/>
        <w:rPr>
          <w:rFonts w:ascii="Arial" w:hAnsi="Arial" w:cs="Arial"/>
          <w:sz w:val="22"/>
          <w:szCs w:val="22"/>
        </w:rPr>
      </w:pPr>
    </w:p>
    <w:p w:rsidR="0014161E" w:rsidRPr="00535E98" w:rsidRDefault="0014161E" w:rsidP="0014161E">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DA7F01">
        <w:rPr>
          <w:rFonts w:ascii="Arial" w:hAnsi="Arial" w:cs="Arial"/>
          <w:b/>
          <w:sz w:val="22"/>
          <w:szCs w:val="22"/>
        </w:rPr>
        <w:t>01</w:t>
      </w:r>
      <w:r w:rsidRPr="00535E98">
        <w:rPr>
          <w:rFonts w:ascii="Arial" w:hAnsi="Arial" w:cs="Arial"/>
          <w:b/>
          <w:sz w:val="22"/>
          <w:szCs w:val="22"/>
        </w:rPr>
        <w:t>/201</w:t>
      </w:r>
      <w:r w:rsidR="00DA7F01">
        <w:rPr>
          <w:rFonts w:ascii="Arial" w:hAnsi="Arial" w:cs="Arial"/>
          <w:b/>
          <w:sz w:val="22"/>
          <w:szCs w:val="22"/>
        </w:rPr>
        <w:t>9</w:t>
      </w:r>
      <w:r w:rsidRPr="00535E98">
        <w:rPr>
          <w:rFonts w:ascii="Arial" w:hAnsi="Arial" w:cs="Arial"/>
          <w:sz w:val="22"/>
          <w:szCs w:val="22"/>
        </w:rPr>
        <w:t xml:space="preserve"> para la</w:t>
      </w:r>
      <w:r w:rsidR="0089016E">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0089016E" w:rsidRPr="002243BF">
        <w:rPr>
          <w:rFonts w:ascii="Arial" w:hAnsi="Arial" w:cs="Arial"/>
          <w:b/>
          <w:sz w:val="22"/>
          <w:szCs w:val="22"/>
          <w:lang w:val="es-MX"/>
        </w:rPr>
        <w:t>Servicio de Seguridad y Vigilancia para las Oficinas del Instituto de Transparencia, Información Pública y Protección de Datos Personales del Estado de Jalisco correspondiente al periodo del 01 de marzo al 31 de diciembre de 201</w:t>
      </w:r>
      <w:r w:rsidR="0089016E">
        <w:rPr>
          <w:rFonts w:ascii="Arial" w:hAnsi="Arial" w:cs="Arial"/>
          <w:b/>
          <w:sz w:val="22"/>
          <w:szCs w:val="22"/>
          <w:lang w:val="es-MX"/>
        </w:rPr>
        <w:t>9</w:t>
      </w:r>
      <w:r w:rsidRPr="00535E98">
        <w:rPr>
          <w:rFonts w:ascii="Arial" w:hAnsi="Arial" w:cs="Arial"/>
          <w:b/>
          <w:sz w:val="22"/>
          <w:szCs w:val="22"/>
          <w:lang w:val="es-MX"/>
        </w:rPr>
        <w:t>”</w:t>
      </w:r>
      <w:bookmarkStart w:id="2" w:name="_Hlk517100940"/>
      <w:r w:rsidRPr="00535E98">
        <w:rPr>
          <w:rFonts w:ascii="Arial" w:hAnsi="Arial" w:cs="Arial"/>
          <w:sz w:val="22"/>
          <w:szCs w:val="22"/>
          <w:lang w:val="es-MX"/>
        </w:rPr>
        <w:t>.</w:t>
      </w:r>
    </w:p>
    <w:bookmarkEnd w:id="2"/>
    <w:p w:rsidR="0014161E" w:rsidRPr="00344C89" w:rsidRDefault="0014161E" w:rsidP="0014161E">
      <w:pPr>
        <w:spacing w:line="276" w:lineRule="auto"/>
        <w:ind w:right="-93"/>
        <w:jc w:val="both"/>
        <w:rPr>
          <w:rFonts w:ascii="Arial" w:hAnsi="Arial" w:cs="Arial"/>
          <w:sz w:val="22"/>
          <w:szCs w:val="22"/>
        </w:rPr>
      </w:pPr>
    </w:p>
    <w:p w:rsidR="0014161E" w:rsidRPr="00344C89" w:rsidRDefault="0014161E" w:rsidP="0014161E">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14161E" w:rsidRPr="00344C89" w:rsidRDefault="0014161E" w:rsidP="0014161E">
      <w:pPr>
        <w:spacing w:line="276" w:lineRule="auto"/>
        <w:ind w:right="-93"/>
        <w:jc w:val="both"/>
        <w:rPr>
          <w:rFonts w:ascii="Arial" w:eastAsiaTheme="minorHAnsi" w:hAnsi="Arial" w:cs="Arial"/>
          <w:sz w:val="22"/>
          <w:szCs w:val="22"/>
          <w:lang w:val="es-MX" w:eastAsia="en-US"/>
        </w:rPr>
      </w:pPr>
    </w:p>
    <w:p w:rsidR="0014161E" w:rsidRPr="00344C89" w:rsidRDefault="0014161E" w:rsidP="0014161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14161E" w:rsidRPr="00344C89" w:rsidRDefault="0014161E" w:rsidP="0014161E">
      <w:pPr>
        <w:ind w:right="-93"/>
        <w:jc w:val="both"/>
        <w:rPr>
          <w:rFonts w:ascii="Arial" w:hAnsi="Arial" w:cs="Arial"/>
          <w:sz w:val="22"/>
          <w:szCs w:val="22"/>
        </w:rPr>
      </w:pPr>
    </w:p>
    <w:p w:rsidR="0014161E" w:rsidRPr="00344C89" w:rsidRDefault="0014161E" w:rsidP="0014161E">
      <w:pPr>
        <w:ind w:right="-93"/>
        <w:jc w:val="both"/>
        <w:rPr>
          <w:rFonts w:ascii="Arial" w:hAnsi="Arial" w:cs="Arial"/>
          <w:sz w:val="22"/>
          <w:szCs w:val="22"/>
        </w:rPr>
      </w:pPr>
    </w:p>
    <w:p w:rsidR="0014161E" w:rsidRPr="00344C89" w:rsidRDefault="0014161E" w:rsidP="0014161E">
      <w:pPr>
        <w:ind w:right="-93"/>
        <w:jc w:val="both"/>
        <w:rPr>
          <w:rFonts w:ascii="Arial" w:hAnsi="Arial" w:cs="Arial"/>
          <w:sz w:val="22"/>
          <w:szCs w:val="22"/>
        </w:rPr>
      </w:pPr>
    </w:p>
    <w:p w:rsidR="0014161E" w:rsidRPr="00344C89" w:rsidRDefault="0014161E" w:rsidP="0014161E">
      <w:pPr>
        <w:jc w:val="center"/>
        <w:rPr>
          <w:rFonts w:ascii="Arial" w:hAnsi="Arial" w:cs="Arial"/>
          <w:b/>
          <w:sz w:val="22"/>
          <w:szCs w:val="22"/>
          <w:lang w:val="pt-BR"/>
        </w:rPr>
      </w:pPr>
      <w:r w:rsidRPr="00344C89">
        <w:rPr>
          <w:rFonts w:ascii="Arial" w:hAnsi="Arial" w:cs="Arial"/>
          <w:b/>
          <w:sz w:val="22"/>
          <w:szCs w:val="22"/>
          <w:lang w:val="pt-BR"/>
        </w:rPr>
        <w:t>A T E N T A M E N T E</w:t>
      </w:r>
    </w:p>
    <w:p w:rsidR="0014161E" w:rsidRPr="00344C89" w:rsidRDefault="0014161E" w:rsidP="0014161E">
      <w:pPr>
        <w:rPr>
          <w:rFonts w:ascii="Arial" w:hAnsi="Arial" w:cs="Arial"/>
          <w:b/>
          <w:sz w:val="22"/>
          <w:szCs w:val="22"/>
        </w:rPr>
      </w:pPr>
    </w:p>
    <w:p w:rsidR="0014161E" w:rsidRPr="00344C89" w:rsidRDefault="0014161E" w:rsidP="0014161E">
      <w:pPr>
        <w:ind w:right="-93"/>
        <w:rPr>
          <w:rFonts w:ascii="Arial" w:hAnsi="Arial" w:cs="Arial"/>
          <w:sz w:val="22"/>
          <w:szCs w:val="22"/>
          <w:lang w:val="pt-BR"/>
        </w:rPr>
      </w:pPr>
    </w:p>
    <w:p w:rsidR="0014161E" w:rsidRPr="00344C89" w:rsidRDefault="0014161E" w:rsidP="0014161E">
      <w:pPr>
        <w:ind w:right="-93"/>
        <w:rPr>
          <w:rFonts w:ascii="Arial" w:hAnsi="Arial" w:cs="Arial"/>
          <w:sz w:val="22"/>
          <w:szCs w:val="22"/>
          <w:lang w:val="pt-BR"/>
        </w:rPr>
      </w:pPr>
    </w:p>
    <w:p w:rsidR="0014161E" w:rsidRPr="00344C89" w:rsidRDefault="0014161E" w:rsidP="0014161E">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14161E" w:rsidRPr="00344C89" w:rsidTr="0014161E">
        <w:trPr>
          <w:jc w:val="center"/>
        </w:trPr>
        <w:tc>
          <w:tcPr>
            <w:tcW w:w="5136" w:type="dxa"/>
          </w:tcPr>
          <w:p w:rsidR="0014161E" w:rsidRPr="00344C89" w:rsidRDefault="0014161E" w:rsidP="0014161E">
            <w:pPr>
              <w:ind w:right="-93"/>
              <w:jc w:val="center"/>
              <w:rPr>
                <w:rFonts w:ascii="Arial" w:hAnsi="Arial" w:cs="Arial"/>
                <w:sz w:val="22"/>
                <w:szCs w:val="22"/>
              </w:rPr>
            </w:pPr>
            <w:r w:rsidRPr="00344C89">
              <w:rPr>
                <w:rFonts w:ascii="Arial" w:hAnsi="Arial" w:cs="Arial"/>
                <w:sz w:val="22"/>
                <w:szCs w:val="22"/>
              </w:rPr>
              <w:t>(Nombre del representante legal)</w:t>
            </w:r>
          </w:p>
          <w:p w:rsidR="0014161E" w:rsidRPr="00344C89" w:rsidRDefault="0014161E" w:rsidP="0014161E">
            <w:pPr>
              <w:jc w:val="center"/>
              <w:rPr>
                <w:rFonts w:ascii="Arial" w:hAnsi="Arial" w:cs="Arial"/>
                <w:sz w:val="22"/>
                <w:szCs w:val="22"/>
              </w:rPr>
            </w:pPr>
            <w:r w:rsidRPr="00344C89">
              <w:rPr>
                <w:rFonts w:ascii="Arial" w:hAnsi="Arial" w:cs="Arial"/>
                <w:sz w:val="22"/>
                <w:szCs w:val="22"/>
              </w:rPr>
              <w:t>(Cargo)</w:t>
            </w:r>
          </w:p>
          <w:p w:rsidR="0014161E" w:rsidRPr="00344C89" w:rsidRDefault="0014161E" w:rsidP="0014161E">
            <w:pPr>
              <w:jc w:val="center"/>
              <w:rPr>
                <w:rFonts w:ascii="Arial" w:hAnsi="Arial" w:cs="Arial"/>
                <w:sz w:val="22"/>
                <w:szCs w:val="22"/>
              </w:rPr>
            </w:pPr>
            <w:r w:rsidRPr="00344C89">
              <w:rPr>
                <w:rFonts w:ascii="Arial" w:hAnsi="Arial" w:cs="Arial"/>
                <w:sz w:val="22"/>
                <w:szCs w:val="22"/>
              </w:rPr>
              <w:t>(Nombre de la empresa)</w:t>
            </w:r>
          </w:p>
          <w:p w:rsidR="0014161E" w:rsidRDefault="0014161E" w:rsidP="0014161E">
            <w:pPr>
              <w:ind w:right="-93"/>
              <w:jc w:val="center"/>
              <w:rPr>
                <w:rFonts w:ascii="Arial" w:hAnsi="Arial" w:cs="Arial"/>
                <w:sz w:val="22"/>
                <w:szCs w:val="22"/>
              </w:rPr>
            </w:pPr>
          </w:p>
          <w:p w:rsidR="0014161E" w:rsidRDefault="0014161E" w:rsidP="0014161E">
            <w:pPr>
              <w:ind w:right="-93"/>
              <w:jc w:val="center"/>
              <w:rPr>
                <w:rFonts w:ascii="Arial" w:hAnsi="Arial" w:cs="Arial"/>
                <w:sz w:val="22"/>
                <w:szCs w:val="22"/>
              </w:rPr>
            </w:pPr>
          </w:p>
          <w:p w:rsidR="0014161E" w:rsidRPr="00344C89" w:rsidRDefault="0014161E" w:rsidP="0014161E">
            <w:pPr>
              <w:ind w:right="-93"/>
              <w:jc w:val="center"/>
              <w:rPr>
                <w:rFonts w:ascii="Arial" w:hAnsi="Arial" w:cs="Arial"/>
                <w:sz w:val="22"/>
                <w:szCs w:val="22"/>
              </w:rPr>
            </w:pPr>
          </w:p>
        </w:tc>
      </w:tr>
    </w:tbl>
    <w:p w:rsidR="00B24A93" w:rsidRDefault="00B24A93" w:rsidP="006C7162">
      <w:pPr>
        <w:jc w:val="center"/>
        <w:rPr>
          <w:rFonts w:ascii="Arial" w:hAnsi="Arial" w:cs="Arial"/>
          <w:b/>
          <w:sz w:val="22"/>
          <w:szCs w:val="22"/>
        </w:rPr>
      </w:pPr>
    </w:p>
    <w:p w:rsidR="0014161E" w:rsidRDefault="0014161E" w:rsidP="006C7162">
      <w:pPr>
        <w:jc w:val="center"/>
        <w:rPr>
          <w:rFonts w:ascii="Arial" w:hAnsi="Arial" w:cs="Arial"/>
          <w:b/>
          <w:sz w:val="22"/>
          <w:szCs w:val="22"/>
        </w:rPr>
      </w:pPr>
    </w:p>
    <w:p w:rsidR="0014161E" w:rsidRDefault="0014161E" w:rsidP="006C7162">
      <w:pPr>
        <w:jc w:val="center"/>
        <w:rPr>
          <w:rFonts w:ascii="Arial" w:hAnsi="Arial" w:cs="Arial"/>
          <w:b/>
          <w:sz w:val="22"/>
          <w:szCs w:val="22"/>
        </w:rPr>
      </w:pPr>
    </w:p>
    <w:p w:rsidR="00B24A93" w:rsidRDefault="00B24A93" w:rsidP="006C7162">
      <w:pPr>
        <w:jc w:val="center"/>
        <w:rPr>
          <w:rFonts w:ascii="Arial" w:hAnsi="Arial" w:cs="Arial"/>
          <w:b/>
          <w:sz w:val="22"/>
          <w:szCs w:val="22"/>
        </w:rPr>
      </w:pP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01</w:t>
      </w:r>
      <w:r w:rsidRPr="00344C89">
        <w:rPr>
          <w:rFonts w:ascii="Arial" w:hAnsi="Arial" w:cs="Arial"/>
          <w:b/>
          <w:sz w:val="22"/>
          <w:szCs w:val="22"/>
        </w:rPr>
        <w:t>/201</w:t>
      </w:r>
      <w:r>
        <w:rPr>
          <w:rFonts w:ascii="Arial" w:hAnsi="Arial" w:cs="Arial"/>
          <w:b/>
          <w:sz w:val="22"/>
          <w:szCs w:val="22"/>
        </w:rPr>
        <w:t>9</w:t>
      </w:r>
    </w:p>
    <w:p w:rsidR="00DA7F01" w:rsidRPr="00344C89" w:rsidRDefault="00DA7F01" w:rsidP="00DA7F01">
      <w:pPr>
        <w:rPr>
          <w:rFonts w:ascii="Arial" w:hAnsi="Arial" w:cs="Arial"/>
          <w:b/>
          <w:sz w:val="22"/>
          <w:szCs w:val="22"/>
        </w:rPr>
      </w:pPr>
    </w:p>
    <w:p w:rsidR="00DA7F01" w:rsidRPr="00344C89" w:rsidRDefault="00DA7F01" w:rsidP="00DA7F01">
      <w:pPr>
        <w:jc w:val="center"/>
        <w:rPr>
          <w:rFonts w:ascii="Arial" w:hAnsi="Arial" w:cs="Arial"/>
          <w:b/>
          <w:sz w:val="22"/>
          <w:szCs w:val="22"/>
        </w:rPr>
      </w:pPr>
    </w:p>
    <w:p w:rsidR="00DA7F01" w:rsidRPr="00344C89" w:rsidRDefault="00DA7F01" w:rsidP="00DA7F0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DA7F01" w:rsidRPr="00344C89" w:rsidRDefault="00DA7F01" w:rsidP="00DA7F01">
      <w:pPr>
        <w:jc w:val="right"/>
        <w:rPr>
          <w:rFonts w:ascii="Arial" w:hAnsi="Arial" w:cs="Arial"/>
          <w:b/>
          <w:sz w:val="22"/>
          <w:szCs w:val="22"/>
        </w:rPr>
      </w:pPr>
    </w:p>
    <w:p w:rsidR="00DA7F01" w:rsidRPr="00344C89" w:rsidRDefault="00DA7F01" w:rsidP="00DA7F01">
      <w:pPr>
        <w:jc w:val="right"/>
        <w:rPr>
          <w:rFonts w:ascii="Arial" w:hAnsi="Arial" w:cs="Arial"/>
          <w:b/>
          <w:sz w:val="22"/>
          <w:szCs w:val="22"/>
        </w:rPr>
      </w:pPr>
    </w:p>
    <w:p w:rsidR="00DA7F01" w:rsidRPr="00344C89" w:rsidRDefault="00DA7F01" w:rsidP="00DA7F01">
      <w:pPr>
        <w:jc w:val="right"/>
        <w:rPr>
          <w:rFonts w:ascii="Arial" w:hAnsi="Arial" w:cs="Arial"/>
          <w:b/>
          <w:sz w:val="22"/>
          <w:szCs w:val="22"/>
        </w:rPr>
      </w:pPr>
    </w:p>
    <w:p w:rsidR="00DA7F01" w:rsidRPr="00344C89" w:rsidRDefault="00DA7F01" w:rsidP="00DA7F0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A7F01" w:rsidRPr="00344C89" w:rsidRDefault="00DA7F01" w:rsidP="00DA7F01">
      <w:pPr>
        <w:spacing w:line="276" w:lineRule="auto"/>
        <w:ind w:right="-93"/>
        <w:jc w:val="both"/>
        <w:rPr>
          <w:rFonts w:ascii="Arial" w:hAnsi="Arial" w:cs="Arial"/>
          <w:b/>
          <w:sz w:val="22"/>
          <w:szCs w:val="22"/>
        </w:rPr>
      </w:pPr>
      <w:r w:rsidRPr="00344C89">
        <w:rPr>
          <w:rFonts w:ascii="Arial" w:hAnsi="Arial" w:cs="Arial"/>
          <w:b/>
          <w:sz w:val="22"/>
          <w:szCs w:val="22"/>
        </w:rPr>
        <w:t>Presente.</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535E98" w:rsidRDefault="00DA7F01" w:rsidP="00DA7F0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LPLSCC-01/2019</w:t>
      </w:r>
      <w:r w:rsidRPr="00535E98">
        <w:rPr>
          <w:rFonts w:ascii="Arial" w:hAnsi="Arial" w:cs="Arial"/>
          <w:sz w:val="22"/>
          <w:szCs w:val="22"/>
        </w:rPr>
        <w:t xml:space="preserve"> para la </w:t>
      </w:r>
      <w:r w:rsidR="0089016E">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0089016E" w:rsidRPr="002243BF">
        <w:rPr>
          <w:rFonts w:ascii="Arial" w:hAnsi="Arial" w:cs="Arial"/>
          <w:b/>
          <w:sz w:val="22"/>
          <w:szCs w:val="22"/>
          <w:lang w:val="es-MX"/>
        </w:rPr>
        <w:t>Servicio de Seguridad y Vigilancia para las Oficinas del Instituto de Transparencia, Información Pública y Protección de Datos Personales del Estado de Jalisco correspondiente al periodo del 01 de marzo al 31 de diciembre de 201</w:t>
      </w:r>
      <w:r w:rsidR="0089016E">
        <w:rPr>
          <w:rFonts w:ascii="Arial" w:hAnsi="Arial" w:cs="Arial"/>
          <w:b/>
          <w:sz w:val="22"/>
          <w:szCs w:val="22"/>
          <w:lang w:val="es-MX"/>
        </w:rPr>
        <w:t>9</w:t>
      </w:r>
      <w:r w:rsidRPr="00535E98">
        <w:rPr>
          <w:rFonts w:ascii="Arial" w:hAnsi="Arial" w:cs="Arial"/>
          <w:b/>
          <w:sz w:val="22"/>
          <w:szCs w:val="22"/>
          <w:lang w:val="es-MX"/>
        </w:rPr>
        <w:t>”</w:t>
      </w:r>
      <w:r w:rsidRPr="00535E98">
        <w:rPr>
          <w:rFonts w:ascii="Arial" w:hAnsi="Arial" w:cs="Arial"/>
          <w:sz w:val="22"/>
          <w:szCs w:val="22"/>
          <w:lang w:val="es-MX"/>
        </w:rPr>
        <w:t>.</w:t>
      </w:r>
    </w:p>
    <w:p w:rsidR="00DA7F01" w:rsidRPr="00344C89" w:rsidRDefault="00DA7F01" w:rsidP="00DA7F01">
      <w:pPr>
        <w:spacing w:line="276" w:lineRule="auto"/>
        <w:ind w:right="-93"/>
        <w:jc w:val="both"/>
        <w:rPr>
          <w:rFonts w:ascii="Arial" w:hAnsi="Arial" w:cs="Arial"/>
          <w:sz w:val="22"/>
          <w:szCs w:val="22"/>
        </w:rPr>
      </w:pPr>
    </w:p>
    <w:p w:rsidR="00DA7F01" w:rsidRPr="00344C89" w:rsidRDefault="00DA7F01" w:rsidP="00DA7F0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A7F01" w:rsidRPr="00344C89" w:rsidRDefault="00DA7F01" w:rsidP="00DA7F01">
      <w:pPr>
        <w:spacing w:line="276" w:lineRule="auto"/>
        <w:ind w:right="-93"/>
        <w:jc w:val="both"/>
        <w:rPr>
          <w:rFonts w:ascii="Arial" w:hAnsi="Arial" w:cs="Arial"/>
          <w:bCs/>
          <w:sz w:val="22"/>
          <w:szCs w:val="22"/>
        </w:rPr>
      </w:pPr>
    </w:p>
    <w:p w:rsidR="00DA7F01" w:rsidRPr="00344C89" w:rsidRDefault="00DA7F01" w:rsidP="00DA7F0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jc w:val="center"/>
        <w:rPr>
          <w:rFonts w:ascii="Arial" w:hAnsi="Arial" w:cs="Arial"/>
          <w:b/>
          <w:sz w:val="22"/>
          <w:szCs w:val="22"/>
          <w:lang w:val="pt-BR"/>
        </w:rPr>
      </w:pPr>
      <w:r w:rsidRPr="00344C89">
        <w:rPr>
          <w:rFonts w:ascii="Arial" w:hAnsi="Arial" w:cs="Arial"/>
          <w:b/>
          <w:sz w:val="22"/>
          <w:szCs w:val="22"/>
          <w:lang w:val="pt-BR"/>
        </w:rPr>
        <w:t>A T E N T A M E N T E</w:t>
      </w:r>
    </w:p>
    <w:p w:rsidR="00DA7F01" w:rsidRPr="00344C89" w:rsidRDefault="00DA7F01" w:rsidP="00DA7F01">
      <w:pPr>
        <w:rPr>
          <w:rFonts w:ascii="Arial" w:hAnsi="Arial" w:cs="Arial"/>
          <w:b/>
          <w:sz w:val="22"/>
          <w:szCs w:val="22"/>
        </w:rPr>
      </w:pPr>
    </w:p>
    <w:p w:rsidR="00DA7F01" w:rsidRPr="00344C89" w:rsidRDefault="00DA7F01" w:rsidP="00DA7F01">
      <w:pPr>
        <w:ind w:right="-93"/>
        <w:rPr>
          <w:rFonts w:ascii="Arial" w:hAnsi="Arial" w:cs="Arial"/>
          <w:sz w:val="22"/>
          <w:szCs w:val="22"/>
          <w:lang w:val="pt-BR"/>
        </w:rPr>
      </w:pPr>
    </w:p>
    <w:p w:rsidR="00DA7F01" w:rsidRPr="00344C89" w:rsidRDefault="00DA7F01" w:rsidP="00DA7F01">
      <w:pPr>
        <w:ind w:right="-93"/>
        <w:rPr>
          <w:rFonts w:ascii="Arial" w:hAnsi="Arial" w:cs="Arial"/>
          <w:sz w:val="22"/>
          <w:szCs w:val="22"/>
          <w:lang w:val="pt-BR"/>
        </w:rPr>
      </w:pPr>
    </w:p>
    <w:p w:rsidR="00DA7F01" w:rsidRPr="00344C89" w:rsidRDefault="00DA7F01" w:rsidP="00DA7F0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A7F01" w:rsidRPr="00344C89" w:rsidTr="001B077F">
        <w:trPr>
          <w:jc w:val="center"/>
        </w:trPr>
        <w:tc>
          <w:tcPr>
            <w:tcW w:w="5136" w:type="dxa"/>
          </w:tcPr>
          <w:p w:rsidR="00DA7F01" w:rsidRPr="00344C89" w:rsidRDefault="00DA7F01" w:rsidP="001B077F">
            <w:pPr>
              <w:ind w:right="-93"/>
              <w:jc w:val="center"/>
              <w:rPr>
                <w:rFonts w:ascii="Arial" w:hAnsi="Arial" w:cs="Arial"/>
                <w:sz w:val="22"/>
                <w:szCs w:val="22"/>
              </w:rPr>
            </w:pPr>
            <w:r w:rsidRPr="00344C89">
              <w:rPr>
                <w:rFonts w:ascii="Arial" w:hAnsi="Arial" w:cs="Arial"/>
                <w:sz w:val="22"/>
                <w:szCs w:val="22"/>
              </w:rPr>
              <w:t>(Nombre del representante legal)</w:t>
            </w:r>
          </w:p>
          <w:p w:rsidR="00DA7F01" w:rsidRPr="00344C89" w:rsidRDefault="00DA7F01" w:rsidP="001B077F">
            <w:pPr>
              <w:jc w:val="center"/>
              <w:rPr>
                <w:rFonts w:ascii="Arial" w:hAnsi="Arial" w:cs="Arial"/>
                <w:sz w:val="22"/>
                <w:szCs w:val="22"/>
              </w:rPr>
            </w:pPr>
            <w:r w:rsidRPr="00344C89">
              <w:rPr>
                <w:rFonts w:ascii="Arial" w:hAnsi="Arial" w:cs="Arial"/>
                <w:sz w:val="22"/>
                <w:szCs w:val="22"/>
              </w:rPr>
              <w:t>(Cargo)</w:t>
            </w:r>
          </w:p>
          <w:p w:rsidR="00DA7F01" w:rsidRPr="00344C89" w:rsidRDefault="00DA7F01" w:rsidP="001B077F">
            <w:pPr>
              <w:jc w:val="center"/>
              <w:rPr>
                <w:rFonts w:ascii="Arial" w:hAnsi="Arial" w:cs="Arial"/>
                <w:sz w:val="22"/>
                <w:szCs w:val="22"/>
              </w:rPr>
            </w:pPr>
            <w:r w:rsidRPr="00344C89">
              <w:rPr>
                <w:rFonts w:ascii="Arial" w:hAnsi="Arial" w:cs="Arial"/>
                <w:sz w:val="22"/>
                <w:szCs w:val="22"/>
              </w:rPr>
              <w:t>(Nombre de la empresa)</w:t>
            </w:r>
          </w:p>
          <w:p w:rsidR="00DA7F01" w:rsidRPr="00344C89" w:rsidRDefault="00DA7F01" w:rsidP="001B077F">
            <w:pPr>
              <w:ind w:right="-93"/>
              <w:jc w:val="center"/>
              <w:rPr>
                <w:rFonts w:ascii="Arial" w:hAnsi="Arial" w:cs="Arial"/>
                <w:sz w:val="22"/>
                <w:szCs w:val="22"/>
              </w:rPr>
            </w:pPr>
          </w:p>
        </w:tc>
      </w:tr>
    </w:tbl>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6C7162" w:rsidRPr="002243BF" w:rsidRDefault="006C7162" w:rsidP="006C7162">
      <w:pPr>
        <w:jc w:val="center"/>
        <w:rPr>
          <w:rFonts w:ascii="Arial" w:hAnsi="Arial" w:cs="Arial"/>
          <w:b/>
          <w:sz w:val="22"/>
          <w:szCs w:val="22"/>
        </w:rPr>
      </w:pP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DECLARACIÓN DE INTEGRIDAD Y NO COLUSIÓN</w:t>
      </w:r>
    </w:p>
    <w:p w:rsidR="00DA7F01" w:rsidRPr="00344C89" w:rsidRDefault="00DA7F01" w:rsidP="00DA7F01">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01</w:t>
      </w:r>
      <w:r w:rsidRPr="00344C89">
        <w:rPr>
          <w:rFonts w:ascii="Arial" w:hAnsi="Arial" w:cs="Arial"/>
          <w:b/>
          <w:sz w:val="22"/>
          <w:szCs w:val="22"/>
        </w:rPr>
        <w:t>/201</w:t>
      </w:r>
      <w:r>
        <w:rPr>
          <w:rFonts w:ascii="Arial" w:hAnsi="Arial" w:cs="Arial"/>
          <w:b/>
          <w:sz w:val="22"/>
          <w:szCs w:val="22"/>
        </w:rPr>
        <w:t>9</w:t>
      </w:r>
    </w:p>
    <w:p w:rsidR="00DA7F01" w:rsidRPr="00344C89" w:rsidRDefault="00DA7F01" w:rsidP="00DA7F01">
      <w:pPr>
        <w:jc w:val="center"/>
        <w:rPr>
          <w:rFonts w:ascii="Arial" w:hAnsi="Arial" w:cs="Arial"/>
          <w:b/>
          <w:sz w:val="22"/>
          <w:szCs w:val="22"/>
        </w:rPr>
      </w:pPr>
    </w:p>
    <w:p w:rsidR="00DA7F01" w:rsidRPr="00344C89" w:rsidRDefault="00DA7F01" w:rsidP="00DA7F01">
      <w:pPr>
        <w:rPr>
          <w:rFonts w:ascii="Arial" w:hAnsi="Arial" w:cs="Arial"/>
          <w:sz w:val="22"/>
          <w:szCs w:val="22"/>
        </w:rPr>
      </w:pPr>
    </w:p>
    <w:p w:rsidR="00DA7F01" w:rsidRPr="00344C89" w:rsidRDefault="00DA7F01" w:rsidP="00DA7F0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DA7F01" w:rsidRPr="00344C89" w:rsidRDefault="00DA7F01" w:rsidP="00DA7F01">
      <w:pPr>
        <w:jc w:val="right"/>
        <w:rPr>
          <w:rFonts w:ascii="Arial" w:hAnsi="Arial" w:cs="Arial"/>
          <w:b/>
          <w:sz w:val="22"/>
          <w:szCs w:val="22"/>
        </w:rPr>
      </w:pPr>
    </w:p>
    <w:p w:rsidR="00DA7F01" w:rsidRPr="00344C89" w:rsidRDefault="00DA7F01" w:rsidP="00DA7F01">
      <w:pPr>
        <w:rPr>
          <w:rFonts w:ascii="Arial" w:hAnsi="Arial" w:cs="Arial"/>
          <w:b/>
          <w:sz w:val="22"/>
          <w:szCs w:val="22"/>
        </w:rPr>
      </w:pPr>
    </w:p>
    <w:p w:rsidR="00DA7F01" w:rsidRPr="00344C89" w:rsidRDefault="00DA7F01" w:rsidP="00DA7F0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A7F01" w:rsidRPr="00344C89" w:rsidRDefault="00DA7F01" w:rsidP="00DA7F0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A7F01" w:rsidRPr="00344C89" w:rsidRDefault="00DA7F01" w:rsidP="00DA7F01">
      <w:pPr>
        <w:spacing w:line="276" w:lineRule="auto"/>
        <w:ind w:right="-93"/>
        <w:jc w:val="both"/>
        <w:rPr>
          <w:rFonts w:ascii="Arial" w:hAnsi="Arial" w:cs="Arial"/>
          <w:b/>
          <w:sz w:val="22"/>
          <w:szCs w:val="22"/>
        </w:rPr>
      </w:pPr>
      <w:r w:rsidRPr="00344C89">
        <w:rPr>
          <w:rFonts w:ascii="Arial" w:hAnsi="Arial" w:cs="Arial"/>
          <w:b/>
          <w:sz w:val="22"/>
          <w:szCs w:val="22"/>
        </w:rPr>
        <w:t>Presente.</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535E98" w:rsidRDefault="00DA7F01" w:rsidP="00DA7F0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LPLSCC-01</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0089016E">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0089016E" w:rsidRPr="002243BF">
        <w:rPr>
          <w:rFonts w:ascii="Arial" w:hAnsi="Arial" w:cs="Arial"/>
          <w:b/>
          <w:sz w:val="22"/>
          <w:szCs w:val="22"/>
          <w:lang w:val="es-MX"/>
        </w:rPr>
        <w:t>Servicio de Seguridad y Vigilancia para las Oficinas del Instituto de Transparencia, Información Pública y Protección de Datos Personales del Estado de Jalisco correspondiente al periodo del 01 de marzo al 31 de diciembre de 201</w:t>
      </w:r>
      <w:r w:rsidR="0089016E">
        <w:rPr>
          <w:rFonts w:ascii="Arial" w:hAnsi="Arial" w:cs="Arial"/>
          <w:b/>
          <w:sz w:val="22"/>
          <w:szCs w:val="22"/>
          <w:lang w:val="es-MX"/>
        </w:rPr>
        <w:t>9</w:t>
      </w:r>
      <w:r w:rsidRPr="00535E98">
        <w:rPr>
          <w:rFonts w:ascii="Arial" w:hAnsi="Arial" w:cs="Arial"/>
          <w:b/>
          <w:sz w:val="22"/>
          <w:szCs w:val="22"/>
          <w:lang w:val="es-MX"/>
        </w:rPr>
        <w:t>”</w:t>
      </w:r>
      <w:r w:rsidRPr="00535E98">
        <w:rPr>
          <w:rFonts w:ascii="Arial" w:hAnsi="Arial" w:cs="Arial"/>
          <w:sz w:val="22"/>
          <w:szCs w:val="22"/>
          <w:lang w:val="es-MX"/>
        </w:rPr>
        <w:t>.</w:t>
      </w:r>
    </w:p>
    <w:p w:rsidR="00DA7F01" w:rsidRPr="00344C89" w:rsidRDefault="00DA7F01" w:rsidP="00DA7F01">
      <w:pPr>
        <w:spacing w:line="276" w:lineRule="auto"/>
        <w:ind w:right="-93"/>
        <w:jc w:val="both"/>
        <w:rPr>
          <w:rFonts w:ascii="Arial" w:hAnsi="Arial" w:cs="Arial"/>
          <w:sz w:val="22"/>
          <w:szCs w:val="22"/>
        </w:rPr>
      </w:pPr>
    </w:p>
    <w:p w:rsidR="00DA7F01" w:rsidRPr="00344C89" w:rsidRDefault="00DA7F01" w:rsidP="00DA7F0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A7F01" w:rsidRPr="00344C89" w:rsidRDefault="00DA7F01" w:rsidP="00DA7F01">
      <w:pPr>
        <w:spacing w:line="276" w:lineRule="auto"/>
        <w:ind w:right="-93"/>
        <w:jc w:val="both"/>
        <w:rPr>
          <w:rFonts w:ascii="Arial" w:hAnsi="Arial" w:cs="Arial"/>
          <w:i/>
          <w:sz w:val="22"/>
          <w:szCs w:val="22"/>
        </w:rPr>
      </w:pPr>
    </w:p>
    <w:p w:rsidR="00DA7F01" w:rsidRPr="00344C89" w:rsidRDefault="00DA7F01" w:rsidP="00DA7F0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A7F01" w:rsidRPr="00344C89" w:rsidRDefault="00DA7F01" w:rsidP="00DA7F01">
      <w:pPr>
        <w:ind w:right="-93"/>
        <w:jc w:val="both"/>
        <w:rPr>
          <w:rFonts w:ascii="Arial" w:hAnsi="Arial" w:cs="Arial"/>
          <w:sz w:val="22"/>
          <w:szCs w:val="22"/>
        </w:rPr>
      </w:pPr>
    </w:p>
    <w:p w:rsidR="00DA7F01" w:rsidRPr="00344C89" w:rsidRDefault="00DA7F01" w:rsidP="00DA7F01">
      <w:pPr>
        <w:ind w:right="-93"/>
        <w:jc w:val="both"/>
        <w:rPr>
          <w:rFonts w:ascii="Arial" w:hAnsi="Arial" w:cs="Arial"/>
          <w:sz w:val="22"/>
          <w:szCs w:val="22"/>
        </w:rPr>
      </w:pPr>
    </w:p>
    <w:p w:rsidR="00DA7F01" w:rsidRPr="00344C89" w:rsidRDefault="00DA7F01" w:rsidP="00DA7F01">
      <w:pPr>
        <w:jc w:val="center"/>
        <w:rPr>
          <w:rFonts w:ascii="Arial" w:hAnsi="Arial" w:cs="Arial"/>
          <w:b/>
          <w:sz w:val="22"/>
          <w:szCs w:val="22"/>
          <w:lang w:val="pt-BR"/>
        </w:rPr>
      </w:pPr>
      <w:r w:rsidRPr="00344C89">
        <w:rPr>
          <w:rFonts w:ascii="Arial" w:hAnsi="Arial" w:cs="Arial"/>
          <w:b/>
          <w:sz w:val="22"/>
          <w:szCs w:val="22"/>
          <w:lang w:val="pt-BR"/>
        </w:rPr>
        <w:t>A T E N T A M E N T E</w:t>
      </w:r>
    </w:p>
    <w:p w:rsidR="00DA7F01" w:rsidRPr="00344C89" w:rsidRDefault="00DA7F01" w:rsidP="00DA7F01">
      <w:pPr>
        <w:rPr>
          <w:rFonts w:ascii="Arial" w:hAnsi="Arial" w:cs="Arial"/>
          <w:b/>
          <w:sz w:val="22"/>
          <w:szCs w:val="22"/>
        </w:rPr>
      </w:pPr>
    </w:p>
    <w:p w:rsidR="00DA7F01" w:rsidRPr="00344C89" w:rsidRDefault="00DA7F01" w:rsidP="00DA7F01">
      <w:pPr>
        <w:ind w:right="-93"/>
        <w:rPr>
          <w:rFonts w:ascii="Arial" w:hAnsi="Arial" w:cs="Arial"/>
          <w:sz w:val="22"/>
          <w:szCs w:val="22"/>
          <w:lang w:val="pt-BR"/>
        </w:rPr>
      </w:pPr>
    </w:p>
    <w:p w:rsidR="00DA7F01" w:rsidRPr="00344C89" w:rsidRDefault="00DA7F01" w:rsidP="00DA7F0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A7F01" w:rsidRPr="00344C89" w:rsidTr="001B077F">
        <w:trPr>
          <w:jc w:val="center"/>
        </w:trPr>
        <w:tc>
          <w:tcPr>
            <w:tcW w:w="5136" w:type="dxa"/>
          </w:tcPr>
          <w:p w:rsidR="00DA7F01" w:rsidRPr="00344C89" w:rsidRDefault="00DA7F01" w:rsidP="001B077F">
            <w:pPr>
              <w:ind w:right="-93"/>
              <w:jc w:val="center"/>
              <w:rPr>
                <w:rFonts w:ascii="Arial" w:hAnsi="Arial" w:cs="Arial"/>
                <w:sz w:val="22"/>
                <w:szCs w:val="22"/>
              </w:rPr>
            </w:pPr>
            <w:r w:rsidRPr="00344C89">
              <w:rPr>
                <w:rFonts w:ascii="Arial" w:hAnsi="Arial" w:cs="Arial"/>
                <w:sz w:val="22"/>
                <w:szCs w:val="22"/>
              </w:rPr>
              <w:t>(Nombre del representante legal)</w:t>
            </w:r>
          </w:p>
          <w:p w:rsidR="00DA7F01" w:rsidRPr="00344C89" w:rsidRDefault="00DA7F01" w:rsidP="001B077F">
            <w:pPr>
              <w:jc w:val="center"/>
              <w:rPr>
                <w:rFonts w:ascii="Arial" w:hAnsi="Arial" w:cs="Arial"/>
                <w:sz w:val="22"/>
                <w:szCs w:val="22"/>
              </w:rPr>
            </w:pPr>
            <w:r w:rsidRPr="00344C89">
              <w:rPr>
                <w:rFonts w:ascii="Arial" w:hAnsi="Arial" w:cs="Arial"/>
                <w:sz w:val="22"/>
                <w:szCs w:val="22"/>
              </w:rPr>
              <w:t>(Cargo)</w:t>
            </w:r>
          </w:p>
          <w:p w:rsidR="00DA7F01" w:rsidRPr="00344C89" w:rsidRDefault="00DA7F01" w:rsidP="001B077F">
            <w:pPr>
              <w:jc w:val="center"/>
              <w:rPr>
                <w:rFonts w:ascii="Arial" w:hAnsi="Arial" w:cs="Arial"/>
                <w:sz w:val="22"/>
                <w:szCs w:val="22"/>
              </w:rPr>
            </w:pPr>
            <w:r w:rsidRPr="00344C89">
              <w:rPr>
                <w:rFonts w:ascii="Arial" w:hAnsi="Arial" w:cs="Arial"/>
                <w:sz w:val="22"/>
                <w:szCs w:val="22"/>
              </w:rPr>
              <w:t>(Nombre de la empresa)</w:t>
            </w:r>
          </w:p>
          <w:p w:rsidR="00DA7F01" w:rsidRPr="00344C89" w:rsidRDefault="00DA7F01" w:rsidP="001B077F">
            <w:pPr>
              <w:ind w:right="-93"/>
              <w:jc w:val="center"/>
              <w:rPr>
                <w:rFonts w:ascii="Arial" w:hAnsi="Arial" w:cs="Arial"/>
                <w:sz w:val="22"/>
                <w:szCs w:val="22"/>
              </w:rPr>
            </w:pPr>
          </w:p>
        </w:tc>
      </w:tr>
    </w:tbl>
    <w:p w:rsidR="006C7162" w:rsidRPr="002243BF" w:rsidRDefault="006C7162" w:rsidP="006C7162">
      <w:pPr>
        <w:rPr>
          <w:rFonts w:ascii="Arial" w:hAnsi="Arial" w:cs="Arial"/>
          <w:b/>
          <w:sz w:val="22"/>
          <w:szCs w:val="22"/>
        </w:rPr>
      </w:pPr>
    </w:p>
    <w:bookmarkEnd w:id="1"/>
    <w:p w:rsidR="00DA7F01" w:rsidRDefault="00DA7F01" w:rsidP="000458FF">
      <w:pPr>
        <w:rPr>
          <w:rFonts w:ascii="Arial" w:hAnsi="Arial" w:cs="Arial"/>
          <w:b/>
          <w:sz w:val="22"/>
          <w:szCs w:val="22"/>
        </w:rPr>
      </w:pPr>
    </w:p>
    <w:p w:rsidR="00FA5E40" w:rsidRDefault="00FA5E40" w:rsidP="00DA7F01">
      <w:pPr>
        <w:jc w:val="center"/>
        <w:outlineLvl w:val="0"/>
        <w:rPr>
          <w:rFonts w:ascii="Arial" w:hAnsi="Arial" w:cs="Arial"/>
          <w:b/>
          <w:bCs/>
          <w:sz w:val="22"/>
          <w:u w:val="single"/>
        </w:rPr>
      </w:pPr>
    </w:p>
    <w:p w:rsidR="00DA7F01" w:rsidRPr="00195DDC" w:rsidRDefault="00DA7F01" w:rsidP="00DA7F01">
      <w:pPr>
        <w:jc w:val="center"/>
        <w:outlineLvl w:val="0"/>
        <w:rPr>
          <w:rFonts w:ascii="Arial" w:eastAsia="Calibri" w:hAnsi="Arial" w:cs="Arial"/>
          <w:b/>
          <w:sz w:val="22"/>
        </w:rPr>
      </w:pPr>
      <w:r w:rsidRPr="00195DDC">
        <w:rPr>
          <w:rFonts w:ascii="Arial" w:hAnsi="Arial" w:cs="Arial"/>
          <w:b/>
          <w:bCs/>
          <w:sz w:val="22"/>
          <w:u w:val="single"/>
        </w:rPr>
        <w:t>ANEXO No. 8</w:t>
      </w:r>
    </w:p>
    <w:p w:rsidR="00DA7F01" w:rsidRPr="00195DDC" w:rsidRDefault="00DA7F01" w:rsidP="00DA7F01">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DA7F01" w:rsidRPr="005423BF" w:rsidRDefault="00DA7F01" w:rsidP="00DA7F01">
      <w:pPr>
        <w:jc w:val="both"/>
        <w:rPr>
          <w:rFonts w:ascii="Arial" w:eastAsia="Calibri" w:hAnsi="Arial" w:cs="Arial"/>
          <w:sz w:val="18"/>
          <w:szCs w:val="20"/>
        </w:rPr>
      </w:pPr>
    </w:p>
    <w:p w:rsidR="00DA7F01" w:rsidRDefault="00DA7F01" w:rsidP="00DA7F01">
      <w:pPr>
        <w:jc w:val="right"/>
        <w:outlineLvl w:val="0"/>
        <w:rPr>
          <w:rFonts w:ascii="Arial" w:eastAsia="Calibri" w:hAnsi="Arial" w:cs="Arial"/>
          <w:sz w:val="16"/>
          <w:szCs w:val="18"/>
        </w:rPr>
      </w:pPr>
    </w:p>
    <w:p w:rsidR="00DA7F01" w:rsidRPr="005423BF" w:rsidRDefault="00DA7F01" w:rsidP="00DA7F01">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DA7F01" w:rsidRDefault="00DA7F01" w:rsidP="00DA7F01">
      <w:pPr>
        <w:jc w:val="both"/>
        <w:rPr>
          <w:rFonts w:ascii="Arial" w:eastAsia="Calibri" w:hAnsi="Arial" w:cs="Arial"/>
          <w:sz w:val="14"/>
          <w:szCs w:val="20"/>
        </w:rPr>
      </w:pPr>
    </w:p>
    <w:p w:rsidR="00DA7F01" w:rsidRPr="005423BF" w:rsidRDefault="00DA7F01" w:rsidP="00DA7F01">
      <w:pPr>
        <w:jc w:val="both"/>
        <w:rPr>
          <w:rFonts w:ascii="Arial" w:eastAsia="Calibri" w:hAnsi="Arial" w:cs="Arial"/>
          <w:sz w:val="14"/>
          <w:szCs w:val="20"/>
        </w:rPr>
      </w:pPr>
    </w:p>
    <w:p w:rsidR="00DA7F01" w:rsidRPr="005423BF" w:rsidRDefault="00DA7F01" w:rsidP="00DA7F01">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DA7F01" w:rsidRPr="005423BF" w:rsidRDefault="00DA7F01" w:rsidP="00DA7F01">
      <w:pPr>
        <w:jc w:val="both"/>
        <w:rPr>
          <w:rFonts w:ascii="Arial" w:eastAsia="Calibri" w:hAnsi="Arial" w:cs="Arial"/>
          <w:b/>
          <w:sz w:val="16"/>
          <w:szCs w:val="16"/>
        </w:rPr>
      </w:pPr>
    </w:p>
    <w:p w:rsidR="00DA7F01" w:rsidRPr="00195DDC" w:rsidRDefault="00DA7F01" w:rsidP="00DA7F01">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000458FF">
        <w:rPr>
          <w:rFonts w:ascii="Arial" w:eastAsia="Calibri" w:hAnsi="Arial" w:cs="Arial"/>
          <w:b/>
          <w:sz w:val="16"/>
          <w:szCs w:val="16"/>
        </w:rPr>
        <w:t>XX/XXX/2019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01/2019</w:t>
      </w:r>
      <w:r w:rsidRPr="005423BF">
        <w:rPr>
          <w:rFonts w:ascii="Arial" w:eastAsia="Calibri" w:hAnsi="Arial" w:cs="Arial"/>
          <w:b/>
          <w:sz w:val="16"/>
          <w:szCs w:val="16"/>
        </w:rPr>
        <w:t xml:space="preserve"> </w:t>
      </w:r>
      <w:r w:rsidR="002E24DF" w:rsidRPr="005423BF">
        <w:rPr>
          <w:rFonts w:ascii="Arial" w:eastAsia="Calibri" w:hAnsi="Arial" w:cs="Arial"/>
          <w:b/>
          <w:sz w:val="16"/>
          <w:szCs w:val="16"/>
        </w:rPr>
        <w:t xml:space="preserve">para la </w:t>
      </w:r>
      <w:r w:rsidR="002E24DF">
        <w:rPr>
          <w:rFonts w:ascii="Arial" w:eastAsia="Calibri" w:hAnsi="Arial" w:cs="Arial"/>
          <w:b/>
          <w:sz w:val="16"/>
          <w:szCs w:val="16"/>
        </w:rPr>
        <w:t xml:space="preserve"> contratación del</w:t>
      </w:r>
      <w:r w:rsidR="0089016E">
        <w:rPr>
          <w:rFonts w:ascii="Arial" w:eastAsia="Calibri" w:hAnsi="Arial" w:cs="Arial"/>
          <w:b/>
          <w:sz w:val="16"/>
          <w:szCs w:val="16"/>
        </w:rPr>
        <w:t xml:space="preserve"> </w:t>
      </w:r>
      <w:r>
        <w:rPr>
          <w:rFonts w:ascii="Arial" w:hAnsi="Arial" w:cs="Arial"/>
          <w:b/>
          <w:sz w:val="16"/>
          <w:szCs w:val="22"/>
          <w:lang w:val="es-MX"/>
        </w:rPr>
        <w:t>“</w:t>
      </w:r>
      <w:r w:rsidR="0089016E" w:rsidRPr="0089016E">
        <w:rPr>
          <w:rFonts w:ascii="Arial" w:hAnsi="Arial" w:cs="Arial"/>
          <w:b/>
          <w:sz w:val="16"/>
          <w:szCs w:val="16"/>
          <w:lang w:val="es-MX"/>
        </w:rPr>
        <w:t>Servicio de Seguridad y Vigilancia para las Oficinas del Instituto de Transparencia, Información Pública y Protección de Datos Personales del Estado de Jalisco correspondiente al periodo del 01 de marzo al 31 de diciembre de 2019</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DA7F01" w:rsidRPr="005423BF" w:rsidRDefault="00DA7F01" w:rsidP="00DA7F01">
      <w:pPr>
        <w:jc w:val="both"/>
        <w:rPr>
          <w:rFonts w:ascii="Arial" w:eastAsia="Calibri" w:hAnsi="Arial" w:cs="Arial"/>
          <w:sz w:val="16"/>
          <w:szCs w:val="16"/>
        </w:rPr>
      </w:pPr>
    </w:p>
    <w:p w:rsidR="00DA7F01" w:rsidRDefault="00DA7F01" w:rsidP="00DA7F01">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DA7F01" w:rsidRPr="005423BF" w:rsidRDefault="00DA7F01" w:rsidP="00DA7F01">
      <w:pPr>
        <w:jc w:val="both"/>
        <w:rPr>
          <w:rFonts w:ascii="Arial" w:eastAsia="Calibri" w:hAnsi="Arial" w:cs="Arial"/>
          <w:sz w:val="16"/>
          <w:szCs w:val="16"/>
        </w:rPr>
      </w:pPr>
    </w:p>
    <w:p w:rsidR="00DA7F01" w:rsidRPr="005423BF" w:rsidRDefault="00DA7F01" w:rsidP="00DA7F01">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DA7F01" w:rsidRPr="005423BF" w:rsidRDefault="00DA7F01" w:rsidP="00DA7F01">
      <w:pPr>
        <w:jc w:val="both"/>
        <w:rPr>
          <w:rFonts w:ascii="Arial" w:eastAsia="Calibri" w:hAnsi="Arial" w:cs="Arial"/>
          <w:sz w:val="16"/>
          <w:szCs w:val="16"/>
        </w:rPr>
      </w:pPr>
    </w:p>
    <w:p w:rsidR="00DA7F01" w:rsidRPr="005423BF" w:rsidRDefault="00DA7F01" w:rsidP="00DA7F01">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DA7F01" w:rsidRPr="005423BF" w:rsidRDefault="00DA7F01" w:rsidP="00DA7F01">
      <w:pPr>
        <w:jc w:val="both"/>
        <w:rPr>
          <w:rFonts w:ascii="Arial" w:eastAsia="Calibri" w:hAnsi="Arial" w:cs="Arial"/>
          <w:sz w:val="16"/>
          <w:szCs w:val="16"/>
        </w:rPr>
      </w:pPr>
    </w:p>
    <w:p w:rsidR="00DA7F01" w:rsidRPr="005423BF" w:rsidRDefault="00DA7F01" w:rsidP="00DA7F01">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DA7F01" w:rsidRPr="005423BF" w:rsidRDefault="00DA7F01" w:rsidP="00DA7F01">
      <w:pPr>
        <w:jc w:val="both"/>
        <w:rPr>
          <w:rFonts w:ascii="Arial" w:eastAsia="Calibri" w:hAnsi="Arial" w:cs="Arial"/>
          <w:sz w:val="18"/>
          <w:szCs w:val="18"/>
        </w:rPr>
      </w:pPr>
    </w:p>
    <w:p w:rsidR="00DA7F01" w:rsidRPr="005423BF" w:rsidRDefault="00DA7F01" w:rsidP="00DA7F01">
      <w:pPr>
        <w:jc w:val="both"/>
        <w:rPr>
          <w:rFonts w:ascii="Arial" w:eastAsia="Calibri" w:hAnsi="Arial" w:cs="Arial"/>
          <w:sz w:val="18"/>
          <w:szCs w:val="18"/>
        </w:rPr>
      </w:pPr>
    </w:p>
    <w:p w:rsidR="00DA7F01" w:rsidRPr="005423BF" w:rsidRDefault="00DA7F01" w:rsidP="002E24DF">
      <w:pPr>
        <w:outlineLvl w:val="0"/>
        <w:rPr>
          <w:rFonts w:ascii="Arial" w:eastAsia="Calibri" w:hAnsi="Arial" w:cs="Arial"/>
          <w:sz w:val="18"/>
          <w:szCs w:val="18"/>
        </w:rPr>
      </w:pPr>
    </w:p>
    <w:p w:rsidR="00DA7F01" w:rsidRPr="005423BF" w:rsidRDefault="00DA7F01" w:rsidP="00DA7F01">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DA7F01" w:rsidRPr="002243BF" w:rsidRDefault="00DA7F01" w:rsidP="006C7162">
      <w:pPr>
        <w:jc w:val="center"/>
        <w:rPr>
          <w:rFonts w:ascii="Arial" w:hAnsi="Arial" w:cs="Arial"/>
          <w:b/>
          <w:sz w:val="22"/>
          <w:szCs w:val="22"/>
        </w:rPr>
      </w:pPr>
    </w:p>
    <w:sectPr w:rsidR="00DA7F01" w:rsidRPr="002243BF" w:rsidSect="007627BB">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DA" w:rsidRDefault="000E47DA">
      <w:r>
        <w:separator/>
      </w:r>
    </w:p>
  </w:endnote>
  <w:endnote w:type="continuationSeparator" w:id="0">
    <w:p w:rsidR="000E47DA" w:rsidRDefault="000E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DA" w:rsidRPr="00683981" w:rsidRDefault="000844CA" w:rsidP="00683981">
    <w:pPr>
      <w:jc w:val="right"/>
      <w:rPr>
        <w:sz w:val="18"/>
      </w:rPr>
    </w:pPr>
    <w:sdt>
      <w:sdtPr>
        <w:rPr>
          <w:sz w:val="18"/>
        </w:rPr>
        <w:id w:val="250395305"/>
        <w:docPartObj>
          <w:docPartGallery w:val="Page Numbers (Top of Page)"/>
          <w:docPartUnique/>
        </w:docPartObj>
      </w:sdtPr>
      <w:sdtEndPr/>
      <w:sdtContent>
        <w:r w:rsidR="000E47DA" w:rsidRPr="00683981">
          <w:rPr>
            <w:sz w:val="18"/>
          </w:rPr>
          <w:t xml:space="preserve">Página </w:t>
        </w:r>
        <w:r w:rsidR="000E47DA" w:rsidRPr="00683981">
          <w:rPr>
            <w:sz w:val="18"/>
          </w:rPr>
          <w:fldChar w:fldCharType="begin"/>
        </w:r>
        <w:r w:rsidR="000E47DA" w:rsidRPr="00683981">
          <w:rPr>
            <w:sz w:val="18"/>
          </w:rPr>
          <w:instrText xml:space="preserve"> PAGE </w:instrText>
        </w:r>
        <w:r w:rsidR="000E47DA" w:rsidRPr="00683981">
          <w:rPr>
            <w:sz w:val="18"/>
          </w:rPr>
          <w:fldChar w:fldCharType="separate"/>
        </w:r>
        <w:r w:rsidR="000E47DA">
          <w:rPr>
            <w:noProof/>
            <w:sz w:val="18"/>
          </w:rPr>
          <w:t>6</w:t>
        </w:r>
        <w:r w:rsidR="000E47DA" w:rsidRPr="00683981">
          <w:rPr>
            <w:sz w:val="18"/>
          </w:rPr>
          <w:fldChar w:fldCharType="end"/>
        </w:r>
        <w:r w:rsidR="000E47DA" w:rsidRPr="00683981">
          <w:rPr>
            <w:sz w:val="18"/>
          </w:rPr>
          <w:t xml:space="preserve"> de </w:t>
        </w:r>
        <w:r w:rsidR="000E47DA" w:rsidRPr="00683981">
          <w:rPr>
            <w:sz w:val="18"/>
          </w:rPr>
          <w:fldChar w:fldCharType="begin"/>
        </w:r>
        <w:r w:rsidR="000E47DA" w:rsidRPr="00683981">
          <w:rPr>
            <w:sz w:val="18"/>
          </w:rPr>
          <w:instrText xml:space="preserve"> NUMPAGES  </w:instrText>
        </w:r>
        <w:r w:rsidR="000E47DA" w:rsidRPr="00683981">
          <w:rPr>
            <w:sz w:val="18"/>
          </w:rPr>
          <w:fldChar w:fldCharType="separate"/>
        </w:r>
        <w:r w:rsidR="000E47DA">
          <w:rPr>
            <w:noProof/>
            <w:sz w:val="18"/>
          </w:rPr>
          <w:t>19</w:t>
        </w:r>
        <w:r w:rsidR="000E47DA" w:rsidRPr="00683981">
          <w:rPr>
            <w:sz w:val="18"/>
          </w:rPr>
          <w:fldChar w:fldCharType="end"/>
        </w:r>
      </w:sdtContent>
    </w:sdt>
  </w:p>
  <w:p w:rsidR="000E47DA" w:rsidRPr="001A0749" w:rsidRDefault="000E47DA">
    <w:pPr>
      <w:pStyle w:val="Piedepgina"/>
      <w:jc w:val="right"/>
      <w:rPr>
        <w:rFonts w:ascii="Cambria" w:hAnsi="Cambria"/>
        <w:sz w:val="16"/>
        <w:szCs w:val="16"/>
      </w:rPr>
    </w:pPr>
  </w:p>
  <w:p w:rsidR="000E47DA" w:rsidRDefault="000E47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DA" w:rsidRDefault="000E47DA">
      <w:r>
        <w:separator/>
      </w:r>
    </w:p>
  </w:footnote>
  <w:footnote w:type="continuationSeparator" w:id="0">
    <w:p w:rsidR="000E47DA" w:rsidRDefault="000E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DA" w:rsidRDefault="000E47DA">
    <w:pPr>
      <w:pStyle w:val="Encabezado"/>
    </w:pPr>
    <w:r>
      <w:rPr>
        <w:noProof/>
        <w:lang w:val="es-MX" w:eastAsia="es-MX"/>
      </w:rPr>
      <w:drawing>
        <wp:inline distT="0" distB="0" distL="0" distR="0" wp14:anchorId="649E6173" wp14:editId="2B0D54B7">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clip_image001"/>
      </v:shape>
    </w:pict>
  </w:numPicBullet>
  <w:abstractNum w:abstractNumId="0" w15:restartNumberingAfterBreak="0">
    <w:nsid w:val="09EC578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D4E57"/>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02A4354"/>
    <w:multiLevelType w:val="hybridMultilevel"/>
    <w:tmpl w:val="5906D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A79E6"/>
    <w:multiLevelType w:val="hybridMultilevel"/>
    <w:tmpl w:val="776A85D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151C8E"/>
    <w:multiLevelType w:val="hybridMultilevel"/>
    <w:tmpl w:val="5A6C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9"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CB7396"/>
    <w:multiLevelType w:val="hybridMultilevel"/>
    <w:tmpl w:val="38D0F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35136B"/>
    <w:multiLevelType w:val="hybridMultilevel"/>
    <w:tmpl w:val="383A7D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421D9D"/>
    <w:multiLevelType w:val="multilevel"/>
    <w:tmpl w:val="199CC02C"/>
    <w:lvl w:ilvl="0">
      <w:start w:val="2"/>
      <w:numFmt w:val="decimal"/>
      <w:lvlText w:val="%1."/>
      <w:lvlJc w:val="left"/>
      <w:pPr>
        <w:ind w:left="405" w:hanging="405"/>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5"/>
  </w:num>
  <w:num w:numId="4">
    <w:abstractNumId w:val="2"/>
  </w:num>
  <w:num w:numId="5">
    <w:abstractNumId w:val="41"/>
  </w:num>
  <w:num w:numId="6">
    <w:abstractNumId w:val="19"/>
  </w:num>
  <w:num w:numId="7">
    <w:abstractNumId w:val="11"/>
  </w:num>
  <w:num w:numId="8">
    <w:abstractNumId w:val="43"/>
  </w:num>
  <w:num w:numId="9">
    <w:abstractNumId w:val="33"/>
  </w:num>
  <w:num w:numId="10">
    <w:abstractNumId w:val="17"/>
  </w:num>
  <w:num w:numId="11">
    <w:abstractNumId w:val="12"/>
  </w:num>
  <w:num w:numId="12">
    <w:abstractNumId w:val="40"/>
  </w:num>
  <w:num w:numId="13">
    <w:abstractNumId w:val="16"/>
  </w:num>
  <w:num w:numId="14">
    <w:abstractNumId w:val="20"/>
  </w:num>
  <w:num w:numId="15">
    <w:abstractNumId w:val="15"/>
  </w:num>
  <w:num w:numId="16">
    <w:abstractNumId w:val="18"/>
  </w:num>
  <w:num w:numId="17">
    <w:abstractNumId w:val="9"/>
  </w:num>
  <w:num w:numId="18">
    <w:abstractNumId w:val="6"/>
  </w:num>
  <w:num w:numId="19">
    <w:abstractNumId w:val="24"/>
  </w:num>
  <w:num w:numId="20">
    <w:abstractNumId w:val="25"/>
  </w:num>
  <w:num w:numId="21">
    <w:abstractNumId w:val="8"/>
  </w:num>
  <w:num w:numId="22">
    <w:abstractNumId w:val="23"/>
  </w:num>
  <w:num w:numId="23">
    <w:abstractNumId w:val="32"/>
  </w:num>
  <w:num w:numId="24">
    <w:abstractNumId w:val="29"/>
  </w:num>
  <w:num w:numId="25">
    <w:abstractNumId w:val="5"/>
  </w:num>
  <w:num w:numId="26">
    <w:abstractNumId w:val="21"/>
  </w:num>
  <w:num w:numId="27">
    <w:abstractNumId w:val="10"/>
  </w:num>
  <w:num w:numId="28">
    <w:abstractNumId w:val="26"/>
  </w:num>
  <w:num w:numId="29">
    <w:abstractNumId w:val="0"/>
  </w:num>
  <w:num w:numId="30">
    <w:abstractNumId w:val="37"/>
  </w:num>
  <w:num w:numId="31">
    <w:abstractNumId w:val="7"/>
  </w:num>
  <w:num w:numId="32">
    <w:abstractNumId w:val="30"/>
  </w:num>
  <w:num w:numId="33">
    <w:abstractNumId w:val="14"/>
  </w:num>
  <w:num w:numId="34">
    <w:abstractNumId w:val="4"/>
  </w:num>
  <w:num w:numId="35">
    <w:abstractNumId w:val="27"/>
  </w:num>
  <w:num w:numId="36">
    <w:abstractNumId w:val="1"/>
  </w:num>
  <w:num w:numId="37">
    <w:abstractNumId w:val="38"/>
  </w:num>
  <w:num w:numId="38">
    <w:abstractNumId w:val="13"/>
  </w:num>
  <w:num w:numId="39">
    <w:abstractNumId w:val="28"/>
  </w:num>
  <w:num w:numId="40">
    <w:abstractNumId w:val="36"/>
  </w:num>
  <w:num w:numId="41">
    <w:abstractNumId w:val="39"/>
  </w:num>
  <w:num w:numId="42">
    <w:abstractNumId w:val="3"/>
  </w:num>
  <w:num w:numId="43">
    <w:abstractNumId w:val="34"/>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45247"/>
    <w:rsid w:val="000458FF"/>
    <w:rsid w:val="0005093C"/>
    <w:rsid w:val="00050FDB"/>
    <w:rsid w:val="000511F8"/>
    <w:rsid w:val="00054009"/>
    <w:rsid w:val="0005588A"/>
    <w:rsid w:val="000613A2"/>
    <w:rsid w:val="000626F5"/>
    <w:rsid w:val="00064220"/>
    <w:rsid w:val="000644B9"/>
    <w:rsid w:val="0007673B"/>
    <w:rsid w:val="00077960"/>
    <w:rsid w:val="000844CA"/>
    <w:rsid w:val="00096C95"/>
    <w:rsid w:val="00097FAD"/>
    <w:rsid w:val="000A3FBB"/>
    <w:rsid w:val="000A4EE9"/>
    <w:rsid w:val="000A744F"/>
    <w:rsid w:val="000C2A36"/>
    <w:rsid w:val="000D0FFD"/>
    <w:rsid w:val="000D38DE"/>
    <w:rsid w:val="000D4001"/>
    <w:rsid w:val="000D7A38"/>
    <w:rsid w:val="000D7A9D"/>
    <w:rsid w:val="000E0D4F"/>
    <w:rsid w:val="000E47DA"/>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43C0"/>
    <w:rsid w:val="0014161E"/>
    <w:rsid w:val="001460FC"/>
    <w:rsid w:val="00151AC2"/>
    <w:rsid w:val="0015624E"/>
    <w:rsid w:val="00161D27"/>
    <w:rsid w:val="00171721"/>
    <w:rsid w:val="00175253"/>
    <w:rsid w:val="00182C04"/>
    <w:rsid w:val="001902B8"/>
    <w:rsid w:val="00196438"/>
    <w:rsid w:val="001A0749"/>
    <w:rsid w:val="001A2883"/>
    <w:rsid w:val="001A3E51"/>
    <w:rsid w:val="001A67A8"/>
    <w:rsid w:val="001B077F"/>
    <w:rsid w:val="001B25EB"/>
    <w:rsid w:val="001B277E"/>
    <w:rsid w:val="001B2B1F"/>
    <w:rsid w:val="001B4AE5"/>
    <w:rsid w:val="001D1182"/>
    <w:rsid w:val="001D1935"/>
    <w:rsid w:val="001D7123"/>
    <w:rsid w:val="001E3188"/>
    <w:rsid w:val="001E634B"/>
    <w:rsid w:val="001E76F1"/>
    <w:rsid w:val="001F3A24"/>
    <w:rsid w:val="001F5E8F"/>
    <w:rsid w:val="00202398"/>
    <w:rsid w:val="00204394"/>
    <w:rsid w:val="002069A2"/>
    <w:rsid w:val="00223109"/>
    <w:rsid w:val="002243BF"/>
    <w:rsid w:val="00233D71"/>
    <w:rsid w:val="00233F14"/>
    <w:rsid w:val="0024070E"/>
    <w:rsid w:val="002415B4"/>
    <w:rsid w:val="00247EA4"/>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73FB6"/>
    <w:rsid w:val="00475223"/>
    <w:rsid w:val="00485956"/>
    <w:rsid w:val="00487F71"/>
    <w:rsid w:val="004A01C6"/>
    <w:rsid w:val="004A0949"/>
    <w:rsid w:val="004A26D3"/>
    <w:rsid w:val="004A27FD"/>
    <w:rsid w:val="004A382D"/>
    <w:rsid w:val="004A7D6D"/>
    <w:rsid w:val="004B7C6F"/>
    <w:rsid w:val="004B7CEE"/>
    <w:rsid w:val="004D0A2D"/>
    <w:rsid w:val="004D4081"/>
    <w:rsid w:val="004D495A"/>
    <w:rsid w:val="004E08FD"/>
    <w:rsid w:val="004E0AA7"/>
    <w:rsid w:val="004E44CE"/>
    <w:rsid w:val="004E55D4"/>
    <w:rsid w:val="004F192B"/>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B6BA3"/>
    <w:rsid w:val="006C7162"/>
    <w:rsid w:val="006D4E32"/>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460D"/>
    <w:rsid w:val="00865C2C"/>
    <w:rsid w:val="008671B7"/>
    <w:rsid w:val="0087530B"/>
    <w:rsid w:val="0089016E"/>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49D5"/>
    <w:rsid w:val="00A0785E"/>
    <w:rsid w:val="00A10D3E"/>
    <w:rsid w:val="00A120B7"/>
    <w:rsid w:val="00A13DBA"/>
    <w:rsid w:val="00A17C91"/>
    <w:rsid w:val="00A21E13"/>
    <w:rsid w:val="00A30107"/>
    <w:rsid w:val="00A3561B"/>
    <w:rsid w:val="00A42D01"/>
    <w:rsid w:val="00A43858"/>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017D8"/>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5131"/>
    <w:rsid w:val="00BF68F3"/>
    <w:rsid w:val="00C00C5C"/>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A0935"/>
    <w:rsid w:val="00CB1D5D"/>
    <w:rsid w:val="00CB7066"/>
    <w:rsid w:val="00CD0DBE"/>
    <w:rsid w:val="00CD1097"/>
    <w:rsid w:val="00CD32DB"/>
    <w:rsid w:val="00CE2E50"/>
    <w:rsid w:val="00CE5CE5"/>
    <w:rsid w:val="00CE74C3"/>
    <w:rsid w:val="00CF68A7"/>
    <w:rsid w:val="00CF7317"/>
    <w:rsid w:val="00D00B8C"/>
    <w:rsid w:val="00D0646A"/>
    <w:rsid w:val="00D107E3"/>
    <w:rsid w:val="00D154CE"/>
    <w:rsid w:val="00D369B3"/>
    <w:rsid w:val="00D378D1"/>
    <w:rsid w:val="00D42FD2"/>
    <w:rsid w:val="00D51318"/>
    <w:rsid w:val="00D521E3"/>
    <w:rsid w:val="00D57D95"/>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80509"/>
    <w:rsid w:val="00E805A3"/>
    <w:rsid w:val="00E905B2"/>
    <w:rsid w:val="00EA38AB"/>
    <w:rsid w:val="00EA4C9E"/>
    <w:rsid w:val="00EA66F5"/>
    <w:rsid w:val="00EB48DB"/>
    <w:rsid w:val="00EB5C58"/>
    <w:rsid w:val="00EC7A8F"/>
    <w:rsid w:val="00ED341A"/>
    <w:rsid w:val="00ED4A75"/>
    <w:rsid w:val="00ED54BB"/>
    <w:rsid w:val="00EE5CFC"/>
    <w:rsid w:val="00EF1CD6"/>
    <w:rsid w:val="00EF31D8"/>
    <w:rsid w:val="00EF67F6"/>
    <w:rsid w:val="00F01004"/>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E44F-A0DB-4D8C-9EF6-0335A248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2369</Words>
  <Characters>13035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15374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2019-02-11T18:28:00Z</cp:lastPrinted>
  <dcterms:created xsi:type="dcterms:W3CDTF">2019-02-11T18:34:00Z</dcterms:created>
  <dcterms:modified xsi:type="dcterms:W3CDTF">2019-02-11T18:34:00Z</dcterms:modified>
</cp:coreProperties>
</file>