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10ECE" w14:textId="77777777" w:rsidR="00CC7CEF" w:rsidRDefault="00CC7CEF" w:rsidP="00CC7CEF">
      <w:pPr>
        <w:pStyle w:val="1"/>
        <w:spacing w:line="276" w:lineRule="auto"/>
        <w:ind w:firstLine="0"/>
        <w:jc w:val="center"/>
        <w:outlineLvl w:val="0"/>
        <w:rPr>
          <w:rFonts w:ascii="Arial" w:hAnsi="Arial" w:cs="Arial"/>
          <w:b/>
          <w:szCs w:val="24"/>
        </w:rPr>
      </w:pPr>
      <w:r>
        <w:rPr>
          <w:rFonts w:ascii="Arial" w:hAnsi="Arial" w:cs="Arial"/>
          <w:b/>
          <w:szCs w:val="24"/>
        </w:rPr>
        <w:t xml:space="preserve">Acta del Comité de Transparencia del Instituto de Transparencia, Información Pública y Protección de Datos Personales del Estado de Jalisco </w:t>
      </w:r>
    </w:p>
    <w:p w14:paraId="7D51ADEE" w14:textId="77777777" w:rsidR="00CC7CEF" w:rsidRDefault="00CC7CEF" w:rsidP="00CC7CEF">
      <w:pPr>
        <w:pStyle w:val="1"/>
        <w:spacing w:line="276" w:lineRule="auto"/>
        <w:ind w:firstLine="0"/>
        <w:jc w:val="center"/>
        <w:outlineLvl w:val="0"/>
        <w:rPr>
          <w:rFonts w:ascii="Arial" w:hAnsi="Arial" w:cs="Arial"/>
          <w:b/>
          <w:szCs w:val="24"/>
        </w:rPr>
      </w:pPr>
    </w:p>
    <w:p w14:paraId="418A6D09" w14:textId="77777777" w:rsidR="00CC7CEF" w:rsidRPr="00AE1FEC" w:rsidRDefault="00CC7CEF" w:rsidP="00CC7CEF">
      <w:pPr>
        <w:pStyle w:val="1"/>
        <w:spacing w:line="276" w:lineRule="auto"/>
        <w:ind w:firstLine="0"/>
        <w:jc w:val="center"/>
        <w:outlineLvl w:val="0"/>
        <w:rPr>
          <w:rFonts w:ascii="Arial" w:hAnsi="Arial" w:cs="Arial"/>
          <w:b/>
          <w:szCs w:val="24"/>
        </w:rPr>
      </w:pPr>
    </w:p>
    <w:p w14:paraId="7685C98F" w14:textId="77777777" w:rsidR="00CC7CEF" w:rsidRPr="00AE1FEC" w:rsidRDefault="00CC7CEF" w:rsidP="00CC7CEF">
      <w:pPr>
        <w:pStyle w:val="Encabezado"/>
        <w:tabs>
          <w:tab w:val="center" w:pos="4818"/>
          <w:tab w:val="right" w:pos="9637"/>
        </w:tabs>
        <w:spacing w:line="276" w:lineRule="auto"/>
        <w:jc w:val="center"/>
        <w:rPr>
          <w:rFonts w:ascii="Arial" w:hAnsi="Arial" w:cs="Arial"/>
          <w:b/>
        </w:rPr>
      </w:pPr>
      <w:r>
        <w:rPr>
          <w:rFonts w:ascii="Arial" w:hAnsi="Arial" w:cs="Arial"/>
          <w:b/>
        </w:rPr>
        <w:t>Primera Sesión Ordinaria</w:t>
      </w:r>
    </w:p>
    <w:p w14:paraId="0592643F" w14:textId="5469BCDE" w:rsidR="00CC7CEF" w:rsidRPr="00AE1FEC" w:rsidRDefault="00CC7CEF" w:rsidP="00CC7CEF">
      <w:pPr>
        <w:pStyle w:val="Encabezado"/>
        <w:spacing w:line="276" w:lineRule="auto"/>
        <w:jc w:val="center"/>
        <w:rPr>
          <w:rFonts w:ascii="Arial" w:hAnsi="Arial" w:cs="Arial"/>
          <w:b/>
        </w:rPr>
      </w:pPr>
      <w:r w:rsidRPr="00ED2DD2">
        <w:rPr>
          <w:rFonts w:ascii="Arial" w:hAnsi="Arial" w:cs="Arial"/>
          <w:b/>
        </w:rPr>
        <w:t>27</w:t>
      </w:r>
      <w:r w:rsidR="00DC2131">
        <w:rPr>
          <w:rFonts w:ascii="Arial" w:hAnsi="Arial" w:cs="Arial"/>
          <w:b/>
        </w:rPr>
        <w:t xml:space="preserve"> </w:t>
      </w:r>
      <w:bookmarkStart w:id="0" w:name="_GoBack"/>
      <w:bookmarkEnd w:id="0"/>
      <w:r w:rsidRPr="00ED2DD2">
        <w:rPr>
          <w:rFonts w:ascii="Arial" w:hAnsi="Arial" w:cs="Arial"/>
          <w:b/>
        </w:rPr>
        <w:t>de abril de 2016</w:t>
      </w:r>
    </w:p>
    <w:p w14:paraId="5C1C6A93" w14:textId="77777777" w:rsidR="00CC7CEF" w:rsidRPr="00512543" w:rsidRDefault="00CC7CEF" w:rsidP="00CC7CEF">
      <w:pPr>
        <w:pStyle w:val="1"/>
        <w:spacing w:line="276" w:lineRule="auto"/>
        <w:ind w:firstLine="0"/>
        <w:outlineLvl w:val="0"/>
        <w:rPr>
          <w:rFonts w:ascii="Arial" w:hAnsi="Arial" w:cs="Arial"/>
          <w:b/>
          <w:szCs w:val="24"/>
          <w:lang w:val="es-ES"/>
        </w:rPr>
      </w:pPr>
    </w:p>
    <w:p w14:paraId="49317141" w14:textId="77777777" w:rsidR="00CC7CEF" w:rsidRPr="00AE1FEC" w:rsidRDefault="00CC7CEF" w:rsidP="00CC7CEF">
      <w:pPr>
        <w:pStyle w:val="1"/>
        <w:tabs>
          <w:tab w:val="clear" w:pos="1260"/>
          <w:tab w:val="left" w:pos="2400"/>
        </w:tabs>
        <w:spacing w:line="276" w:lineRule="auto"/>
        <w:ind w:firstLine="0"/>
        <w:rPr>
          <w:rFonts w:ascii="Arial" w:eastAsia="Times" w:hAnsi="Arial" w:cs="Arial"/>
          <w:snapToGrid/>
          <w:szCs w:val="24"/>
        </w:rPr>
      </w:pPr>
      <w:r>
        <w:rPr>
          <w:rFonts w:ascii="Arial" w:hAnsi="Arial" w:cs="Arial"/>
          <w:szCs w:val="24"/>
        </w:rPr>
        <w:t xml:space="preserve">En la </w:t>
      </w:r>
      <w:r w:rsidRPr="00AE1FEC">
        <w:rPr>
          <w:rFonts w:ascii="Arial" w:hAnsi="Arial" w:cs="Arial"/>
          <w:szCs w:val="24"/>
          <w:lang w:val="es-MX"/>
        </w:rPr>
        <w:t>sala de Juntas d</w:t>
      </w:r>
      <w:r>
        <w:rPr>
          <w:rFonts w:ascii="Arial" w:hAnsi="Arial" w:cs="Arial"/>
          <w:szCs w:val="24"/>
          <w:lang w:val="es-MX"/>
        </w:rPr>
        <w:t xml:space="preserve">el Instituto de Transparencia, </w:t>
      </w:r>
      <w:r w:rsidRPr="00AE1FEC">
        <w:rPr>
          <w:rFonts w:ascii="Arial" w:hAnsi="Arial" w:cs="Arial"/>
          <w:szCs w:val="24"/>
          <w:lang w:val="es-MX"/>
        </w:rPr>
        <w:t>Información Pública</w:t>
      </w:r>
      <w:r>
        <w:rPr>
          <w:rFonts w:ascii="Arial" w:hAnsi="Arial" w:cs="Arial"/>
          <w:szCs w:val="24"/>
          <w:lang w:val="es-MX"/>
        </w:rPr>
        <w:t xml:space="preserve"> y Protección de Datos Personales del Estado</w:t>
      </w:r>
      <w:r w:rsidRPr="00AE1FEC">
        <w:rPr>
          <w:rFonts w:ascii="Arial" w:hAnsi="Arial" w:cs="Arial"/>
          <w:szCs w:val="24"/>
          <w:lang w:val="es-MX"/>
        </w:rPr>
        <w:t xml:space="preserve"> de Jalisco, en esta ciudad</w:t>
      </w:r>
      <w:r w:rsidRPr="00AE1FEC">
        <w:rPr>
          <w:rFonts w:ascii="Arial" w:hAnsi="Arial" w:cs="Arial"/>
          <w:szCs w:val="24"/>
        </w:rPr>
        <w:t xml:space="preserve"> de Guad</w:t>
      </w:r>
      <w:r>
        <w:rPr>
          <w:rFonts w:ascii="Arial" w:hAnsi="Arial" w:cs="Arial"/>
          <w:szCs w:val="24"/>
        </w:rPr>
        <w:t>alajara, Jalisco, siendo las 10</w:t>
      </w:r>
      <w:r w:rsidRPr="006C73CC">
        <w:rPr>
          <w:rFonts w:ascii="Arial" w:hAnsi="Arial" w:cs="Arial"/>
          <w:szCs w:val="24"/>
        </w:rPr>
        <w:t>:00</w:t>
      </w:r>
      <w:r>
        <w:rPr>
          <w:rFonts w:ascii="Arial" w:hAnsi="Arial" w:cs="Arial"/>
          <w:szCs w:val="24"/>
        </w:rPr>
        <w:t xml:space="preserve"> diez horas del día 27</w:t>
      </w:r>
      <w:r w:rsidRPr="006C73CC">
        <w:rPr>
          <w:rFonts w:ascii="Arial" w:hAnsi="Arial" w:cs="Arial"/>
          <w:szCs w:val="24"/>
        </w:rPr>
        <w:t xml:space="preserve"> </w:t>
      </w:r>
      <w:r>
        <w:rPr>
          <w:rFonts w:ascii="Arial" w:hAnsi="Arial" w:cs="Arial"/>
          <w:szCs w:val="24"/>
        </w:rPr>
        <w:t xml:space="preserve">veintisiete </w:t>
      </w:r>
      <w:r w:rsidRPr="006C73CC">
        <w:rPr>
          <w:rFonts w:ascii="Arial" w:hAnsi="Arial" w:cs="Arial"/>
          <w:szCs w:val="24"/>
        </w:rPr>
        <w:t xml:space="preserve">de </w:t>
      </w:r>
      <w:r>
        <w:rPr>
          <w:rFonts w:ascii="Arial" w:hAnsi="Arial" w:cs="Arial"/>
          <w:szCs w:val="24"/>
        </w:rPr>
        <w:t>abril</w:t>
      </w:r>
      <w:r w:rsidRPr="006C73CC">
        <w:rPr>
          <w:rFonts w:ascii="Arial" w:hAnsi="Arial" w:cs="Arial"/>
          <w:szCs w:val="24"/>
        </w:rPr>
        <w:t xml:space="preserve"> de 2016 dos mil </w:t>
      </w:r>
      <w:r>
        <w:rPr>
          <w:rFonts w:ascii="Arial" w:hAnsi="Arial" w:cs="Arial"/>
          <w:szCs w:val="24"/>
        </w:rPr>
        <w:t>dieciséis</w:t>
      </w:r>
      <w:r w:rsidRPr="00AE1FEC">
        <w:rPr>
          <w:rFonts w:ascii="Arial" w:hAnsi="Arial" w:cs="Arial"/>
          <w:szCs w:val="24"/>
        </w:rPr>
        <w:t xml:space="preserve">, se celebró la </w:t>
      </w:r>
      <w:r>
        <w:rPr>
          <w:rFonts w:ascii="Arial" w:hAnsi="Arial" w:cs="Arial"/>
          <w:szCs w:val="24"/>
        </w:rPr>
        <w:t>Primera</w:t>
      </w:r>
      <w:r w:rsidRPr="00AE1FEC">
        <w:rPr>
          <w:rFonts w:ascii="Arial" w:hAnsi="Arial" w:cs="Arial"/>
          <w:szCs w:val="24"/>
        </w:rPr>
        <w:t xml:space="preserve"> Sesión Ordinaria del Comité de </w:t>
      </w:r>
      <w:r>
        <w:rPr>
          <w:rFonts w:ascii="Arial" w:hAnsi="Arial" w:cs="Arial"/>
          <w:szCs w:val="24"/>
        </w:rPr>
        <w:t>Transparencia</w:t>
      </w:r>
      <w:r w:rsidRPr="00AE1FEC">
        <w:rPr>
          <w:rFonts w:ascii="Arial" w:hAnsi="Arial" w:cs="Arial"/>
          <w:szCs w:val="24"/>
        </w:rPr>
        <w:t xml:space="preserve">, convocada y presidida por </w:t>
      </w:r>
      <w:r>
        <w:rPr>
          <w:rFonts w:ascii="Arial" w:hAnsi="Arial" w:cs="Arial"/>
          <w:szCs w:val="24"/>
        </w:rPr>
        <w:t>Cynthia Patricia Cantero Pacheco</w:t>
      </w:r>
      <w:r w:rsidRPr="00AE1FEC">
        <w:rPr>
          <w:rFonts w:ascii="Arial" w:hAnsi="Arial" w:cs="Arial"/>
          <w:szCs w:val="24"/>
        </w:rPr>
        <w:t xml:space="preserve">, en su carácter de </w:t>
      </w:r>
      <w:r>
        <w:rPr>
          <w:rFonts w:ascii="Arial" w:hAnsi="Arial" w:cs="Arial"/>
          <w:b/>
          <w:szCs w:val="24"/>
        </w:rPr>
        <w:t>Presidenta</w:t>
      </w:r>
      <w:r w:rsidRPr="00AE1FEC">
        <w:rPr>
          <w:rFonts w:ascii="Arial" w:hAnsi="Arial" w:cs="Arial"/>
          <w:b/>
          <w:szCs w:val="24"/>
        </w:rPr>
        <w:t xml:space="preserve"> del </w:t>
      </w:r>
      <w:r>
        <w:rPr>
          <w:rFonts w:ascii="Arial" w:hAnsi="Arial" w:cs="Arial"/>
          <w:b/>
          <w:szCs w:val="24"/>
        </w:rPr>
        <w:t>Comité</w:t>
      </w:r>
      <w:r w:rsidRPr="00AE1FEC">
        <w:rPr>
          <w:rFonts w:ascii="Arial" w:hAnsi="Arial" w:cs="Arial"/>
          <w:b/>
          <w:szCs w:val="24"/>
        </w:rPr>
        <w:t xml:space="preserve">, </w:t>
      </w:r>
      <w:r w:rsidRPr="00AE1FEC">
        <w:rPr>
          <w:rFonts w:ascii="Arial" w:hAnsi="Arial" w:cs="Arial"/>
          <w:szCs w:val="24"/>
        </w:rPr>
        <w:t>de conformidad con lo pre</w:t>
      </w:r>
      <w:r>
        <w:rPr>
          <w:rFonts w:ascii="Arial" w:hAnsi="Arial" w:cs="Arial"/>
          <w:szCs w:val="24"/>
        </w:rPr>
        <w:t>visto en el artículo 28, punto 1</w:t>
      </w:r>
      <w:r w:rsidRPr="00AE1FEC">
        <w:rPr>
          <w:rFonts w:ascii="Arial" w:hAnsi="Arial" w:cs="Arial"/>
          <w:szCs w:val="24"/>
        </w:rPr>
        <w:t>, fracción I</w:t>
      </w:r>
      <w:r>
        <w:rPr>
          <w:rFonts w:ascii="Arial" w:hAnsi="Arial" w:cs="Arial"/>
          <w:szCs w:val="24"/>
        </w:rPr>
        <w:t>, así como el punto 3,</w:t>
      </w:r>
      <w:r w:rsidRPr="00AE1FEC">
        <w:rPr>
          <w:rFonts w:ascii="Arial" w:hAnsi="Arial" w:cs="Arial"/>
          <w:szCs w:val="24"/>
        </w:rPr>
        <w:t xml:space="preserve"> de la Ley de Transparencia y Acceso a la Información Pública del Estado de Jalisco y sus Municipios.</w:t>
      </w:r>
    </w:p>
    <w:p w14:paraId="08D29B04" w14:textId="77777777" w:rsidR="00CC7CEF" w:rsidRPr="00AE1FEC" w:rsidRDefault="00CC7CEF" w:rsidP="00CC7CEF">
      <w:pPr>
        <w:pStyle w:val="1"/>
        <w:tabs>
          <w:tab w:val="clear" w:pos="1260"/>
          <w:tab w:val="left" w:pos="2400"/>
        </w:tabs>
        <w:spacing w:line="276" w:lineRule="auto"/>
        <w:ind w:firstLine="0"/>
        <w:rPr>
          <w:rFonts w:ascii="Arial" w:hAnsi="Arial" w:cs="Arial"/>
          <w:szCs w:val="24"/>
        </w:rPr>
      </w:pPr>
    </w:p>
    <w:p w14:paraId="1291981C" w14:textId="77777777" w:rsidR="00CC7CEF" w:rsidRPr="004014BB" w:rsidRDefault="00CC7CEF" w:rsidP="00CC7CEF">
      <w:pPr>
        <w:pStyle w:val="Bibliografa"/>
        <w:spacing w:line="276" w:lineRule="auto"/>
        <w:jc w:val="center"/>
        <w:rPr>
          <w:rFonts w:ascii="Arial" w:hAnsi="Arial" w:cs="Arial"/>
          <w:b/>
        </w:rPr>
      </w:pPr>
      <w:r w:rsidRPr="004014BB">
        <w:rPr>
          <w:rFonts w:ascii="Arial" w:hAnsi="Arial" w:cs="Arial"/>
          <w:b/>
        </w:rPr>
        <w:t>L</w:t>
      </w:r>
      <w:r>
        <w:rPr>
          <w:rFonts w:ascii="Arial" w:hAnsi="Arial" w:cs="Arial"/>
          <w:b/>
        </w:rPr>
        <w:t>ista de Asistencia</w:t>
      </w:r>
    </w:p>
    <w:p w14:paraId="768531BA" w14:textId="77777777" w:rsidR="00CC7CEF" w:rsidRPr="00AE1FEC" w:rsidRDefault="00CC7CEF" w:rsidP="00CC7CEF">
      <w:pPr>
        <w:pStyle w:val="1"/>
        <w:spacing w:line="276" w:lineRule="auto"/>
        <w:ind w:firstLine="0"/>
        <w:rPr>
          <w:rFonts w:ascii="Arial" w:hAnsi="Arial" w:cs="Arial"/>
          <w:szCs w:val="24"/>
        </w:rPr>
      </w:pPr>
    </w:p>
    <w:p w14:paraId="6ED19851" w14:textId="77777777" w:rsidR="00CC7CEF" w:rsidRPr="00AE1FEC" w:rsidRDefault="00CC7CEF" w:rsidP="00CC7CEF">
      <w:pPr>
        <w:pStyle w:val="1"/>
        <w:spacing w:line="276" w:lineRule="auto"/>
        <w:ind w:firstLine="0"/>
        <w:rPr>
          <w:rFonts w:ascii="Arial" w:hAnsi="Arial" w:cs="Arial"/>
          <w:szCs w:val="24"/>
        </w:rPr>
      </w:pPr>
      <w:r>
        <w:rPr>
          <w:rFonts w:ascii="Arial" w:hAnsi="Arial" w:cs="Arial"/>
          <w:szCs w:val="24"/>
        </w:rPr>
        <w:t>La Presidenta</w:t>
      </w:r>
      <w:r w:rsidRPr="00AE1FEC">
        <w:rPr>
          <w:rFonts w:ascii="Arial" w:hAnsi="Arial" w:cs="Arial"/>
          <w:szCs w:val="24"/>
        </w:rPr>
        <w:t xml:space="preserve"> del Comité solicitó </w:t>
      </w:r>
      <w:r w:rsidRPr="00AE1FEC">
        <w:rPr>
          <w:rFonts w:ascii="Arial" w:hAnsi="Arial" w:cs="Arial"/>
          <w:szCs w:val="24"/>
          <w:lang w:val="es-ES"/>
        </w:rPr>
        <w:t xml:space="preserve">a </w:t>
      </w:r>
      <w:r>
        <w:rPr>
          <w:rFonts w:ascii="Arial" w:hAnsi="Arial" w:cs="Arial"/>
          <w:b/>
          <w:szCs w:val="24"/>
          <w:lang w:val="es-ES"/>
        </w:rPr>
        <w:t>Carlos Alberto De Caso Muñoz</w:t>
      </w:r>
      <w:r w:rsidRPr="00AE1FEC">
        <w:rPr>
          <w:rFonts w:ascii="Arial" w:hAnsi="Arial" w:cs="Arial"/>
          <w:szCs w:val="24"/>
          <w:lang w:val="es-ES"/>
        </w:rPr>
        <w:t>, en su carácter de Secretario</w:t>
      </w:r>
      <w:r>
        <w:rPr>
          <w:rFonts w:ascii="Arial" w:hAnsi="Arial" w:cs="Arial"/>
          <w:szCs w:val="24"/>
        </w:rPr>
        <w:t>, pasara</w:t>
      </w:r>
      <w:r w:rsidRPr="00AE1FEC">
        <w:rPr>
          <w:rFonts w:ascii="Arial" w:hAnsi="Arial" w:cs="Arial"/>
          <w:szCs w:val="24"/>
        </w:rPr>
        <w:t xml:space="preserve"> lista de asistencia </w:t>
      </w:r>
      <w:r>
        <w:rPr>
          <w:rFonts w:ascii="Arial" w:hAnsi="Arial" w:cs="Arial"/>
          <w:szCs w:val="24"/>
        </w:rPr>
        <w:t>de</w:t>
      </w:r>
      <w:r w:rsidRPr="00AE1FEC">
        <w:rPr>
          <w:rFonts w:ascii="Arial" w:hAnsi="Arial" w:cs="Arial"/>
          <w:szCs w:val="24"/>
        </w:rPr>
        <w:t xml:space="preserve"> los integrante</w:t>
      </w:r>
      <w:r>
        <w:rPr>
          <w:rFonts w:ascii="Arial" w:hAnsi="Arial" w:cs="Arial"/>
          <w:szCs w:val="24"/>
        </w:rPr>
        <w:t>s del Comité de Transparencia. Habiéndose procedido a ello,</w:t>
      </w:r>
      <w:r w:rsidRPr="00AE1FEC">
        <w:rPr>
          <w:rFonts w:ascii="Arial" w:hAnsi="Arial" w:cs="Arial"/>
          <w:szCs w:val="24"/>
        </w:rPr>
        <w:t xml:space="preserve"> dio fe de la presencia de los ciudadanos </w:t>
      </w:r>
      <w:r>
        <w:rPr>
          <w:rFonts w:ascii="Arial" w:hAnsi="Arial" w:cs="Arial"/>
          <w:szCs w:val="24"/>
        </w:rPr>
        <w:t xml:space="preserve"> </w:t>
      </w:r>
      <w:r w:rsidRPr="00ED2DD2">
        <w:rPr>
          <w:rFonts w:ascii="Arial" w:hAnsi="Arial" w:cs="Arial"/>
          <w:b/>
          <w:szCs w:val="24"/>
        </w:rPr>
        <w:t>Cynthia Patricia Cantera Pacheco</w:t>
      </w:r>
      <w:r>
        <w:rPr>
          <w:rFonts w:ascii="Arial" w:hAnsi="Arial" w:cs="Arial"/>
          <w:szCs w:val="24"/>
        </w:rPr>
        <w:t xml:space="preserve"> en su carácter de Presidenta</w:t>
      </w:r>
      <w:r w:rsidRPr="00AE1FEC">
        <w:rPr>
          <w:rFonts w:ascii="Arial" w:hAnsi="Arial" w:cs="Arial"/>
          <w:szCs w:val="24"/>
        </w:rPr>
        <w:t xml:space="preserve"> y </w:t>
      </w:r>
      <w:r>
        <w:rPr>
          <w:rFonts w:ascii="Arial" w:hAnsi="Arial" w:cs="Arial"/>
          <w:szCs w:val="24"/>
        </w:rPr>
        <w:t xml:space="preserve">de </w:t>
      </w:r>
      <w:r>
        <w:rPr>
          <w:rFonts w:ascii="Arial" w:hAnsi="Arial" w:cs="Arial"/>
          <w:b/>
          <w:szCs w:val="24"/>
        </w:rPr>
        <w:t>Rocío Hernández Guerrero</w:t>
      </w:r>
      <w:r w:rsidRPr="00AE1FEC">
        <w:rPr>
          <w:rFonts w:ascii="Arial" w:hAnsi="Arial" w:cs="Arial"/>
          <w:szCs w:val="24"/>
        </w:rPr>
        <w:t xml:space="preserve"> en su carácter de Director</w:t>
      </w:r>
      <w:r>
        <w:rPr>
          <w:rFonts w:ascii="Arial" w:hAnsi="Arial" w:cs="Arial"/>
          <w:szCs w:val="24"/>
        </w:rPr>
        <w:t>a Jurídica</w:t>
      </w:r>
      <w:r w:rsidRPr="00AE1FEC">
        <w:rPr>
          <w:rFonts w:ascii="Arial" w:hAnsi="Arial" w:cs="Arial"/>
          <w:szCs w:val="24"/>
        </w:rPr>
        <w:t xml:space="preserve"> y Titular del Órgano de Control Interno</w:t>
      </w:r>
      <w:r>
        <w:rPr>
          <w:rFonts w:ascii="Arial" w:hAnsi="Arial" w:cs="Arial"/>
          <w:szCs w:val="24"/>
        </w:rPr>
        <w:t xml:space="preserve">, así como de </w:t>
      </w:r>
      <w:r w:rsidRPr="00ED2DD2">
        <w:rPr>
          <w:rFonts w:ascii="Arial" w:hAnsi="Arial" w:cs="Arial"/>
          <w:b/>
          <w:szCs w:val="24"/>
        </w:rPr>
        <w:t>Alfonso Hernández Godínez</w:t>
      </w:r>
      <w:r w:rsidRPr="00ED2DD2">
        <w:rPr>
          <w:rFonts w:ascii="Arial" w:hAnsi="Arial" w:cs="Arial"/>
          <w:szCs w:val="24"/>
        </w:rPr>
        <w:t xml:space="preserve"> quien fungirá como Presidente del Comité de Transparencia una vez aprobado la conformación del mismo.</w:t>
      </w:r>
    </w:p>
    <w:p w14:paraId="79CD3CE7" w14:textId="77777777" w:rsidR="00CC7CEF" w:rsidRPr="00AE1FEC" w:rsidRDefault="00CC7CEF" w:rsidP="00CC7CEF">
      <w:pPr>
        <w:pStyle w:val="1"/>
        <w:spacing w:line="276" w:lineRule="auto"/>
        <w:ind w:firstLine="0"/>
        <w:rPr>
          <w:rFonts w:ascii="Arial" w:hAnsi="Arial" w:cs="Arial"/>
          <w:i/>
          <w:szCs w:val="24"/>
        </w:rPr>
      </w:pPr>
    </w:p>
    <w:p w14:paraId="51A67642" w14:textId="77777777" w:rsidR="00CC7CEF" w:rsidRPr="00AE1FEC" w:rsidRDefault="00CC7CEF" w:rsidP="00CC7CEF">
      <w:pPr>
        <w:pStyle w:val="1"/>
        <w:spacing w:line="276" w:lineRule="auto"/>
        <w:ind w:firstLine="0"/>
        <w:rPr>
          <w:rFonts w:ascii="Arial" w:hAnsi="Arial" w:cs="Arial"/>
          <w:szCs w:val="24"/>
        </w:rPr>
      </w:pPr>
      <w:r>
        <w:rPr>
          <w:rFonts w:ascii="Arial" w:hAnsi="Arial" w:cs="Arial"/>
          <w:szCs w:val="24"/>
        </w:rPr>
        <w:t>En virtud de lo anterior, la</w:t>
      </w:r>
      <w:r>
        <w:rPr>
          <w:rFonts w:ascii="Arial" w:hAnsi="Arial" w:cs="Arial"/>
          <w:b/>
          <w:szCs w:val="24"/>
        </w:rPr>
        <w:t xml:space="preserve"> Presidenta</w:t>
      </w:r>
      <w:r w:rsidRPr="00AE1FEC">
        <w:rPr>
          <w:rFonts w:ascii="Arial" w:hAnsi="Arial" w:cs="Arial"/>
          <w:szCs w:val="24"/>
        </w:rPr>
        <w:t xml:space="preserve"> del C</w:t>
      </w:r>
      <w:r>
        <w:rPr>
          <w:rFonts w:ascii="Arial" w:hAnsi="Arial" w:cs="Arial"/>
          <w:szCs w:val="24"/>
        </w:rPr>
        <w:t xml:space="preserve">omité declaró la existencia de </w:t>
      </w:r>
      <w:r w:rsidRPr="00595458">
        <w:rPr>
          <w:rFonts w:ascii="Arial" w:hAnsi="Arial" w:cs="Arial"/>
          <w:i/>
          <w:szCs w:val="24"/>
        </w:rPr>
        <w:t>quórum</w:t>
      </w:r>
      <w:r w:rsidRPr="00AE1FEC">
        <w:rPr>
          <w:rFonts w:ascii="Arial" w:hAnsi="Arial" w:cs="Arial"/>
          <w:szCs w:val="24"/>
        </w:rPr>
        <w:t xml:space="preserve"> y abierta la Primera Sesión Ordin</w:t>
      </w:r>
      <w:r>
        <w:rPr>
          <w:rFonts w:ascii="Arial" w:hAnsi="Arial" w:cs="Arial"/>
          <w:szCs w:val="24"/>
        </w:rPr>
        <w:t>aria del Comité de Transparencia</w:t>
      </w:r>
      <w:r w:rsidRPr="00AE1FEC">
        <w:rPr>
          <w:rFonts w:ascii="Arial" w:hAnsi="Arial" w:cs="Arial"/>
          <w:szCs w:val="24"/>
        </w:rPr>
        <w:t xml:space="preserve"> </w:t>
      </w:r>
      <w:r>
        <w:rPr>
          <w:rFonts w:ascii="Arial" w:hAnsi="Arial" w:cs="Arial"/>
          <w:szCs w:val="24"/>
        </w:rPr>
        <w:t xml:space="preserve">del Instituto de Transparencia, </w:t>
      </w:r>
      <w:r w:rsidRPr="00AE1FEC">
        <w:rPr>
          <w:rFonts w:ascii="Arial" w:hAnsi="Arial" w:cs="Arial"/>
          <w:szCs w:val="24"/>
        </w:rPr>
        <w:t xml:space="preserve">Información Pública </w:t>
      </w:r>
      <w:r>
        <w:rPr>
          <w:rFonts w:ascii="Arial" w:hAnsi="Arial" w:cs="Arial"/>
          <w:szCs w:val="24"/>
        </w:rPr>
        <w:t xml:space="preserve">y Protección de Datos Personales del Estado </w:t>
      </w:r>
      <w:r w:rsidRPr="00AE1FEC">
        <w:rPr>
          <w:rFonts w:ascii="Arial" w:hAnsi="Arial" w:cs="Arial"/>
          <w:szCs w:val="24"/>
        </w:rPr>
        <w:t>de Jalisco</w:t>
      </w:r>
      <w:r w:rsidRPr="00E25ACD">
        <w:rPr>
          <w:rFonts w:ascii="Arial" w:hAnsi="Arial" w:cs="Arial"/>
          <w:szCs w:val="24"/>
        </w:rPr>
        <w:t>, proponiendo el siguiente:</w:t>
      </w:r>
    </w:p>
    <w:p w14:paraId="7A13A40E" w14:textId="77777777" w:rsidR="00CC7CEF" w:rsidRPr="00AE1FEC" w:rsidRDefault="00CC7CEF" w:rsidP="00CC7CEF">
      <w:pPr>
        <w:tabs>
          <w:tab w:val="left" w:pos="5610"/>
        </w:tabs>
        <w:spacing w:line="276" w:lineRule="auto"/>
        <w:jc w:val="both"/>
        <w:rPr>
          <w:rFonts w:ascii="Arial" w:hAnsi="Arial" w:cs="Arial"/>
          <w:b/>
        </w:rPr>
      </w:pPr>
    </w:p>
    <w:p w14:paraId="5E89A45F" w14:textId="77777777" w:rsidR="00CC7CEF" w:rsidRDefault="00CC7CEF" w:rsidP="00CC7CEF">
      <w:pPr>
        <w:spacing w:line="276" w:lineRule="auto"/>
        <w:jc w:val="both"/>
        <w:rPr>
          <w:rFonts w:ascii="Arial" w:hAnsi="Arial" w:cs="Arial"/>
          <w:b/>
        </w:rPr>
      </w:pPr>
    </w:p>
    <w:p w14:paraId="6173B0F1" w14:textId="77777777" w:rsidR="00CC7CEF" w:rsidRDefault="00CC7CEF" w:rsidP="00CC7CEF">
      <w:pPr>
        <w:rPr>
          <w:rFonts w:ascii="Arial" w:hAnsi="Arial" w:cs="Arial"/>
          <w:b/>
        </w:rPr>
      </w:pPr>
      <w:r>
        <w:rPr>
          <w:rFonts w:ascii="Arial" w:hAnsi="Arial" w:cs="Arial"/>
          <w:b/>
        </w:rPr>
        <w:br w:type="page"/>
      </w:r>
    </w:p>
    <w:p w14:paraId="2E5804FD" w14:textId="77777777" w:rsidR="00CC7CEF" w:rsidRDefault="00CC7CEF" w:rsidP="00CC7CEF">
      <w:pPr>
        <w:spacing w:line="276" w:lineRule="auto"/>
        <w:jc w:val="both"/>
        <w:rPr>
          <w:rFonts w:ascii="Arial" w:hAnsi="Arial" w:cs="Arial"/>
          <w:b/>
        </w:rPr>
      </w:pPr>
    </w:p>
    <w:p w14:paraId="01C425EC" w14:textId="77777777" w:rsidR="00CC7CEF" w:rsidRPr="00AE1FEC" w:rsidRDefault="00CC7CEF" w:rsidP="00CC7CEF">
      <w:pPr>
        <w:spacing w:line="276" w:lineRule="auto"/>
        <w:jc w:val="center"/>
        <w:rPr>
          <w:rFonts w:ascii="Arial" w:hAnsi="Arial" w:cs="Arial"/>
          <w:b/>
        </w:rPr>
      </w:pPr>
      <w:r>
        <w:rPr>
          <w:rFonts w:ascii="Arial" w:hAnsi="Arial" w:cs="Arial"/>
          <w:b/>
        </w:rPr>
        <w:t>Orden del día</w:t>
      </w:r>
    </w:p>
    <w:p w14:paraId="5CEF7133" w14:textId="77777777" w:rsidR="00CC7CEF" w:rsidRPr="00AE1FEC" w:rsidRDefault="00CC7CEF" w:rsidP="00CC7CEF">
      <w:pPr>
        <w:spacing w:line="276" w:lineRule="auto"/>
        <w:jc w:val="both"/>
        <w:rPr>
          <w:rFonts w:ascii="Arial" w:hAnsi="Arial" w:cs="Arial"/>
          <w:b/>
        </w:rPr>
      </w:pPr>
    </w:p>
    <w:p w14:paraId="68D6A0A5" w14:textId="77777777" w:rsidR="00CC7CEF" w:rsidRDefault="00CC7CEF" w:rsidP="00CC7CEF">
      <w:pPr>
        <w:pStyle w:val="Prrafodelista"/>
        <w:numPr>
          <w:ilvl w:val="0"/>
          <w:numId w:val="21"/>
        </w:numPr>
        <w:spacing w:line="276" w:lineRule="auto"/>
        <w:ind w:left="1430"/>
        <w:jc w:val="both"/>
        <w:rPr>
          <w:rFonts w:cs="Arial"/>
        </w:rPr>
      </w:pPr>
      <w:r w:rsidRPr="004014BB">
        <w:rPr>
          <w:rFonts w:cs="Arial"/>
        </w:rPr>
        <w:t>Lista d</w:t>
      </w:r>
      <w:r>
        <w:rPr>
          <w:rFonts w:cs="Arial"/>
        </w:rPr>
        <w:t xml:space="preserve">e asistencia y declaratoria de </w:t>
      </w:r>
      <w:r w:rsidRPr="00595458">
        <w:rPr>
          <w:rFonts w:cs="Arial"/>
          <w:i/>
        </w:rPr>
        <w:t>quórum.</w:t>
      </w:r>
    </w:p>
    <w:p w14:paraId="0CDDD919" w14:textId="77777777" w:rsidR="00CC7CEF" w:rsidRPr="00ED2DD2" w:rsidRDefault="00CC7CEF" w:rsidP="00CC7CEF">
      <w:pPr>
        <w:pStyle w:val="1"/>
        <w:numPr>
          <w:ilvl w:val="0"/>
          <w:numId w:val="21"/>
        </w:numPr>
        <w:tabs>
          <w:tab w:val="clear" w:pos="1260"/>
        </w:tabs>
        <w:spacing w:line="300" w:lineRule="auto"/>
        <w:ind w:left="1430"/>
        <w:rPr>
          <w:rFonts w:cs="Arial"/>
          <w:szCs w:val="24"/>
          <w:lang w:val="es-MX"/>
        </w:rPr>
      </w:pPr>
      <w:r w:rsidRPr="00ED2DD2">
        <w:rPr>
          <w:rFonts w:ascii="Arial" w:hAnsi="Arial" w:cs="Arial"/>
          <w:szCs w:val="24"/>
        </w:rPr>
        <w:t>Aprobación del Acuerdo de Conformación del Comité de Transparencia Del Instituto de Transparencia, Información Pública y Protección de Datos Personales del Estado de Jalisco</w:t>
      </w:r>
    </w:p>
    <w:p w14:paraId="35DE50ED" w14:textId="77777777" w:rsidR="00CC7CEF" w:rsidRDefault="00CC7CEF" w:rsidP="00CC7CEF">
      <w:pPr>
        <w:pStyle w:val="Prrafodelista"/>
        <w:numPr>
          <w:ilvl w:val="0"/>
          <w:numId w:val="21"/>
        </w:numPr>
        <w:spacing w:line="276" w:lineRule="auto"/>
        <w:ind w:left="1430"/>
        <w:rPr>
          <w:rFonts w:cs="Arial"/>
        </w:rPr>
      </w:pPr>
      <w:r>
        <w:rPr>
          <w:rFonts w:cs="Arial"/>
        </w:rPr>
        <w:t>Asuntos varios.</w:t>
      </w:r>
    </w:p>
    <w:p w14:paraId="2CD35A75" w14:textId="77777777" w:rsidR="00CC7CEF" w:rsidRPr="007B7026" w:rsidRDefault="00CC7CEF" w:rsidP="00CC7CEF">
      <w:pPr>
        <w:pStyle w:val="Prrafodelista"/>
        <w:numPr>
          <w:ilvl w:val="0"/>
          <w:numId w:val="21"/>
        </w:numPr>
        <w:spacing w:line="276" w:lineRule="auto"/>
        <w:ind w:left="1430"/>
        <w:rPr>
          <w:rFonts w:cs="Arial"/>
        </w:rPr>
      </w:pPr>
      <w:r>
        <w:rPr>
          <w:rFonts w:cs="Arial"/>
        </w:rPr>
        <w:t>Clausura de la sesión.</w:t>
      </w:r>
    </w:p>
    <w:p w14:paraId="4342037C" w14:textId="77777777" w:rsidR="00CC7CEF" w:rsidRPr="00AE1FEC" w:rsidRDefault="00CC7CEF" w:rsidP="00CC7CEF">
      <w:pPr>
        <w:pStyle w:val="titulo"/>
        <w:tabs>
          <w:tab w:val="left" w:pos="2775"/>
        </w:tabs>
        <w:spacing w:line="276" w:lineRule="auto"/>
        <w:jc w:val="both"/>
        <w:outlineLvl w:val="0"/>
        <w:rPr>
          <w:rFonts w:ascii="Arial" w:hAnsi="Arial" w:cs="Arial"/>
          <w:b w:val="0"/>
          <w:smallCaps w:val="0"/>
          <w:spacing w:val="0"/>
          <w:sz w:val="24"/>
          <w:szCs w:val="24"/>
        </w:rPr>
      </w:pPr>
    </w:p>
    <w:p w14:paraId="568C82BD" w14:textId="77777777" w:rsidR="00CC7CEF" w:rsidRPr="00AE1FEC" w:rsidRDefault="00CC7CEF" w:rsidP="00CC7CEF">
      <w:pPr>
        <w:spacing w:line="276" w:lineRule="auto"/>
        <w:jc w:val="both"/>
        <w:rPr>
          <w:rFonts w:ascii="Arial" w:hAnsi="Arial" w:cs="Arial"/>
          <w:noProof/>
          <w:snapToGrid w:val="0"/>
        </w:rPr>
      </w:pPr>
    </w:p>
    <w:p w14:paraId="67806C91" w14:textId="77777777" w:rsidR="00CC7CEF" w:rsidRPr="00AE1FEC" w:rsidRDefault="00CC7CEF" w:rsidP="00CC7CEF">
      <w:pPr>
        <w:pStyle w:val="titulo"/>
        <w:spacing w:line="276" w:lineRule="auto"/>
        <w:jc w:val="both"/>
        <w:outlineLvl w:val="0"/>
        <w:rPr>
          <w:rFonts w:ascii="Arial" w:hAnsi="Arial" w:cs="Arial"/>
          <w:b w:val="0"/>
          <w:smallCaps w:val="0"/>
          <w:spacing w:val="0"/>
          <w:sz w:val="24"/>
          <w:szCs w:val="24"/>
        </w:rPr>
      </w:pPr>
      <w:r>
        <w:rPr>
          <w:rFonts w:ascii="Arial" w:hAnsi="Arial" w:cs="Arial"/>
          <w:b w:val="0"/>
          <w:smallCaps w:val="0"/>
          <w:spacing w:val="0"/>
          <w:sz w:val="24"/>
          <w:szCs w:val="24"/>
        </w:rPr>
        <w:t>Sometido el que fue el orden del d</w:t>
      </w:r>
      <w:r w:rsidRPr="00AE1FEC">
        <w:rPr>
          <w:rFonts w:ascii="Arial" w:hAnsi="Arial" w:cs="Arial"/>
          <w:b w:val="0"/>
          <w:smallCaps w:val="0"/>
          <w:spacing w:val="0"/>
          <w:sz w:val="24"/>
          <w:szCs w:val="24"/>
        </w:rPr>
        <w:t xml:space="preserve">ía a la consideración del </w:t>
      </w:r>
      <w:r>
        <w:rPr>
          <w:rFonts w:ascii="Arial" w:hAnsi="Arial" w:cs="Arial"/>
          <w:b w:val="0"/>
          <w:smallCaps w:val="0"/>
          <w:spacing w:val="0"/>
          <w:sz w:val="24"/>
          <w:szCs w:val="24"/>
        </w:rPr>
        <w:t>Comité</w:t>
      </w:r>
      <w:r w:rsidRPr="00AE1FEC">
        <w:rPr>
          <w:rFonts w:ascii="Arial" w:hAnsi="Arial" w:cs="Arial"/>
          <w:b w:val="0"/>
          <w:smallCaps w:val="0"/>
          <w:spacing w:val="0"/>
          <w:sz w:val="24"/>
          <w:szCs w:val="24"/>
        </w:rPr>
        <w:t>, en votación económica, fue aprobado por unanimidad de votos de los presentes.</w:t>
      </w:r>
    </w:p>
    <w:p w14:paraId="44D1E3B2" w14:textId="77777777" w:rsidR="00CC7CEF" w:rsidRPr="00AE1FEC" w:rsidRDefault="00CC7CEF" w:rsidP="00CC7CEF">
      <w:pPr>
        <w:pStyle w:val="titulo"/>
        <w:spacing w:line="276" w:lineRule="auto"/>
        <w:jc w:val="both"/>
        <w:outlineLvl w:val="0"/>
        <w:rPr>
          <w:rFonts w:ascii="Arial" w:hAnsi="Arial" w:cs="Arial"/>
          <w:b w:val="0"/>
          <w:smallCaps w:val="0"/>
          <w:spacing w:val="0"/>
          <w:sz w:val="24"/>
          <w:szCs w:val="24"/>
        </w:rPr>
      </w:pPr>
      <w:r w:rsidRPr="00AE1FEC">
        <w:rPr>
          <w:rFonts w:ascii="Arial" w:hAnsi="Arial" w:cs="Arial"/>
          <w:b w:val="0"/>
          <w:smallCaps w:val="0"/>
          <w:spacing w:val="0"/>
          <w:sz w:val="24"/>
          <w:szCs w:val="24"/>
        </w:rPr>
        <w:tab/>
      </w:r>
    </w:p>
    <w:p w14:paraId="43190885" w14:textId="77777777" w:rsidR="00CC7CEF" w:rsidRPr="00CE4F5B" w:rsidRDefault="00CC7CEF" w:rsidP="00CC7CEF">
      <w:pPr>
        <w:spacing w:line="276" w:lineRule="auto"/>
        <w:jc w:val="center"/>
        <w:rPr>
          <w:rFonts w:ascii="Arial" w:hAnsi="Arial" w:cs="Arial"/>
          <w:b/>
        </w:rPr>
      </w:pPr>
      <w:r w:rsidRPr="00CE4F5B">
        <w:rPr>
          <w:rFonts w:ascii="Arial" w:hAnsi="Arial" w:cs="Arial"/>
          <w:b/>
        </w:rPr>
        <w:t xml:space="preserve">Asuntos </w:t>
      </w:r>
      <w:r>
        <w:rPr>
          <w:rFonts w:ascii="Arial" w:hAnsi="Arial" w:cs="Arial"/>
          <w:b/>
        </w:rPr>
        <w:t>y</w:t>
      </w:r>
      <w:r w:rsidRPr="00CE4F5B">
        <w:rPr>
          <w:rFonts w:ascii="Arial" w:hAnsi="Arial" w:cs="Arial"/>
          <w:b/>
        </w:rPr>
        <w:t xml:space="preserve"> Acuerdos</w:t>
      </w:r>
    </w:p>
    <w:p w14:paraId="32689C86" w14:textId="77777777" w:rsidR="00CC7CEF" w:rsidRPr="00CE4F5B" w:rsidRDefault="00CC7CEF" w:rsidP="00CC7CEF">
      <w:pPr>
        <w:spacing w:line="276" w:lineRule="auto"/>
        <w:jc w:val="center"/>
        <w:rPr>
          <w:rFonts w:ascii="Arial" w:hAnsi="Arial" w:cs="Arial"/>
          <w:b/>
        </w:rPr>
      </w:pPr>
    </w:p>
    <w:p w14:paraId="7249A215" w14:textId="77777777" w:rsidR="00CC7CEF" w:rsidRPr="00AE1FEC" w:rsidRDefault="00CC7CEF" w:rsidP="00CC7CEF">
      <w:pPr>
        <w:pStyle w:val="Textoindependiente2"/>
        <w:numPr>
          <w:ilvl w:val="0"/>
          <w:numId w:val="15"/>
        </w:numPr>
        <w:spacing w:line="276" w:lineRule="auto"/>
        <w:ind w:left="426" w:hanging="426"/>
        <w:jc w:val="both"/>
        <w:rPr>
          <w:rFonts w:cs="Arial"/>
          <w:szCs w:val="24"/>
        </w:rPr>
      </w:pPr>
      <w:r>
        <w:rPr>
          <w:rFonts w:cs="Arial"/>
          <w:szCs w:val="24"/>
        </w:rPr>
        <w:t xml:space="preserve">Existe el </w:t>
      </w:r>
      <w:r w:rsidRPr="000D412F">
        <w:rPr>
          <w:rFonts w:cs="Arial"/>
          <w:i/>
          <w:szCs w:val="24"/>
        </w:rPr>
        <w:t>quórum</w:t>
      </w:r>
      <w:r>
        <w:rPr>
          <w:rFonts w:cs="Arial"/>
          <w:szCs w:val="24"/>
        </w:rPr>
        <w:t xml:space="preserve"> legal para el</w:t>
      </w:r>
      <w:r w:rsidRPr="00AE1FEC">
        <w:rPr>
          <w:rFonts w:cs="Arial"/>
          <w:szCs w:val="24"/>
        </w:rPr>
        <w:t xml:space="preserve"> desarrollo</w:t>
      </w:r>
      <w:r>
        <w:rPr>
          <w:rFonts w:cs="Arial"/>
          <w:szCs w:val="24"/>
        </w:rPr>
        <w:t xml:space="preserve"> de la sesión de Comité de Transparencia </w:t>
      </w:r>
      <w:r w:rsidRPr="00AE1FEC">
        <w:rPr>
          <w:rFonts w:cs="Arial"/>
          <w:szCs w:val="24"/>
        </w:rPr>
        <w:t>en términos del artículo 9º</w:t>
      </w:r>
      <w:r>
        <w:rPr>
          <w:rFonts w:cs="Arial"/>
          <w:szCs w:val="24"/>
        </w:rPr>
        <w:t>,</w:t>
      </w:r>
      <w:r w:rsidRPr="00AE1FEC">
        <w:rPr>
          <w:rFonts w:cs="Arial"/>
          <w:szCs w:val="24"/>
        </w:rPr>
        <w:t xml:space="preserve"> de la Constitución Política del Estado de Jalisco y </w:t>
      </w:r>
      <w:r>
        <w:rPr>
          <w:rFonts w:cs="Arial"/>
          <w:szCs w:val="24"/>
        </w:rPr>
        <w:t>29, puntos 1, 2 y 3,</w:t>
      </w:r>
      <w:r w:rsidRPr="00AE1FEC">
        <w:rPr>
          <w:rFonts w:cs="Arial"/>
          <w:szCs w:val="24"/>
        </w:rPr>
        <w:t xml:space="preserve"> de la Ley de </w:t>
      </w:r>
      <w:r>
        <w:rPr>
          <w:rFonts w:cs="Arial"/>
          <w:szCs w:val="24"/>
        </w:rPr>
        <w:t xml:space="preserve">Transparencia y Acceso a la </w:t>
      </w:r>
      <w:r w:rsidRPr="00AE1FEC">
        <w:rPr>
          <w:rFonts w:cs="Arial"/>
          <w:szCs w:val="24"/>
        </w:rPr>
        <w:t xml:space="preserve">Información Pública del Estado de Jalisco y sus Municipios, </w:t>
      </w:r>
      <w:r>
        <w:rPr>
          <w:rFonts w:cs="Arial"/>
          <w:szCs w:val="24"/>
        </w:rPr>
        <w:t xml:space="preserve">así como 9 y 10, del Reglamento de la Ley de la materia, </w:t>
      </w:r>
      <w:r w:rsidRPr="00AE1FEC">
        <w:rPr>
          <w:rFonts w:cs="Arial"/>
          <w:szCs w:val="24"/>
        </w:rPr>
        <w:t>por tanto</w:t>
      </w:r>
      <w:r>
        <w:rPr>
          <w:rFonts w:cs="Arial"/>
          <w:szCs w:val="24"/>
        </w:rPr>
        <w:t>,</w:t>
      </w:r>
      <w:r w:rsidRPr="00AE1FEC">
        <w:rPr>
          <w:rFonts w:cs="Arial"/>
          <w:szCs w:val="24"/>
        </w:rPr>
        <w:t xml:space="preserve"> los acuerdos que de la misma se formalicen serán legales y válidos.</w:t>
      </w:r>
    </w:p>
    <w:p w14:paraId="0DDC04EE" w14:textId="77777777" w:rsidR="00CC7CEF" w:rsidRPr="00AE1FEC" w:rsidRDefault="00CC7CEF" w:rsidP="00CC7CEF">
      <w:pPr>
        <w:pStyle w:val="Textoindependiente2"/>
        <w:spacing w:line="276" w:lineRule="auto"/>
        <w:jc w:val="both"/>
        <w:rPr>
          <w:rFonts w:cs="Arial"/>
          <w:szCs w:val="24"/>
        </w:rPr>
      </w:pPr>
    </w:p>
    <w:p w14:paraId="4CB5D755" w14:textId="77777777" w:rsidR="00CC7CEF" w:rsidRPr="00ED2DD2" w:rsidRDefault="00CC7CEF" w:rsidP="00CC7CEF">
      <w:pPr>
        <w:numPr>
          <w:ilvl w:val="0"/>
          <w:numId w:val="15"/>
        </w:numPr>
        <w:spacing w:line="276" w:lineRule="auto"/>
        <w:ind w:left="426" w:hanging="437"/>
        <w:jc w:val="both"/>
        <w:rPr>
          <w:rFonts w:ascii="Arial" w:hAnsi="Arial" w:cs="Arial"/>
          <w:b/>
          <w:lang w:val="es-ES_tradnl"/>
        </w:rPr>
      </w:pPr>
      <w:r w:rsidRPr="003B30BA">
        <w:rPr>
          <w:rFonts w:ascii="Arial" w:hAnsi="Arial" w:cs="Arial"/>
        </w:rPr>
        <w:t>E</w:t>
      </w:r>
      <w:r>
        <w:rPr>
          <w:rFonts w:ascii="Arial" w:hAnsi="Arial" w:cs="Arial"/>
        </w:rPr>
        <w:t>n el segundo punto del orden del día, se pone a consideración de este Comité de Transparencia del Instituto de Transparencia, Información Pública y Protección de Datos Personales del Estado de Jalisco, la aprobación del Acuerdo de Conformación del Comité de Transparencia, mismo que se pone a su disposición para ser leído y del cual se desprende lo siguiente:</w:t>
      </w:r>
    </w:p>
    <w:p w14:paraId="7712AC8B" w14:textId="77777777" w:rsidR="00CC7CEF" w:rsidRDefault="00CC7CEF" w:rsidP="00CC7CEF">
      <w:pPr>
        <w:pStyle w:val="Prrafodelista"/>
        <w:rPr>
          <w:rFonts w:cs="Arial"/>
          <w:b/>
        </w:rPr>
      </w:pPr>
    </w:p>
    <w:p w14:paraId="22725A71" w14:textId="77777777" w:rsidR="00CC7CEF" w:rsidRPr="00ED2DD2" w:rsidRDefault="00CC7CEF" w:rsidP="00CC7CEF">
      <w:pPr>
        <w:tabs>
          <w:tab w:val="left" w:pos="426"/>
        </w:tabs>
        <w:spacing w:before="200" w:after="200" w:line="276" w:lineRule="auto"/>
        <w:ind w:left="142" w:right="-91"/>
        <w:jc w:val="both"/>
        <w:outlineLvl w:val="1"/>
        <w:rPr>
          <w:rFonts w:ascii="Arial" w:hAnsi="Arial" w:cs="Arial"/>
          <w:bCs/>
          <w:i/>
          <w:lang w:val="es-ES_tradnl"/>
        </w:rPr>
      </w:pPr>
      <w:r w:rsidRPr="00ED2DD2">
        <w:rPr>
          <w:rFonts w:ascii="Arial" w:hAnsi="Arial" w:cs="Arial"/>
          <w:b/>
          <w:i/>
          <w:lang w:val="es-ES_tradnl"/>
        </w:rPr>
        <w:t xml:space="preserve">“… XII. </w:t>
      </w:r>
      <w:r w:rsidRPr="00ED2DD2">
        <w:rPr>
          <w:rFonts w:ascii="Arial" w:hAnsi="Arial" w:cs="Arial"/>
          <w:bCs/>
          <w:i/>
          <w:lang w:val="es-ES_tradnl"/>
        </w:rPr>
        <w:t xml:space="preserve">Que en fecha 18 dieciocho de abril del 2016 dos mil dieciséis, mediante el “Acuerdo de la Presidenta del Pleno del Instituto de Transparencia, Información Pública y Protección de Datos Personales del Estado de Jalisco, mediante el cual delega su facultad de integrar el Comité de Transparencia”, se designó al C. </w:t>
      </w:r>
      <w:r w:rsidRPr="00ED2DD2">
        <w:rPr>
          <w:rFonts w:ascii="Arial" w:hAnsi="Arial" w:cs="Arial"/>
          <w:b/>
          <w:bCs/>
          <w:i/>
          <w:lang w:val="es-ES_tradnl"/>
        </w:rPr>
        <w:lastRenderedPageBreak/>
        <w:t>Alfonso Hernández Godínez</w:t>
      </w:r>
      <w:r w:rsidRPr="00ED2DD2">
        <w:rPr>
          <w:rFonts w:ascii="Arial" w:hAnsi="Arial" w:cs="Arial"/>
          <w:bCs/>
          <w:i/>
          <w:lang w:val="es-ES_tradnl"/>
        </w:rPr>
        <w:t xml:space="preserve">, Director de Investigación y Evaluación del ITEI, para que ejerza la función de Presidente del Comité de Transparencia, a partir de la fecha de emisión del citado acuerdo…” </w:t>
      </w:r>
    </w:p>
    <w:p w14:paraId="180463F7" w14:textId="77777777" w:rsidR="00CC7CEF" w:rsidRPr="00ED2DD2" w:rsidRDefault="00CC7CEF" w:rsidP="00CC7CEF">
      <w:pPr>
        <w:tabs>
          <w:tab w:val="left" w:pos="426"/>
        </w:tabs>
        <w:spacing w:before="200" w:after="200" w:line="276" w:lineRule="auto"/>
        <w:ind w:left="142" w:right="-91"/>
        <w:jc w:val="both"/>
        <w:outlineLvl w:val="1"/>
        <w:rPr>
          <w:rFonts w:ascii="Arial" w:hAnsi="Arial" w:cs="Arial"/>
          <w:bCs/>
          <w:i/>
          <w:lang w:val="es-ES_tradnl"/>
        </w:rPr>
      </w:pPr>
      <w:r w:rsidRPr="00ED2DD2">
        <w:rPr>
          <w:rFonts w:ascii="Arial" w:hAnsi="Arial" w:cs="Arial"/>
          <w:b/>
          <w:i/>
        </w:rPr>
        <w:t xml:space="preserve">XIII </w:t>
      </w:r>
      <w:r w:rsidRPr="00ED2DD2">
        <w:rPr>
          <w:rFonts w:ascii="Arial" w:hAnsi="Arial" w:cs="Arial"/>
          <w:bCs/>
          <w:i/>
          <w:lang w:val="es-ES_tradnl"/>
        </w:rPr>
        <w:t>En razón de lo anterior, y de conformidad a lo establecido por los artículos 27 y 28, de la Ley de Transparencia y Acceso a la Información Pública del Estado de Jalisco y sus Municipios, y artículo 7, del Reglamento de la Ley de Transparencia y Acceso a la Información Pública del Estado de Jalisco y sus Municipios, se acuerda la integración del Comité de Transparencia del Instituto de Transparencia, Información Pública y Protección de Datos Personales del Estado de Jalisco, de la siguiente manera:</w:t>
      </w:r>
    </w:p>
    <w:p w14:paraId="7B7BB612" w14:textId="77777777" w:rsidR="00CC7CEF" w:rsidRPr="00ED2DD2" w:rsidRDefault="00CC7CEF" w:rsidP="00CC7CEF">
      <w:pPr>
        <w:numPr>
          <w:ilvl w:val="0"/>
          <w:numId w:val="27"/>
        </w:numPr>
        <w:spacing w:line="276" w:lineRule="auto"/>
        <w:ind w:left="1985" w:hanging="357"/>
        <w:rPr>
          <w:rFonts w:ascii="Arial" w:eastAsia="Calibri" w:hAnsi="Arial" w:cs="Arial"/>
          <w:b/>
          <w:lang w:eastAsia="en-US"/>
        </w:rPr>
      </w:pPr>
      <w:r w:rsidRPr="00ED2DD2">
        <w:rPr>
          <w:rFonts w:ascii="Arial" w:eastAsia="Calibri" w:hAnsi="Arial" w:cs="Arial"/>
          <w:b/>
          <w:lang w:eastAsia="en-US"/>
        </w:rPr>
        <w:t xml:space="preserve">Dr. Alfonso Hernández Godínez </w:t>
      </w:r>
    </w:p>
    <w:p w14:paraId="5404CB58" w14:textId="77777777" w:rsidR="00CC7CEF" w:rsidRPr="00ED2DD2" w:rsidRDefault="00CC7CEF" w:rsidP="00CC7CEF">
      <w:pPr>
        <w:spacing w:after="240"/>
        <w:ind w:left="1985"/>
        <w:jc w:val="both"/>
        <w:rPr>
          <w:rFonts w:ascii="Arial" w:eastAsia="Calibri" w:hAnsi="Arial" w:cs="Arial"/>
          <w:lang w:eastAsia="en-US"/>
        </w:rPr>
      </w:pPr>
      <w:r w:rsidRPr="00ED2DD2">
        <w:rPr>
          <w:rFonts w:ascii="Arial" w:eastAsia="Calibri" w:hAnsi="Arial" w:cs="Arial"/>
          <w:lang w:eastAsia="en-US"/>
        </w:rPr>
        <w:t xml:space="preserve">Director de Investigación y Evaluación, quien fungirá como Presidente del Comité de Transparencia, de conformidad al “Acuerdo de la Presidenta del Pleno del Instituto de Transparencia, Información Pública y Protección de Datos Personales del Estado de Jalisco, mediante el cual delega su facultad de integrar el Comité de Transparencia” de fecha 18 dieciocho de abril del 2016 dos mil dieciséis. </w:t>
      </w:r>
    </w:p>
    <w:p w14:paraId="56F9E415" w14:textId="77777777" w:rsidR="00CC7CEF" w:rsidRPr="00ED2DD2" w:rsidRDefault="00CC7CEF" w:rsidP="00CC7CEF">
      <w:pPr>
        <w:numPr>
          <w:ilvl w:val="0"/>
          <w:numId w:val="27"/>
        </w:numPr>
        <w:spacing w:line="276" w:lineRule="auto"/>
        <w:ind w:left="1985" w:hanging="357"/>
        <w:rPr>
          <w:rFonts w:ascii="Arial" w:eastAsia="Calibri" w:hAnsi="Arial" w:cs="Arial"/>
          <w:b/>
          <w:lang w:eastAsia="en-US"/>
        </w:rPr>
      </w:pPr>
      <w:r w:rsidRPr="00ED2DD2">
        <w:rPr>
          <w:rFonts w:ascii="Arial" w:eastAsia="Calibri" w:hAnsi="Arial" w:cs="Arial"/>
          <w:b/>
          <w:lang w:eastAsia="en-US"/>
        </w:rPr>
        <w:t xml:space="preserve">Lic. Carlos Alberto de Caso Muñoz </w:t>
      </w:r>
    </w:p>
    <w:p w14:paraId="4BAFCFCC" w14:textId="77777777" w:rsidR="00CC7CEF" w:rsidRPr="00ED2DD2" w:rsidRDefault="00CC7CEF" w:rsidP="00CC7CEF">
      <w:pPr>
        <w:spacing w:after="240"/>
        <w:ind w:left="1985"/>
        <w:rPr>
          <w:rFonts w:ascii="Arial" w:eastAsia="Calibri" w:hAnsi="Arial" w:cs="Arial"/>
          <w:lang w:eastAsia="en-US"/>
        </w:rPr>
      </w:pPr>
      <w:r w:rsidRPr="00ED2DD2">
        <w:rPr>
          <w:rFonts w:ascii="Arial" w:eastAsia="Calibri" w:hAnsi="Arial" w:cs="Arial"/>
          <w:lang w:eastAsia="en-US"/>
        </w:rPr>
        <w:t xml:space="preserve">Coordinador de la Unidad de Transparencia, quien fungirá como Secretario del Comité Transparencia. </w:t>
      </w:r>
    </w:p>
    <w:p w14:paraId="32C39A9B" w14:textId="77777777" w:rsidR="00CC7CEF" w:rsidRPr="00ED2DD2" w:rsidRDefault="00CC7CEF" w:rsidP="00CC7CEF">
      <w:pPr>
        <w:numPr>
          <w:ilvl w:val="0"/>
          <w:numId w:val="27"/>
        </w:numPr>
        <w:spacing w:line="276" w:lineRule="auto"/>
        <w:ind w:left="1985" w:hanging="357"/>
        <w:rPr>
          <w:rFonts w:ascii="Arial" w:eastAsia="Calibri" w:hAnsi="Arial" w:cs="Arial"/>
          <w:b/>
          <w:lang w:eastAsia="en-US"/>
        </w:rPr>
      </w:pPr>
      <w:r w:rsidRPr="00ED2DD2">
        <w:rPr>
          <w:rFonts w:ascii="Arial" w:eastAsia="Calibri" w:hAnsi="Arial" w:cs="Arial"/>
          <w:b/>
          <w:lang w:eastAsia="en-US"/>
        </w:rPr>
        <w:t xml:space="preserve">Mtra. Rocío Hernández Guerrero </w:t>
      </w:r>
    </w:p>
    <w:p w14:paraId="150EE974" w14:textId="77777777" w:rsidR="00CC7CEF" w:rsidRPr="00ED2DD2" w:rsidRDefault="00CC7CEF" w:rsidP="00CC7CEF">
      <w:pPr>
        <w:ind w:left="1985"/>
        <w:jc w:val="both"/>
        <w:rPr>
          <w:rFonts w:ascii="Arial" w:eastAsia="Calibri" w:hAnsi="Arial" w:cs="Arial"/>
          <w:lang w:eastAsia="en-US"/>
        </w:rPr>
      </w:pPr>
      <w:r w:rsidRPr="00ED2DD2">
        <w:rPr>
          <w:rFonts w:ascii="Arial" w:eastAsia="Calibri" w:hAnsi="Arial" w:cs="Arial"/>
          <w:lang w:eastAsia="en-US"/>
        </w:rPr>
        <w:t xml:space="preserve">Director Jurídico, integrante del Comité de Transparencia en funciones del órgano de control Interno. </w:t>
      </w:r>
    </w:p>
    <w:p w14:paraId="781EC301" w14:textId="77777777" w:rsidR="00CC7CEF" w:rsidRDefault="00CC7CEF" w:rsidP="00CC7CEF">
      <w:pPr>
        <w:pStyle w:val="Prrafodelista"/>
        <w:rPr>
          <w:rFonts w:cs="Arial"/>
        </w:rPr>
      </w:pPr>
    </w:p>
    <w:p w14:paraId="4F2C0296" w14:textId="77777777" w:rsidR="00CC7CEF" w:rsidRPr="00145E83" w:rsidRDefault="00CC7CEF" w:rsidP="00CC7CEF">
      <w:pPr>
        <w:spacing w:line="276" w:lineRule="auto"/>
        <w:jc w:val="both"/>
        <w:rPr>
          <w:rFonts w:cs="Arial"/>
          <w:b/>
        </w:rPr>
      </w:pPr>
      <w:r w:rsidRPr="00145E83">
        <w:rPr>
          <w:rFonts w:ascii="Arial" w:hAnsi="Arial" w:cs="Arial"/>
        </w:rPr>
        <w:t xml:space="preserve">Por lo que </w:t>
      </w:r>
      <w:r>
        <w:rPr>
          <w:rFonts w:ascii="Arial" w:hAnsi="Arial" w:cs="Arial"/>
        </w:rPr>
        <w:t>la</w:t>
      </w:r>
      <w:r w:rsidRPr="00145E83">
        <w:rPr>
          <w:rFonts w:ascii="Arial" w:hAnsi="Arial" w:cs="Arial"/>
        </w:rPr>
        <w:t xml:space="preserve"> President</w:t>
      </w:r>
      <w:r>
        <w:rPr>
          <w:rFonts w:ascii="Arial" w:hAnsi="Arial" w:cs="Arial"/>
        </w:rPr>
        <w:t>a</w:t>
      </w:r>
      <w:r w:rsidRPr="00145E83">
        <w:rPr>
          <w:rFonts w:ascii="Arial" w:hAnsi="Arial" w:cs="Arial"/>
        </w:rPr>
        <w:t xml:space="preserve"> del Comité pregunt</w:t>
      </w:r>
      <w:r>
        <w:rPr>
          <w:rFonts w:ascii="Arial" w:hAnsi="Arial" w:cs="Arial"/>
        </w:rPr>
        <w:t>ó</w:t>
      </w:r>
      <w:r w:rsidRPr="00145E83">
        <w:rPr>
          <w:rFonts w:ascii="Arial" w:hAnsi="Arial" w:cs="Arial"/>
        </w:rPr>
        <w:t xml:space="preserve"> a los miembros del mismo el sentido de su voto acerca de tenerlo instalado, a lo que se manifestaron a favor de forma unánime, por lo que se tiene por aprobado el punto II</w:t>
      </w:r>
      <w:r>
        <w:rPr>
          <w:rFonts w:ascii="Arial" w:hAnsi="Arial" w:cs="Arial"/>
        </w:rPr>
        <w:t>,</w:t>
      </w:r>
      <w:r w:rsidRPr="00145E83">
        <w:rPr>
          <w:rFonts w:ascii="Arial" w:hAnsi="Arial" w:cs="Arial"/>
        </w:rPr>
        <w:t xml:space="preserve"> del orden del día. </w:t>
      </w:r>
    </w:p>
    <w:p w14:paraId="666C0CAE" w14:textId="77777777" w:rsidR="00CC7CEF" w:rsidRPr="00145E83" w:rsidRDefault="00CC7CEF" w:rsidP="00CC7CEF">
      <w:pPr>
        <w:spacing w:line="276" w:lineRule="auto"/>
        <w:jc w:val="both"/>
        <w:rPr>
          <w:rFonts w:cs="Arial"/>
          <w:b/>
        </w:rPr>
      </w:pPr>
    </w:p>
    <w:p w14:paraId="5A2F6765" w14:textId="77777777" w:rsidR="00CC7CEF" w:rsidRDefault="00CC7CEF" w:rsidP="00CC7CEF">
      <w:pPr>
        <w:numPr>
          <w:ilvl w:val="0"/>
          <w:numId w:val="15"/>
        </w:numPr>
        <w:spacing w:line="276" w:lineRule="auto"/>
        <w:ind w:left="426" w:hanging="426"/>
        <w:jc w:val="both"/>
        <w:rPr>
          <w:rFonts w:ascii="Arial" w:hAnsi="Arial" w:cs="Arial"/>
          <w:lang w:val="es-ES_tradnl"/>
        </w:rPr>
      </w:pPr>
      <w:r w:rsidRPr="00F31CA5">
        <w:rPr>
          <w:rFonts w:ascii="Arial" w:hAnsi="Arial" w:cs="Arial"/>
          <w:lang w:val="es-ES_tradnl"/>
        </w:rPr>
        <w:t>En el tercer punto del orden del día</w:t>
      </w:r>
      <w:r>
        <w:rPr>
          <w:rFonts w:ascii="Arial" w:hAnsi="Arial" w:cs="Arial"/>
          <w:lang w:val="es-ES_tradnl"/>
        </w:rPr>
        <w:t>, se pregunta a los integrantes de este Comité de Transparencia si existe algún asunto que se quiera discutir.</w:t>
      </w:r>
    </w:p>
    <w:p w14:paraId="679E7504" w14:textId="77777777" w:rsidR="00CC7CEF" w:rsidRDefault="00CC7CEF" w:rsidP="00CC7CEF">
      <w:pPr>
        <w:pStyle w:val="Prrafodelista"/>
        <w:ind w:hanging="426"/>
        <w:rPr>
          <w:rFonts w:cs="Arial"/>
        </w:rPr>
      </w:pPr>
    </w:p>
    <w:p w14:paraId="44FC06CD" w14:textId="77777777" w:rsidR="00CC7CEF" w:rsidRDefault="00CC7CEF" w:rsidP="00CC7CEF">
      <w:pPr>
        <w:numPr>
          <w:ilvl w:val="0"/>
          <w:numId w:val="15"/>
        </w:numPr>
        <w:spacing w:line="276" w:lineRule="auto"/>
        <w:ind w:left="426" w:hanging="426"/>
        <w:jc w:val="both"/>
        <w:rPr>
          <w:rFonts w:ascii="Arial" w:hAnsi="Arial" w:cs="Arial"/>
          <w:lang w:val="es-ES_tradnl"/>
        </w:rPr>
      </w:pPr>
      <w:r>
        <w:rPr>
          <w:rFonts w:ascii="Arial" w:hAnsi="Arial" w:cs="Arial"/>
          <w:lang w:val="es-ES_tradnl"/>
        </w:rPr>
        <w:t>No habiendo más asuntos que tratar queda clausurada la primera sesión ordinaria.</w:t>
      </w:r>
    </w:p>
    <w:p w14:paraId="139DB2FA" w14:textId="77777777" w:rsidR="00CC7CEF" w:rsidRDefault="00CC7CEF" w:rsidP="00CC7CEF">
      <w:pPr>
        <w:pStyle w:val="Prrafodelista"/>
        <w:ind w:hanging="426"/>
        <w:rPr>
          <w:rFonts w:cs="Arial"/>
        </w:rPr>
      </w:pPr>
    </w:p>
    <w:p w14:paraId="23E7E5C2" w14:textId="77777777" w:rsidR="00CC7CEF" w:rsidRDefault="00CC7CEF" w:rsidP="00CC7CEF">
      <w:pPr>
        <w:spacing w:line="276" w:lineRule="auto"/>
        <w:ind w:left="426"/>
        <w:jc w:val="both"/>
        <w:rPr>
          <w:rFonts w:ascii="Arial" w:hAnsi="Arial" w:cs="Arial"/>
          <w:lang w:val="es-ES_tradnl"/>
        </w:rPr>
      </w:pPr>
    </w:p>
    <w:p w14:paraId="1265FB27" w14:textId="77777777" w:rsidR="00CC7CEF" w:rsidRPr="00145E83" w:rsidRDefault="00CC7CEF" w:rsidP="00CC7CEF">
      <w:pPr>
        <w:spacing w:line="276" w:lineRule="auto"/>
        <w:ind w:left="426"/>
        <w:jc w:val="both"/>
        <w:rPr>
          <w:rFonts w:ascii="Arial" w:hAnsi="Arial" w:cs="Arial"/>
          <w:lang w:val="es-ES_tradnl"/>
        </w:rPr>
      </w:pPr>
    </w:p>
    <w:p w14:paraId="6D60B911" w14:textId="77777777" w:rsidR="00CC7CEF" w:rsidRPr="00AE1FEC" w:rsidRDefault="00CC7CEF" w:rsidP="00CC7CEF">
      <w:pPr>
        <w:spacing w:line="276" w:lineRule="auto"/>
        <w:ind w:left="709"/>
        <w:jc w:val="both"/>
        <w:rPr>
          <w:rFonts w:ascii="Arial" w:hAnsi="Arial" w:cs="Arial"/>
          <w:b/>
        </w:rPr>
      </w:pPr>
    </w:p>
    <w:p w14:paraId="32A8C055" w14:textId="77777777" w:rsidR="00CC7CEF" w:rsidRPr="00ED2DD2" w:rsidRDefault="00CC7CEF" w:rsidP="00CC7CEF">
      <w:pPr>
        <w:spacing w:line="276" w:lineRule="auto"/>
        <w:jc w:val="both"/>
        <w:rPr>
          <w:rFonts w:ascii="Arial" w:hAnsi="Arial" w:cs="Arial"/>
          <w:b/>
          <w:sz w:val="22"/>
          <w:szCs w:val="22"/>
        </w:rPr>
      </w:pPr>
      <w:r w:rsidRPr="00ED2DD2">
        <w:rPr>
          <w:rFonts w:ascii="Arial" w:hAnsi="Arial" w:cs="Arial"/>
          <w:b/>
          <w:sz w:val="22"/>
          <w:szCs w:val="22"/>
        </w:rPr>
        <w:t>Cynthia Patricia Cantero Pacheco</w:t>
      </w:r>
    </w:p>
    <w:p w14:paraId="0EE739CD" w14:textId="77777777" w:rsidR="00CC7CEF" w:rsidRPr="00524953" w:rsidRDefault="00CC7CEF" w:rsidP="00CC7CEF">
      <w:pPr>
        <w:spacing w:line="276" w:lineRule="auto"/>
        <w:jc w:val="both"/>
        <w:rPr>
          <w:rFonts w:ascii="Arial" w:hAnsi="Arial" w:cs="Arial"/>
          <w:b/>
          <w:sz w:val="22"/>
          <w:szCs w:val="22"/>
        </w:rPr>
      </w:pPr>
      <w:r w:rsidRPr="00ED2DD2">
        <w:rPr>
          <w:rFonts w:ascii="Arial" w:hAnsi="Arial" w:cs="Arial"/>
          <w:b/>
          <w:sz w:val="22"/>
          <w:szCs w:val="22"/>
        </w:rPr>
        <w:t xml:space="preserve">Presidenta del </w:t>
      </w:r>
      <w:r>
        <w:rPr>
          <w:rFonts w:ascii="Arial" w:hAnsi="Arial" w:cs="Arial"/>
          <w:b/>
          <w:sz w:val="22"/>
          <w:szCs w:val="22"/>
        </w:rPr>
        <w:t>Pleno del Instituto de Transparencia, Información Pública y Protección de Datos Personales del Estado de Jalisco</w:t>
      </w:r>
    </w:p>
    <w:p w14:paraId="57A1146F" w14:textId="77777777" w:rsidR="00CC7CEF" w:rsidRDefault="00CC7CEF" w:rsidP="00CC7CEF">
      <w:pPr>
        <w:spacing w:line="276" w:lineRule="auto"/>
        <w:jc w:val="both"/>
        <w:rPr>
          <w:rFonts w:ascii="Arial" w:hAnsi="Arial" w:cs="Arial"/>
          <w:b/>
          <w:sz w:val="22"/>
          <w:szCs w:val="22"/>
        </w:rPr>
      </w:pPr>
    </w:p>
    <w:p w14:paraId="5999D18C" w14:textId="77777777" w:rsidR="00CC7CEF" w:rsidRDefault="00CC7CEF" w:rsidP="00CC7CEF">
      <w:pPr>
        <w:spacing w:line="276" w:lineRule="auto"/>
        <w:jc w:val="both"/>
        <w:rPr>
          <w:rFonts w:ascii="Arial" w:hAnsi="Arial" w:cs="Arial"/>
          <w:b/>
          <w:sz w:val="22"/>
          <w:szCs w:val="22"/>
        </w:rPr>
      </w:pPr>
    </w:p>
    <w:p w14:paraId="7D08BEEC" w14:textId="77777777" w:rsidR="00CC7CEF" w:rsidRDefault="00CC7CEF" w:rsidP="00CC7CEF">
      <w:pPr>
        <w:spacing w:line="276" w:lineRule="auto"/>
        <w:jc w:val="both"/>
        <w:rPr>
          <w:rFonts w:ascii="Arial" w:hAnsi="Arial" w:cs="Arial"/>
          <w:b/>
          <w:sz w:val="22"/>
          <w:szCs w:val="22"/>
        </w:rPr>
      </w:pPr>
    </w:p>
    <w:p w14:paraId="5391667C" w14:textId="77777777" w:rsidR="00CC7CEF" w:rsidRDefault="00CC7CEF" w:rsidP="00CC7CEF">
      <w:pPr>
        <w:spacing w:line="276" w:lineRule="auto"/>
        <w:jc w:val="both"/>
        <w:rPr>
          <w:rFonts w:ascii="Arial" w:hAnsi="Arial" w:cs="Arial"/>
          <w:b/>
          <w:sz w:val="22"/>
          <w:szCs w:val="22"/>
        </w:rPr>
      </w:pPr>
    </w:p>
    <w:p w14:paraId="0C157B8A" w14:textId="77777777" w:rsidR="00CC7CEF" w:rsidRDefault="00CC7CEF" w:rsidP="00CC7CEF">
      <w:pPr>
        <w:spacing w:line="276" w:lineRule="auto"/>
        <w:jc w:val="both"/>
        <w:rPr>
          <w:rFonts w:ascii="Arial" w:hAnsi="Arial" w:cs="Arial"/>
          <w:b/>
          <w:sz w:val="22"/>
          <w:szCs w:val="22"/>
        </w:rPr>
      </w:pPr>
    </w:p>
    <w:p w14:paraId="2F312477" w14:textId="77777777" w:rsidR="00CC7CEF" w:rsidRDefault="00CC7CEF" w:rsidP="00CC7CEF">
      <w:pPr>
        <w:spacing w:line="276" w:lineRule="auto"/>
        <w:jc w:val="both"/>
        <w:rPr>
          <w:rFonts w:ascii="Arial" w:hAnsi="Arial" w:cs="Arial"/>
          <w:b/>
          <w:sz w:val="22"/>
          <w:szCs w:val="22"/>
        </w:rPr>
      </w:pPr>
      <w:r>
        <w:rPr>
          <w:rFonts w:ascii="Arial" w:hAnsi="Arial" w:cs="Arial"/>
          <w:b/>
          <w:sz w:val="22"/>
          <w:szCs w:val="22"/>
        </w:rPr>
        <w:t>Alfonso Hernández Godínez</w:t>
      </w:r>
    </w:p>
    <w:p w14:paraId="0B50C013" w14:textId="77777777" w:rsidR="00CC7CEF" w:rsidRPr="00782C05" w:rsidRDefault="00CC7CEF" w:rsidP="00CC7CEF">
      <w:pPr>
        <w:spacing w:line="276" w:lineRule="auto"/>
        <w:jc w:val="both"/>
        <w:rPr>
          <w:rFonts w:ascii="Arial" w:hAnsi="Arial" w:cs="Arial"/>
          <w:b/>
          <w:sz w:val="22"/>
          <w:szCs w:val="22"/>
        </w:rPr>
      </w:pPr>
      <w:r>
        <w:rPr>
          <w:rFonts w:ascii="Arial" w:hAnsi="Arial" w:cs="Arial"/>
          <w:b/>
          <w:sz w:val="22"/>
          <w:szCs w:val="22"/>
        </w:rPr>
        <w:t>Director de Investigación y Evaluación Presidente del Comité de Transparencia del Instituto de Transparencia, Información Pública y Protección de Datos Personales del Estado de Jalisco</w:t>
      </w:r>
    </w:p>
    <w:p w14:paraId="33E56063" w14:textId="77777777" w:rsidR="00CC7CEF" w:rsidRPr="001F0F14" w:rsidRDefault="00CC7CEF" w:rsidP="00CC7CEF">
      <w:pPr>
        <w:spacing w:line="276" w:lineRule="auto"/>
        <w:jc w:val="both"/>
        <w:rPr>
          <w:rFonts w:ascii="Arial" w:hAnsi="Arial" w:cs="Arial"/>
          <w:b/>
          <w:sz w:val="22"/>
          <w:szCs w:val="22"/>
        </w:rPr>
      </w:pPr>
    </w:p>
    <w:p w14:paraId="01AF7462" w14:textId="77777777" w:rsidR="00CC7CEF" w:rsidRDefault="00CC7CEF" w:rsidP="00CC7CEF">
      <w:pPr>
        <w:spacing w:line="276" w:lineRule="auto"/>
        <w:ind w:left="709"/>
        <w:jc w:val="both"/>
        <w:rPr>
          <w:rFonts w:ascii="Arial" w:hAnsi="Arial" w:cs="Arial"/>
          <w:b/>
        </w:rPr>
      </w:pPr>
    </w:p>
    <w:p w14:paraId="431092D7" w14:textId="77777777" w:rsidR="00CC7CEF" w:rsidRPr="007C419B" w:rsidRDefault="00CC7CEF" w:rsidP="00CC7CEF">
      <w:pPr>
        <w:spacing w:line="276" w:lineRule="auto"/>
        <w:jc w:val="both"/>
        <w:rPr>
          <w:rFonts w:ascii="Arial" w:hAnsi="Arial" w:cs="Arial"/>
          <w:b/>
        </w:rPr>
      </w:pPr>
    </w:p>
    <w:p w14:paraId="6DDE27A2" w14:textId="77777777" w:rsidR="00CC7CEF" w:rsidRDefault="00CC7CEF" w:rsidP="00CC7CEF">
      <w:pPr>
        <w:spacing w:line="276" w:lineRule="auto"/>
        <w:jc w:val="both"/>
        <w:rPr>
          <w:rFonts w:ascii="Arial" w:hAnsi="Arial" w:cs="Arial"/>
          <w:b/>
        </w:rPr>
      </w:pPr>
    </w:p>
    <w:p w14:paraId="7EA36769" w14:textId="77777777" w:rsidR="00CC7CEF" w:rsidRDefault="00CC7CEF" w:rsidP="00CC7CEF">
      <w:pPr>
        <w:spacing w:line="276" w:lineRule="auto"/>
        <w:jc w:val="both"/>
        <w:rPr>
          <w:rFonts w:ascii="Arial" w:hAnsi="Arial" w:cs="Arial"/>
          <w:b/>
        </w:rPr>
      </w:pPr>
    </w:p>
    <w:p w14:paraId="5DC32732" w14:textId="77777777" w:rsidR="00CC7CEF" w:rsidRPr="00AE1FEC" w:rsidRDefault="00CC7CEF" w:rsidP="00CC7CEF">
      <w:pPr>
        <w:spacing w:line="276" w:lineRule="auto"/>
        <w:jc w:val="both"/>
        <w:rPr>
          <w:rFonts w:ascii="Arial" w:hAnsi="Arial" w:cs="Arial"/>
          <w:b/>
        </w:rPr>
      </w:pPr>
      <w:r>
        <w:rPr>
          <w:rFonts w:ascii="Arial" w:hAnsi="Arial" w:cs="Arial"/>
          <w:b/>
        </w:rPr>
        <w:t>Carlos Alberto De Caso Muñoz</w:t>
      </w:r>
    </w:p>
    <w:p w14:paraId="22C39357" w14:textId="77777777" w:rsidR="00CC7CEF" w:rsidRPr="00782C05" w:rsidRDefault="00CC7CEF" w:rsidP="00CC7CEF">
      <w:pPr>
        <w:spacing w:line="276" w:lineRule="auto"/>
        <w:jc w:val="both"/>
        <w:rPr>
          <w:rFonts w:ascii="Arial" w:hAnsi="Arial" w:cs="Arial"/>
          <w:b/>
          <w:sz w:val="22"/>
          <w:szCs w:val="22"/>
        </w:rPr>
      </w:pPr>
      <w:r w:rsidRPr="00782C05">
        <w:rPr>
          <w:rFonts w:ascii="Arial" w:hAnsi="Arial" w:cs="Arial"/>
          <w:b/>
          <w:sz w:val="22"/>
          <w:szCs w:val="22"/>
        </w:rPr>
        <w:t>Secretario del Comité de Transparencia del Instituto de Transparencia, Información Pública y Protección de Datos Personales del Estado de Jalisco</w:t>
      </w:r>
    </w:p>
    <w:p w14:paraId="43F832D8" w14:textId="77777777" w:rsidR="00CC7CEF" w:rsidRPr="00AE1FEC" w:rsidRDefault="00CC7CEF" w:rsidP="00CC7CEF">
      <w:pPr>
        <w:spacing w:line="276" w:lineRule="auto"/>
        <w:ind w:left="709"/>
        <w:jc w:val="both"/>
        <w:rPr>
          <w:rFonts w:ascii="Arial" w:hAnsi="Arial" w:cs="Arial"/>
          <w:b/>
        </w:rPr>
      </w:pPr>
    </w:p>
    <w:p w14:paraId="23C351D3" w14:textId="77777777" w:rsidR="00CC7CEF" w:rsidRDefault="00CC7CEF" w:rsidP="00CC7CEF">
      <w:pPr>
        <w:spacing w:line="276" w:lineRule="auto"/>
        <w:jc w:val="both"/>
        <w:rPr>
          <w:rFonts w:ascii="Arial" w:hAnsi="Arial" w:cs="Arial"/>
          <w:b/>
        </w:rPr>
      </w:pPr>
    </w:p>
    <w:p w14:paraId="1726DED3" w14:textId="77777777" w:rsidR="00CC7CEF" w:rsidRDefault="00CC7CEF" w:rsidP="00CC7CEF">
      <w:pPr>
        <w:spacing w:line="276" w:lineRule="auto"/>
        <w:ind w:left="709"/>
        <w:jc w:val="both"/>
        <w:rPr>
          <w:rFonts w:ascii="Arial" w:hAnsi="Arial" w:cs="Arial"/>
          <w:b/>
        </w:rPr>
      </w:pPr>
    </w:p>
    <w:p w14:paraId="493F0FF4" w14:textId="77777777" w:rsidR="00CC7CEF" w:rsidRPr="00AE1FEC" w:rsidRDefault="00CC7CEF" w:rsidP="00CC7CEF">
      <w:pPr>
        <w:spacing w:line="276" w:lineRule="auto"/>
        <w:ind w:left="709"/>
        <w:jc w:val="both"/>
        <w:rPr>
          <w:rFonts w:ascii="Arial" w:hAnsi="Arial" w:cs="Arial"/>
          <w:b/>
        </w:rPr>
      </w:pPr>
    </w:p>
    <w:p w14:paraId="1353F28A" w14:textId="77777777" w:rsidR="00CC7CEF" w:rsidRPr="00AE1FEC" w:rsidRDefault="00CC7CEF" w:rsidP="00CC7CEF">
      <w:pPr>
        <w:spacing w:line="276" w:lineRule="auto"/>
        <w:jc w:val="both"/>
        <w:rPr>
          <w:rFonts w:ascii="Arial" w:hAnsi="Arial" w:cs="Arial"/>
          <w:b/>
        </w:rPr>
      </w:pPr>
      <w:r>
        <w:rPr>
          <w:rFonts w:ascii="Arial" w:hAnsi="Arial" w:cs="Arial"/>
          <w:b/>
        </w:rPr>
        <w:t>Rocío Hernández Guerrero</w:t>
      </w:r>
    </w:p>
    <w:p w14:paraId="168C4505" w14:textId="77777777" w:rsidR="00CC7CEF" w:rsidRDefault="00CC7CEF" w:rsidP="00CC7CEF">
      <w:pPr>
        <w:spacing w:line="276" w:lineRule="auto"/>
        <w:jc w:val="both"/>
        <w:rPr>
          <w:rFonts w:ascii="Arial" w:hAnsi="Arial" w:cs="Arial"/>
          <w:b/>
          <w:sz w:val="22"/>
          <w:szCs w:val="22"/>
        </w:rPr>
      </w:pPr>
      <w:r w:rsidRPr="00782C05">
        <w:rPr>
          <w:rFonts w:ascii="Arial" w:hAnsi="Arial" w:cs="Arial"/>
          <w:b/>
          <w:sz w:val="22"/>
          <w:szCs w:val="22"/>
        </w:rPr>
        <w:t>Titula</w:t>
      </w:r>
      <w:r>
        <w:rPr>
          <w:rFonts w:ascii="Arial" w:hAnsi="Arial" w:cs="Arial"/>
          <w:b/>
          <w:sz w:val="22"/>
          <w:szCs w:val="22"/>
        </w:rPr>
        <w:t>r</w:t>
      </w:r>
      <w:r w:rsidRPr="00782C05">
        <w:rPr>
          <w:rFonts w:ascii="Arial" w:hAnsi="Arial" w:cs="Arial"/>
          <w:b/>
          <w:sz w:val="22"/>
          <w:szCs w:val="22"/>
        </w:rPr>
        <w:t xml:space="preserve"> del Órgano de Control </w:t>
      </w:r>
      <w:r>
        <w:rPr>
          <w:rFonts w:ascii="Arial" w:hAnsi="Arial" w:cs="Arial"/>
          <w:b/>
          <w:sz w:val="22"/>
          <w:szCs w:val="22"/>
        </w:rPr>
        <w:t xml:space="preserve">Interno </w:t>
      </w:r>
      <w:r w:rsidRPr="00782C05">
        <w:rPr>
          <w:rFonts w:ascii="Arial" w:hAnsi="Arial" w:cs="Arial"/>
          <w:b/>
          <w:sz w:val="22"/>
          <w:szCs w:val="22"/>
        </w:rPr>
        <w:t>del Instituto de Transparencia, Información Pública y Protección de Datos Personales del Estado de Jalisco</w:t>
      </w:r>
    </w:p>
    <w:p w14:paraId="1E407CBA" w14:textId="77777777" w:rsidR="00CC7CEF" w:rsidRDefault="00CC7CEF" w:rsidP="00CC7CEF">
      <w:pPr>
        <w:spacing w:line="276" w:lineRule="auto"/>
        <w:rPr>
          <w:rFonts w:ascii="Arial" w:hAnsi="Arial" w:cs="Arial"/>
          <w:b/>
          <w:sz w:val="22"/>
          <w:szCs w:val="22"/>
        </w:rPr>
      </w:pPr>
    </w:p>
    <w:p w14:paraId="2AFDAFFB" w14:textId="77777777" w:rsidR="00CC7CEF" w:rsidRPr="00ED2DD2" w:rsidRDefault="00CC7CEF" w:rsidP="00CC7CEF">
      <w:pPr>
        <w:spacing w:before="200"/>
        <w:jc w:val="both"/>
        <w:rPr>
          <w:rFonts w:ascii="Century Gothic" w:hAnsi="Century Gothic" w:cs="Arial"/>
          <w:sz w:val="18"/>
          <w:szCs w:val="18"/>
        </w:rPr>
      </w:pPr>
      <w:r w:rsidRPr="009B0A65">
        <w:rPr>
          <w:rFonts w:ascii="Century Gothic" w:hAnsi="Century Gothic" w:cs="Arial"/>
          <w:sz w:val="18"/>
          <w:szCs w:val="18"/>
        </w:rPr>
        <w:t>La presente hoja de firmas, forma parte integral de</w:t>
      </w:r>
      <w:r>
        <w:rPr>
          <w:rFonts w:ascii="Century Gothic" w:hAnsi="Century Gothic" w:cs="Arial"/>
          <w:sz w:val="18"/>
          <w:szCs w:val="18"/>
        </w:rPr>
        <w:t xml:space="preserve"> </w:t>
      </w:r>
      <w:r w:rsidRPr="009B0A65">
        <w:rPr>
          <w:rFonts w:ascii="Century Gothic" w:hAnsi="Century Gothic" w:cs="Arial"/>
          <w:sz w:val="18"/>
          <w:szCs w:val="18"/>
        </w:rPr>
        <w:t>l</w:t>
      </w:r>
      <w:r>
        <w:rPr>
          <w:rFonts w:ascii="Century Gothic" w:hAnsi="Century Gothic" w:cs="Arial"/>
          <w:sz w:val="18"/>
          <w:szCs w:val="18"/>
        </w:rPr>
        <w:t>a Primera Sesión Ordinaria del Comité de Transparencia</w:t>
      </w:r>
      <w:r w:rsidRPr="009B0A65">
        <w:rPr>
          <w:rFonts w:ascii="Century Gothic" w:hAnsi="Century Gothic" w:cs="Arial"/>
          <w:sz w:val="18"/>
          <w:szCs w:val="18"/>
        </w:rPr>
        <w:t xml:space="preserve"> del Instituto de Transparencia, Información Pública y Protección de Datos Personales del Estado de Jalisco, de fecha </w:t>
      </w:r>
      <w:r>
        <w:rPr>
          <w:rFonts w:ascii="Century Gothic" w:hAnsi="Century Gothic" w:cs="Arial"/>
          <w:sz w:val="18"/>
          <w:szCs w:val="18"/>
        </w:rPr>
        <w:t>27</w:t>
      </w:r>
      <w:r w:rsidRPr="009B0A65">
        <w:rPr>
          <w:rFonts w:ascii="Century Gothic" w:hAnsi="Century Gothic" w:cs="Arial"/>
          <w:sz w:val="18"/>
          <w:szCs w:val="18"/>
        </w:rPr>
        <w:t xml:space="preserve"> de abril del año 2016 dos mil dieciséis</w:t>
      </w:r>
    </w:p>
    <w:p w14:paraId="615503CD" w14:textId="77777777" w:rsidR="00CC7CEF" w:rsidRDefault="00CC7CEF" w:rsidP="00CC7CEF">
      <w:pPr>
        <w:spacing w:line="276" w:lineRule="auto"/>
        <w:rPr>
          <w:rFonts w:ascii="Arial" w:hAnsi="Arial" w:cs="Arial"/>
          <w:b/>
          <w:sz w:val="22"/>
          <w:szCs w:val="22"/>
        </w:rPr>
      </w:pPr>
    </w:p>
    <w:p w14:paraId="05CEA1E7" w14:textId="07FA3933" w:rsidR="00013CFD" w:rsidRPr="00CC7CEF" w:rsidRDefault="00013CFD" w:rsidP="00CC7CEF"/>
    <w:sectPr w:rsidR="00013CFD" w:rsidRPr="00CC7CEF" w:rsidSect="00013CFD">
      <w:headerReference w:type="default" r:id="rId9"/>
      <w:footerReference w:type="even" r:id="rId10"/>
      <w:footerReference w:type="default" r:id="rId11"/>
      <w:pgSz w:w="12242" w:h="15842" w:code="1"/>
      <w:pgMar w:top="2836" w:right="1701"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10C47" w14:textId="77777777" w:rsidR="00D445D5" w:rsidRDefault="00D445D5">
      <w:r>
        <w:separator/>
      </w:r>
    </w:p>
  </w:endnote>
  <w:endnote w:type="continuationSeparator" w:id="0">
    <w:p w14:paraId="4F0AC0EC" w14:textId="77777777" w:rsidR="00D445D5" w:rsidRDefault="00D44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08D48" w14:textId="77777777" w:rsidR="00D445D5" w:rsidRDefault="00D445D5" w:rsidP="004D4DA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A3FF28" w14:textId="77777777" w:rsidR="00D445D5" w:rsidRDefault="00D445D5" w:rsidP="008E3A1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A90D9" w14:textId="77777777" w:rsidR="00D445D5" w:rsidRDefault="00D445D5" w:rsidP="004D4DA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C2131">
      <w:rPr>
        <w:rStyle w:val="Nmerodepgina"/>
        <w:noProof/>
      </w:rPr>
      <w:t>1</w:t>
    </w:r>
    <w:r>
      <w:rPr>
        <w:rStyle w:val="Nmerodepgina"/>
      </w:rPr>
      <w:fldChar w:fldCharType="end"/>
    </w:r>
  </w:p>
  <w:p w14:paraId="576E2913" w14:textId="77777777" w:rsidR="00D445D5" w:rsidRDefault="00D445D5" w:rsidP="008E3A1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9D761" w14:textId="77777777" w:rsidR="00D445D5" w:rsidRDefault="00D445D5">
      <w:r>
        <w:separator/>
      </w:r>
    </w:p>
  </w:footnote>
  <w:footnote w:type="continuationSeparator" w:id="0">
    <w:p w14:paraId="2DB2EEFE" w14:textId="77777777" w:rsidR="00D445D5" w:rsidRDefault="00D44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97EF8" w14:textId="77777777" w:rsidR="00D445D5" w:rsidRDefault="00D445D5">
    <w:pPr>
      <w:pStyle w:val="Encabezado"/>
    </w:pPr>
    <w:r>
      <w:rPr>
        <w:noProof/>
        <w:lang w:val="es-MX" w:eastAsia="es-MX"/>
      </w:rPr>
      <w:drawing>
        <wp:anchor distT="0" distB="0" distL="114300" distR="114300" simplePos="0" relativeHeight="251657728" behindDoc="1" locked="0" layoutInCell="1" allowOverlap="1" wp14:anchorId="15D3900B" wp14:editId="7049A3C6">
          <wp:simplePos x="0" y="0"/>
          <wp:positionH relativeFrom="column">
            <wp:posOffset>-1082040</wp:posOffset>
          </wp:positionH>
          <wp:positionV relativeFrom="paragraph">
            <wp:posOffset>-450215</wp:posOffset>
          </wp:positionV>
          <wp:extent cx="7778115" cy="10058400"/>
          <wp:effectExtent l="0" t="0" r="0" b="0"/>
          <wp:wrapNone/>
          <wp:docPr id="6" name="Imagen 6" descr="plantilla_carta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ntilla_carta_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115"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D80C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6A8312A"/>
    <w:lvl w:ilvl="0">
      <w:start w:val="1"/>
      <w:numFmt w:val="decimal"/>
      <w:lvlText w:val="%1."/>
      <w:lvlJc w:val="left"/>
      <w:pPr>
        <w:tabs>
          <w:tab w:val="num" w:pos="1492"/>
        </w:tabs>
        <w:ind w:left="1492" w:hanging="360"/>
      </w:pPr>
    </w:lvl>
  </w:abstractNum>
  <w:abstractNum w:abstractNumId="2">
    <w:nsid w:val="FFFFFF7D"/>
    <w:multiLevelType w:val="singleLevel"/>
    <w:tmpl w:val="3C3A090A"/>
    <w:lvl w:ilvl="0">
      <w:start w:val="1"/>
      <w:numFmt w:val="decimal"/>
      <w:lvlText w:val="%1."/>
      <w:lvlJc w:val="left"/>
      <w:pPr>
        <w:tabs>
          <w:tab w:val="num" w:pos="1209"/>
        </w:tabs>
        <w:ind w:left="1209" w:hanging="360"/>
      </w:pPr>
    </w:lvl>
  </w:abstractNum>
  <w:abstractNum w:abstractNumId="3">
    <w:nsid w:val="FFFFFF7E"/>
    <w:multiLevelType w:val="singleLevel"/>
    <w:tmpl w:val="E5BCE6AA"/>
    <w:lvl w:ilvl="0">
      <w:start w:val="1"/>
      <w:numFmt w:val="decimal"/>
      <w:lvlText w:val="%1."/>
      <w:lvlJc w:val="left"/>
      <w:pPr>
        <w:tabs>
          <w:tab w:val="num" w:pos="926"/>
        </w:tabs>
        <w:ind w:left="926" w:hanging="360"/>
      </w:pPr>
    </w:lvl>
  </w:abstractNum>
  <w:abstractNum w:abstractNumId="4">
    <w:nsid w:val="FFFFFF7F"/>
    <w:multiLevelType w:val="singleLevel"/>
    <w:tmpl w:val="CAEC6BEE"/>
    <w:lvl w:ilvl="0">
      <w:start w:val="1"/>
      <w:numFmt w:val="decimal"/>
      <w:lvlText w:val="%1."/>
      <w:lvlJc w:val="left"/>
      <w:pPr>
        <w:tabs>
          <w:tab w:val="num" w:pos="643"/>
        </w:tabs>
        <w:ind w:left="643" w:hanging="360"/>
      </w:pPr>
    </w:lvl>
  </w:abstractNum>
  <w:abstractNum w:abstractNumId="5">
    <w:nsid w:val="FFFFFF80"/>
    <w:multiLevelType w:val="singleLevel"/>
    <w:tmpl w:val="9EBC2D5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7BAAA3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FBCB97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3F4130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008467A"/>
    <w:lvl w:ilvl="0">
      <w:start w:val="1"/>
      <w:numFmt w:val="decimal"/>
      <w:lvlText w:val="%1."/>
      <w:lvlJc w:val="left"/>
      <w:pPr>
        <w:tabs>
          <w:tab w:val="num" w:pos="360"/>
        </w:tabs>
        <w:ind w:left="360" w:hanging="360"/>
      </w:pPr>
    </w:lvl>
  </w:abstractNum>
  <w:abstractNum w:abstractNumId="10">
    <w:nsid w:val="FFFFFF89"/>
    <w:multiLevelType w:val="singleLevel"/>
    <w:tmpl w:val="9F9241A4"/>
    <w:lvl w:ilvl="0">
      <w:start w:val="1"/>
      <w:numFmt w:val="bullet"/>
      <w:lvlText w:val=""/>
      <w:lvlJc w:val="left"/>
      <w:pPr>
        <w:tabs>
          <w:tab w:val="num" w:pos="360"/>
        </w:tabs>
        <w:ind w:left="360" w:hanging="360"/>
      </w:pPr>
      <w:rPr>
        <w:rFonts w:ascii="Symbol" w:hAnsi="Symbol" w:hint="default"/>
      </w:rPr>
    </w:lvl>
  </w:abstractNum>
  <w:abstractNum w:abstractNumId="11">
    <w:nsid w:val="09251347"/>
    <w:multiLevelType w:val="hybridMultilevel"/>
    <w:tmpl w:val="5EECF3A4"/>
    <w:lvl w:ilvl="0" w:tplc="AE22C8C2">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13">
    <w:nsid w:val="12D949FF"/>
    <w:multiLevelType w:val="hybridMultilevel"/>
    <w:tmpl w:val="8F66D840"/>
    <w:lvl w:ilvl="0" w:tplc="D6F879D6">
      <w:start w:val="1"/>
      <w:numFmt w:val="decimal"/>
      <w:lvlText w:val="%1."/>
      <w:lvlJc w:val="left"/>
      <w:pPr>
        <w:ind w:left="720" w:hanging="360"/>
      </w:pPr>
      <w:rPr>
        <w:rFonts w:hint="default"/>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7327D08"/>
    <w:multiLevelType w:val="hybridMultilevel"/>
    <w:tmpl w:val="E618CC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DA61E42"/>
    <w:multiLevelType w:val="hybridMultilevel"/>
    <w:tmpl w:val="B0F2C67A"/>
    <w:lvl w:ilvl="0" w:tplc="26EA4A52">
      <w:start w:val="4"/>
      <w:numFmt w:val="bullet"/>
      <w:lvlText w:val="-"/>
      <w:lvlJc w:val="left"/>
      <w:pPr>
        <w:ind w:left="1129" w:hanging="360"/>
      </w:pPr>
      <w:rPr>
        <w:rFonts w:ascii="Arial" w:eastAsia="Times New Roman" w:hAnsi="Arial" w:cs="Arial" w:hint="default"/>
      </w:rPr>
    </w:lvl>
    <w:lvl w:ilvl="1" w:tplc="080A0003" w:tentative="1">
      <w:start w:val="1"/>
      <w:numFmt w:val="bullet"/>
      <w:lvlText w:val="o"/>
      <w:lvlJc w:val="left"/>
      <w:pPr>
        <w:ind w:left="1849" w:hanging="360"/>
      </w:pPr>
      <w:rPr>
        <w:rFonts w:ascii="Courier New" w:hAnsi="Courier New" w:cs="Courier New" w:hint="default"/>
      </w:rPr>
    </w:lvl>
    <w:lvl w:ilvl="2" w:tplc="080A0005" w:tentative="1">
      <w:start w:val="1"/>
      <w:numFmt w:val="bullet"/>
      <w:lvlText w:val=""/>
      <w:lvlJc w:val="left"/>
      <w:pPr>
        <w:ind w:left="2569" w:hanging="360"/>
      </w:pPr>
      <w:rPr>
        <w:rFonts w:ascii="Wingdings" w:hAnsi="Wingdings" w:hint="default"/>
      </w:rPr>
    </w:lvl>
    <w:lvl w:ilvl="3" w:tplc="080A0001" w:tentative="1">
      <w:start w:val="1"/>
      <w:numFmt w:val="bullet"/>
      <w:lvlText w:val=""/>
      <w:lvlJc w:val="left"/>
      <w:pPr>
        <w:ind w:left="3289" w:hanging="360"/>
      </w:pPr>
      <w:rPr>
        <w:rFonts w:ascii="Symbol" w:hAnsi="Symbol" w:hint="default"/>
      </w:rPr>
    </w:lvl>
    <w:lvl w:ilvl="4" w:tplc="080A0003" w:tentative="1">
      <w:start w:val="1"/>
      <w:numFmt w:val="bullet"/>
      <w:lvlText w:val="o"/>
      <w:lvlJc w:val="left"/>
      <w:pPr>
        <w:ind w:left="4009" w:hanging="360"/>
      </w:pPr>
      <w:rPr>
        <w:rFonts w:ascii="Courier New" w:hAnsi="Courier New" w:cs="Courier New" w:hint="default"/>
      </w:rPr>
    </w:lvl>
    <w:lvl w:ilvl="5" w:tplc="080A0005" w:tentative="1">
      <w:start w:val="1"/>
      <w:numFmt w:val="bullet"/>
      <w:lvlText w:val=""/>
      <w:lvlJc w:val="left"/>
      <w:pPr>
        <w:ind w:left="4729" w:hanging="360"/>
      </w:pPr>
      <w:rPr>
        <w:rFonts w:ascii="Wingdings" w:hAnsi="Wingdings" w:hint="default"/>
      </w:rPr>
    </w:lvl>
    <w:lvl w:ilvl="6" w:tplc="080A0001" w:tentative="1">
      <w:start w:val="1"/>
      <w:numFmt w:val="bullet"/>
      <w:lvlText w:val=""/>
      <w:lvlJc w:val="left"/>
      <w:pPr>
        <w:ind w:left="5449" w:hanging="360"/>
      </w:pPr>
      <w:rPr>
        <w:rFonts w:ascii="Symbol" w:hAnsi="Symbol" w:hint="default"/>
      </w:rPr>
    </w:lvl>
    <w:lvl w:ilvl="7" w:tplc="080A0003" w:tentative="1">
      <w:start w:val="1"/>
      <w:numFmt w:val="bullet"/>
      <w:lvlText w:val="o"/>
      <w:lvlJc w:val="left"/>
      <w:pPr>
        <w:ind w:left="6169" w:hanging="360"/>
      </w:pPr>
      <w:rPr>
        <w:rFonts w:ascii="Courier New" w:hAnsi="Courier New" w:cs="Courier New" w:hint="default"/>
      </w:rPr>
    </w:lvl>
    <w:lvl w:ilvl="8" w:tplc="080A0005" w:tentative="1">
      <w:start w:val="1"/>
      <w:numFmt w:val="bullet"/>
      <w:lvlText w:val=""/>
      <w:lvlJc w:val="left"/>
      <w:pPr>
        <w:ind w:left="6889" w:hanging="360"/>
      </w:pPr>
      <w:rPr>
        <w:rFonts w:ascii="Wingdings" w:hAnsi="Wingdings" w:hint="default"/>
      </w:rPr>
    </w:lvl>
  </w:abstractNum>
  <w:abstractNum w:abstractNumId="16">
    <w:nsid w:val="21723C10"/>
    <w:multiLevelType w:val="hybridMultilevel"/>
    <w:tmpl w:val="507AEED8"/>
    <w:lvl w:ilvl="0" w:tplc="EA6A8784">
      <w:start w:val="2"/>
      <w:numFmt w:val="upperLetter"/>
      <w:lvlText w:val="%1)"/>
      <w:lvlJc w:val="left"/>
      <w:pPr>
        <w:ind w:left="1788" w:hanging="36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7">
    <w:nsid w:val="234411AD"/>
    <w:multiLevelType w:val="hybridMultilevel"/>
    <w:tmpl w:val="783C2A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D750D4D"/>
    <w:multiLevelType w:val="hybridMultilevel"/>
    <w:tmpl w:val="486CD170"/>
    <w:lvl w:ilvl="0" w:tplc="0422F8B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30D44DD"/>
    <w:multiLevelType w:val="hybridMultilevel"/>
    <w:tmpl w:val="8F66D840"/>
    <w:lvl w:ilvl="0" w:tplc="D6F879D6">
      <w:start w:val="1"/>
      <w:numFmt w:val="decimal"/>
      <w:lvlText w:val="%1."/>
      <w:lvlJc w:val="left"/>
      <w:pPr>
        <w:ind w:left="720" w:hanging="360"/>
      </w:pPr>
      <w:rPr>
        <w:rFonts w:hint="default"/>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8B23BA5"/>
    <w:multiLevelType w:val="hybridMultilevel"/>
    <w:tmpl w:val="DEB8F18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5A03E89"/>
    <w:multiLevelType w:val="hybridMultilevel"/>
    <w:tmpl w:val="A4E800FE"/>
    <w:lvl w:ilvl="0" w:tplc="6E4E2C02">
      <w:start w:val="1"/>
      <w:numFmt w:val="upperRoman"/>
      <w:lvlText w:val="%1."/>
      <w:lvlJc w:val="left"/>
      <w:pPr>
        <w:ind w:left="1428" w:hanging="720"/>
      </w:pPr>
      <w:rPr>
        <w:rFonts w:hint="default"/>
        <w:b/>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nsid w:val="67196EF5"/>
    <w:multiLevelType w:val="hybridMultilevel"/>
    <w:tmpl w:val="D308557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67E4582E"/>
    <w:multiLevelType w:val="hybridMultilevel"/>
    <w:tmpl w:val="961C4D24"/>
    <w:lvl w:ilvl="0" w:tplc="DE305B9C">
      <w:start w:val="1"/>
      <w:numFmt w:val="upperRoman"/>
      <w:lvlText w:val="%1."/>
      <w:lvlJc w:val="left"/>
      <w:pPr>
        <w:ind w:left="1080" w:hanging="72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73A453E"/>
    <w:multiLevelType w:val="hybridMultilevel"/>
    <w:tmpl w:val="80326C24"/>
    <w:lvl w:ilvl="0" w:tplc="60F0641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A1A012B"/>
    <w:multiLevelType w:val="hybridMultilevel"/>
    <w:tmpl w:val="F87E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7A53AF"/>
    <w:multiLevelType w:val="hybridMultilevel"/>
    <w:tmpl w:val="1974DC4C"/>
    <w:lvl w:ilvl="0" w:tplc="CF325D66">
      <w:start w:val="1"/>
      <w:numFmt w:val="decimal"/>
      <w:lvlText w:val="%1."/>
      <w:lvlJc w:val="left"/>
      <w:pPr>
        <w:ind w:left="1069" w:hanging="360"/>
      </w:pPr>
      <w:rPr>
        <w:rFonts w:ascii="Times New Roman" w:eastAsia="Times New Roman" w:hAnsi="Times New Roman" w:cs="Arial"/>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0"/>
  </w:num>
  <w:num w:numId="13">
    <w:abstractNumId w:val="17"/>
  </w:num>
  <w:num w:numId="14">
    <w:abstractNumId w:val="25"/>
  </w:num>
  <w:num w:numId="15">
    <w:abstractNumId w:val="23"/>
  </w:num>
  <w:num w:numId="16">
    <w:abstractNumId w:val="24"/>
  </w:num>
  <w:num w:numId="17">
    <w:abstractNumId w:val="11"/>
  </w:num>
  <w:num w:numId="18">
    <w:abstractNumId w:val="15"/>
  </w:num>
  <w:num w:numId="19">
    <w:abstractNumId w:val="26"/>
  </w:num>
  <w:num w:numId="20">
    <w:abstractNumId w:val="22"/>
  </w:num>
  <w:num w:numId="21">
    <w:abstractNumId w:val="21"/>
  </w:num>
  <w:num w:numId="22">
    <w:abstractNumId w:val="14"/>
  </w:num>
  <w:num w:numId="23">
    <w:abstractNumId w:val="13"/>
  </w:num>
  <w:num w:numId="24">
    <w:abstractNumId w:val="16"/>
  </w:num>
  <w:num w:numId="25">
    <w:abstractNumId w:val="18"/>
  </w:num>
  <w:num w:numId="26">
    <w:abstractNumId w:val="1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3DC7"/>
    <w:rsid w:val="000120B4"/>
    <w:rsid w:val="00013CFD"/>
    <w:rsid w:val="000237BA"/>
    <w:rsid w:val="00036F30"/>
    <w:rsid w:val="00091A4A"/>
    <w:rsid w:val="000A3171"/>
    <w:rsid w:val="000B7196"/>
    <w:rsid w:val="000D22D6"/>
    <w:rsid w:val="001811FA"/>
    <w:rsid w:val="001C68B1"/>
    <w:rsid w:val="0023215D"/>
    <w:rsid w:val="002348B9"/>
    <w:rsid w:val="00291087"/>
    <w:rsid w:val="002B22F3"/>
    <w:rsid w:val="002D4281"/>
    <w:rsid w:val="002E16E4"/>
    <w:rsid w:val="00325C04"/>
    <w:rsid w:val="00392433"/>
    <w:rsid w:val="003B415F"/>
    <w:rsid w:val="003C3455"/>
    <w:rsid w:val="003F0386"/>
    <w:rsid w:val="003F50C6"/>
    <w:rsid w:val="004014BB"/>
    <w:rsid w:val="004475C9"/>
    <w:rsid w:val="00471CEE"/>
    <w:rsid w:val="004A5EDA"/>
    <w:rsid w:val="004C42F7"/>
    <w:rsid w:val="004D4DA4"/>
    <w:rsid w:val="005020D8"/>
    <w:rsid w:val="00541ECC"/>
    <w:rsid w:val="005447D2"/>
    <w:rsid w:val="005A2F21"/>
    <w:rsid w:val="005A3C13"/>
    <w:rsid w:val="005A439D"/>
    <w:rsid w:val="00602C26"/>
    <w:rsid w:val="00647696"/>
    <w:rsid w:val="006518C3"/>
    <w:rsid w:val="00663DE4"/>
    <w:rsid w:val="006A1D4A"/>
    <w:rsid w:val="006C73CC"/>
    <w:rsid w:val="006E1277"/>
    <w:rsid w:val="0076276A"/>
    <w:rsid w:val="00765286"/>
    <w:rsid w:val="007958C3"/>
    <w:rsid w:val="007B1D9F"/>
    <w:rsid w:val="007B7026"/>
    <w:rsid w:val="007C419B"/>
    <w:rsid w:val="007D5112"/>
    <w:rsid w:val="007E54BD"/>
    <w:rsid w:val="007F0850"/>
    <w:rsid w:val="00823056"/>
    <w:rsid w:val="0082543B"/>
    <w:rsid w:val="00864C09"/>
    <w:rsid w:val="008A0BCB"/>
    <w:rsid w:val="008A7DC5"/>
    <w:rsid w:val="008B107D"/>
    <w:rsid w:val="008C0B68"/>
    <w:rsid w:val="008C3048"/>
    <w:rsid w:val="008E3A1A"/>
    <w:rsid w:val="009004C3"/>
    <w:rsid w:val="0094584E"/>
    <w:rsid w:val="00952ADE"/>
    <w:rsid w:val="00957BF0"/>
    <w:rsid w:val="009766CD"/>
    <w:rsid w:val="00A10513"/>
    <w:rsid w:val="00A1150A"/>
    <w:rsid w:val="00A5444F"/>
    <w:rsid w:val="00AA1DEB"/>
    <w:rsid w:val="00AE1FEC"/>
    <w:rsid w:val="00AE3C2A"/>
    <w:rsid w:val="00AF21BF"/>
    <w:rsid w:val="00B02103"/>
    <w:rsid w:val="00B7256B"/>
    <w:rsid w:val="00B76B63"/>
    <w:rsid w:val="00BC25E9"/>
    <w:rsid w:val="00C23D64"/>
    <w:rsid w:val="00CB0F21"/>
    <w:rsid w:val="00CC024F"/>
    <w:rsid w:val="00CC0A26"/>
    <w:rsid w:val="00CC7CEF"/>
    <w:rsid w:val="00CE217C"/>
    <w:rsid w:val="00CE4F5B"/>
    <w:rsid w:val="00D20CAD"/>
    <w:rsid w:val="00D32BF8"/>
    <w:rsid w:val="00D445D5"/>
    <w:rsid w:val="00D50182"/>
    <w:rsid w:val="00D73030"/>
    <w:rsid w:val="00D90FE1"/>
    <w:rsid w:val="00D939EE"/>
    <w:rsid w:val="00DC2131"/>
    <w:rsid w:val="00DD2561"/>
    <w:rsid w:val="00DE461D"/>
    <w:rsid w:val="00E03F6B"/>
    <w:rsid w:val="00E23DFD"/>
    <w:rsid w:val="00E955F8"/>
    <w:rsid w:val="00EA3BF6"/>
    <w:rsid w:val="00EE1E2B"/>
    <w:rsid w:val="00EF25A9"/>
    <w:rsid w:val="00EF2AB2"/>
    <w:rsid w:val="00F221D3"/>
    <w:rsid w:val="00F22A93"/>
    <w:rsid w:val="00F31CA5"/>
    <w:rsid w:val="00F5470F"/>
    <w:rsid w:val="00F8013F"/>
    <w:rsid w:val="00F93D5D"/>
    <w:rsid w:val="00FA09B9"/>
    <w:rsid w:val="00FB0C1B"/>
    <w:rsid w:val="00FB3CB3"/>
    <w:rsid w:val="00FC137B"/>
  </w:rsids>
  <m:mathPr>
    <m:mathFont m:val="Cambria Math"/>
    <m:brkBin m:val="before"/>
    <m:brkBinSub m:val="--"/>
    <m:smallFrac m:val="0"/>
    <m:dispDef m:val="0"/>
    <m:lMargin m:val="0"/>
    <m:rMargin m:val="0"/>
    <m:defJc m:val="centerGroup"/>
    <m:wrapRight/>
    <m:intLim m:val="subSup"/>
    <m:naryLim m:val="subSup"/>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328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C3048"/>
    <w:pPr>
      <w:tabs>
        <w:tab w:val="center" w:pos="4252"/>
        <w:tab w:val="right" w:pos="8504"/>
      </w:tabs>
    </w:pPr>
  </w:style>
  <w:style w:type="paragraph" w:styleId="Piedepgina">
    <w:name w:val="footer"/>
    <w:basedOn w:val="Normal"/>
    <w:rsid w:val="008C3048"/>
    <w:pPr>
      <w:tabs>
        <w:tab w:val="center" w:pos="4252"/>
        <w:tab w:val="right" w:pos="8504"/>
      </w:tabs>
    </w:pPr>
  </w:style>
  <w:style w:type="character" w:styleId="Hipervnculo">
    <w:name w:val="Hyperlink"/>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character" w:customStyle="1" w:styleId="EncabezadoCar">
    <w:name w:val="Encabezado Car"/>
    <w:link w:val="Encabezado"/>
    <w:rsid w:val="003F0386"/>
    <w:rPr>
      <w:sz w:val="24"/>
      <w:szCs w:val="24"/>
      <w:lang w:val="es-ES" w:eastAsia="es-ES"/>
    </w:rPr>
  </w:style>
  <w:style w:type="paragraph" w:customStyle="1" w:styleId="1">
    <w:name w:val="1"/>
    <w:basedOn w:val="Normal"/>
    <w:link w:val="1Car"/>
    <w:rsid w:val="003F0386"/>
    <w:pPr>
      <w:tabs>
        <w:tab w:val="left" w:pos="1260"/>
      </w:tabs>
      <w:spacing w:line="360" w:lineRule="atLeast"/>
      <w:ind w:firstLine="720"/>
      <w:jc w:val="both"/>
    </w:pPr>
    <w:rPr>
      <w:rFonts w:ascii="Times" w:hAnsi="Times"/>
      <w:snapToGrid w:val="0"/>
      <w:szCs w:val="20"/>
      <w:lang w:val="es-ES_tradnl"/>
    </w:rPr>
  </w:style>
  <w:style w:type="character" w:customStyle="1" w:styleId="1Car">
    <w:name w:val="1 Car"/>
    <w:link w:val="1"/>
    <w:rsid w:val="003F0386"/>
    <w:rPr>
      <w:rFonts w:ascii="Times" w:hAnsi="Times"/>
      <w:snapToGrid w:val="0"/>
      <w:sz w:val="24"/>
      <w:lang w:val="es-ES_tradnl" w:eastAsia="es-ES"/>
    </w:rPr>
  </w:style>
  <w:style w:type="paragraph" w:styleId="Textoindependiente2">
    <w:name w:val="Body Text 2"/>
    <w:basedOn w:val="Normal"/>
    <w:link w:val="Textoindependiente2Car"/>
    <w:rsid w:val="003F0386"/>
    <w:pPr>
      <w:spacing w:after="120" w:line="480" w:lineRule="auto"/>
    </w:pPr>
    <w:rPr>
      <w:rFonts w:ascii="Arial" w:eastAsia="Times" w:hAnsi="Arial"/>
      <w:szCs w:val="20"/>
      <w:lang w:val="es-ES_tradnl"/>
    </w:rPr>
  </w:style>
  <w:style w:type="character" w:customStyle="1" w:styleId="Textoindependiente2Car">
    <w:name w:val="Texto independiente 2 Car"/>
    <w:basedOn w:val="Fuentedeprrafopredeter"/>
    <w:link w:val="Textoindependiente2"/>
    <w:rsid w:val="003F0386"/>
    <w:rPr>
      <w:rFonts w:ascii="Arial" w:eastAsia="Times" w:hAnsi="Arial"/>
      <w:sz w:val="24"/>
      <w:lang w:val="es-ES_tradnl" w:eastAsia="es-ES"/>
    </w:rPr>
  </w:style>
  <w:style w:type="paragraph" w:customStyle="1" w:styleId="titulo">
    <w:name w:val="titulo"/>
    <w:basedOn w:val="Normal"/>
    <w:rsid w:val="003F0386"/>
    <w:pPr>
      <w:spacing w:line="360" w:lineRule="atLeast"/>
      <w:jc w:val="center"/>
    </w:pPr>
    <w:rPr>
      <w:rFonts w:ascii="Times" w:hAnsi="Times"/>
      <w:b/>
      <w:smallCaps/>
      <w:noProof/>
      <w:snapToGrid w:val="0"/>
      <w:spacing w:val="100"/>
      <w:sz w:val="20"/>
      <w:szCs w:val="20"/>
      <w:lang w:val="es-ES_tradnl"/>
    </w:rPr>
  </w:style>
  <w:style w:type="paragraph" w:styleId="Prrafodelista">
    <w:name w:val="List Paragraph"/>
    <w:basedOn w:val="Normal"/>
    <w:uiPriority w:val="34"/>
    <w:qFormat/>
    <w:rsid w:val="003F0386"/>
    <w:pPr>
      <w:ind w:left="708"/>
    </w:pPr>
    <w:rPr>
      <w:rFonts w:ascii="Arial" w:eastAsia="Times" w:hAnsi="Arial"/>
      <w:szCs w:val="20"/>
      <w:lang w:val="es-ES_tradnl"/>
    </w:rPr>
  </w:style>
  <w:style w:type="character" w:styleId="Refdecomentario">
    <w:name w:val="annotation reference"/>
    <w:basedOn w:val="Fuentedeprrafopredeter"/>
    <w:rsid w:val="00DE461D"/>
    <w:rPr>
      <w:sz w:val="16"/>
      <w:szCs w:val="16"/>
    </w:rPr>
  </w:style>
  <w:style w:type="paragraph" w:styleId="Textocomentario">
    <w:name w:val="annotation text"/>
    <w:basedOn w:val="Normal"/>
    <w:link w:val="TextocomentarioCar"/>
    <w:rsid w:val="00DE461D"/>
    <w:rPr>
      <w:sz w:val="20"/>
      <w:szCs w:val="20"/>
    </w:rPr>
  </w:style>
  <w:style w:type="character" w:customStyle="1" w:styleId="TextocomentarioCar">
    <w:name w:val="Texto comentario Car"/>
    <w:basedOn w:val="Fuentedeprrafopredeter"/>
    <w:link w:val="Textocomentario"/>
    <w:rsid w:val="00DE461D"/>
    <w:rPr>
      <w:lang w:val="es-ES" w:eastAsia="es-ES"/>
    </w:rPr>
  </w:style>
  <w:style w:type="paragraph" w:styleId="Asuntodelcomentario">
    <w:name w:val="annotation subject"/>
    <w:basedOn w:val="Textocomentario"/>
    <w:next w:val="Textocomentario"/>
    <w:link w:val="AsuntodelcomentarioCar"/>
    <w:rsid w:val="00DE461D"/>
    <w:rPr>
      <w:b/>
      <w:bCs/>
    </w:rPr>
  </w:style>
  <w:style w:type="character" w:customStyle="1" w:styleId="AsuntodelcomentarioCar">
    <w:name w:val="Asunto del comentario Car"/>
    <w:basedOn w:val="TextocomentarioCar"/>
    <w:link w:val="Asuntodelcomentario"/>
    <w:rsid w:val="00DE461D"/>
    <w:rPr>
      <w:b/>
      <w:bCs/>
      <w:lang w:val="es-ES" w:eastAsia="es-ES"/>
    </w:rPr>
  </w:style>
  <w:style w:type="paragraph" w:styleId="Textodeglobo">
    <w:name w:val="Balloon Text"/>
    <w:basedOn w:val="Normal"/>
    <w:link w:val="TextodegloboCar"/>
    <w:rsid w:val="00DE461D"/>
    <w:rPr>
      <w:rFonts w:ascii="Tahoma" w:hAnsi="Tahoma" w:cs="Tahoma"/>
      <w:sz w:val="16"/>
      <w:szCs w:val="16"/>
    </w:rPr>
  </w:style>
  <w:style w:type="character" w:customStyle="1" w:styleId="TextodegloboCar">
    <w:name w:val="Texto de globo Car"/>
    <w:basedOn w:val="Fuentedeprrafopredeter"/>
    <w:link w:val="Textodeglobo"/>
    <w:rsid w:val="00DE461D"/>
    <w:rPr>
      <w:rFonts w:ascii="Tahoma" w:hAnsi="Tahoma" w:cs="Tahoma"/>
      <w:sz w:val="16"/>
      <w:szCs w:val="16"/>
      <w:lang w:val="es-ES" w:eastAsia="es-ES"/>
    </w:rPr>
  </w:style>
  <w:style w:type="paragraph" w:styleId="NormalWeb">
    <w:name w:val="Normal (Web)"/>
    <w:basedOn w:val="Normal"/>
    <w:rsid w:val="00C23D64"/>
    <w:pPr>
      <w:spacing w:before="100" w:beforeAutospacing="1" w:after="100" w:afterAutospacing="1"/>
    </w:pPr>
  </w:style>
  <w:style w:type="character" w:styleId="Nmerodepgina">
    <w:name w:val="page number"/>
    <w:basedOn w:val="Fuentedeprrafopredeter"/>
    <w:rsid w:val="008E3A1A"/>
  </w:style>
  <w:style w:type="paragraph" w:styleId="Bibliografa">
    <w:name w:val="Bibliography"/>
    <w:basedOn w:val="Normal"/>
    <w:next w:val="Normal"/>
    <w:rsid w:val="004014BB"/>
  </w:style>
  <w:style w:type="paragraph" w:styleId="Revisin">
    <w:name w:val="Revision"/>
    <w:hidden/>
    <w:rsid w:val="001C68B1"/>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C3048"/>
    <w:pPr>
      <w:tabs>
        <w:tab w:val="center" w:pos="4252"/>
        <w:tab w:val="right" w:pos="8504"/>
      </w:tabs>
    </w:pPr>
  </w:style>
  <w:style w:type="paragraph" w:styleId="Piedepgina">
    <w:name w:val="footer"/>
    <w:basedOn w:val="Normal"/>
    <w:rsid w:val="008C3048"/>
    <w:pPr>
      <w:tabs>
        <w:tab w:val="center" w:pos="4252"/>
        <w:tab w:val="right" w:pos="8504"/>
      </w:tabs>
    </w:pPr>
  </w:style>
  <w:style w:type="character" w:styleId="Hipervnculo">
    <w:name w:val="Hyperlink"/>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character" w:customStyle="1" w:styleId="EncabezadoCar">
    <w:name w:val="Encabezado Car"/>
    <w:link w:val="Encabezado"/>
    <w:rsid w:val="003F0386"/>
    <w:rPr>
      <w:sz w:val="24"/>
      <w:szCs w:val="24"/>
      <w:lang w:val="es-ES" w:eastAsia="es-ES"/>
    </w:rPr>
  </w:style>
  <w:style w:type="paragraph" w:customStyle="1" w:styleId="1">
    <w:name w:val="1"/>
    <w:basedOn w:val="Normal"/>
    <w:link w:val="1Car"/>
    <w:rsid w:val="003F0386"/>
    <w:pPr>
      <w:tabs>
        <w:tab w:val="left" w:pos="1260"/>
      </w:tabs>
      <w:spacing w:line="360" w:lineRule="atLeast"/>
      <w:ind w:firstLine="720"/>
      <w:jc w:val="both"/>
    </w:pPr>
    <w:rPr>
      <w:rFonts w:ascii="Times" w:hAnsi="Times"/>
      <w:snapToGrid w:val="0"/>
      <w:szCs w:val="20"/>
      <w:lang w:val="es-ES_tradnl"/>
    </w:rPr>
  </w:style>
  <w:style w:type="character" w:customStyle="1" w:styleId="1Car">
    <w:name w:val="1 Car"/>
    <w:link w:val="1"/>
    <w:rsid w:val="003F0386"/>
    <w:rPr>
      <w:rFonts w:ascii="Times" w:hAnsi="Times"/>
      <w:snapToGrid w:val="0"/>
      <w:sz w:val="24"/>
      <w:lang w:val="es-ES_tradnl" w:eastAsia="es-ES"/>
    </w:rPr>
  </w:style>
  <w:style w:type="paragraph" w:styleId="Textoindependiente2">
    <w:name w:val="Body Text 2"/>
    <w:basedOn w:val="Normal"/>
    <w:link w:val="Textoindependiente2Car"/>
    <w:rsid w:val="003F0386"/>
    <w:pPr>
      <w:spacing w:after="120" w:line="480" w:lineRule="auto"/>
    </w:pPr>
    <w:rPr>
      <w:rFonts w:ascii="Arial" w:eastAsia="Times" w:hAnsi="Arial"/>
      <w:szCs w:val="20"/>
      <w:lang w:val="es-ES_tradnl"/>
    </w:rPr>
  </w:style>
  <w:style w:type="character" w:customStyle="1" w:styleId="Textoindependiente2Car">
    <w:name w:val="Texto independiente 2 Car"/>
    <w:basedOn w:val="Fuentedeprrafopredeter"/>
    <w:link w:val="Textoindependiente2"/>
    <w:rsid w:val="003F0386"/>
    <w:rPr>
      <w:rFonts w:ascii="Arial" w:eastAsia="Times" w:hAnsi="Arial"/>
      <w:sz w:val="24"/>
      <w:lang w:val="es-ES_tradnl" w:eastAsia="es-ES"/>
    </w:rPr>
  </w:style>
  <w:style w:type="paragraph" w:customStyle="1" w:styleId="titulo">
    <w:name w:val="titulo"/>
    <w:basedOn w:val="Normal"/>
    <w:rsid w:val="003F0386"/>
    <w:pPr>
      <w:spacing w:line="360" w:lineRule="atLeast"/>
      <w:jc w:val="center"/>
    </w:pPr>
    <w:rPr>
      <w:rFonts w:ascii="Times" w:hAnsi="Times"/>
      <w:b/>
      <w:smallCaps/>
      <w:noProof/>
      <w:snapToGrid w:val="0"/>
      <w:spacing w:val="100"/>
      <w:sz w:val="20"/>
      <w:szCs w:val="20"/>
      <w:lang w:val="es-ES_tradnl"/>
    </w:rPr>
  </w:style>
  <w:style w:type="paragraph" w:styleId="Prrafodelista">
    <w:name w:val="List Paragraph"/>
    <w:basedOn w:val="Normal"/>
    <w:uiPriority w:val="34"/>
    <w:qFormat/>
    <w:rsid w:val="003F0386"/>
    <w:pPr>
      <w:ind w:left="708"/>
    </w:pPr>
    <w:rPr>
      <w:rFonts w:ascii="Arial" w:eastAsia="Times" w:hAnsi="Arial"/>
      <w:szCs w:val="20"/>
      <w:lang w:val="es-ES_tradnl"/>
    </w:rPr>
  </w:style>
  <w:style w:type="character" w:styleId="Refdecomentario">
    <w:name w:val="annotation reference"/>
    <w:basedOn w:val="Fuentedeprrafopredeter"/>
    <w:rsid w:val="00DE461D"/>
    <w:rPr>
      <w:sz w:val="16"/>
      <w:szCs w:val="16"/>
    </w:rPr>
  </w:style>
  <w:style w:type="paragraph" w:styleId="Textocomentario">
    <w:name w:val="annotation text"/>
    <w:basedOn w:val="Normal"/>
    <w:link w:val="TextocomentarioCar"/>
    <w:rsid w:val="00DE461D"/>
    <w:rPr>
      <w:sz w:val="20"/>
      <w:szCs w:val="20"/>
    </w:rPr>
  </w:style>
  <w:style w:type="character" w:customStyle="1" w:styleId="TextocomentarioCar">
    <w:name w:val="Texto comentario Car"/>
    <w:basedOn w:val="Fuentedeprrafopredeter"/>
    <w:link w:val="Textocomentario"/>
    <w:rsid w:val="00DE461D"/>
    <w:rPr>
      <w:lang w:val="es-ES" w:eastAsia="es-ES"/>
    </w:rPr>
  </w:style>
  <w:style w:type="paragraph" w:styleId="Asuntodelcomentario">
    <w:name w:val="annotation subject"/>
    <w:basedOn w:val="Textocomentario"/>
    <w:next w:val="Textocomentario"/>
    <w:link w:val="AsuntodelcomentarioCar"/>
    <w:rsid w:val="00DE461D"/>
    <w:rPr>
      <w:b/>
      <w:bCs/>
    </w:rPr>
  </w:style>
  <w:style w:type="character" w:customStyle="1" w:styleId="AsuntodelcomentarioCar">
    <w:name w:val="Asunto del comentario Car"/>
    <w:basedOn w:val="TextocomentarioCar"/>
    <w:link w:val="Asuntodelcomentario"/>
    <w:rsid w:val="00DE461D"/>
    <w:rPr>
      <w:b/>
      <w:bCs/>
      <w:lang w:val="es-ES" w:eastAsia="es-ES"/>
    </w:rPr>
  </w:style>
  <w:style w:type="paragraph" w:styleId="Textodeglobo">
    <w:name w:val="Balloon Text"/>
    <w:basedOn w:val="Normal"/>
    <w:link w:val="TextodegloboCar"/>
    <w:rsid w:val="00DE461D"/>
    <w:rPr>
      <w:rFonts w:ascii="Tahoma" w:hAnsi="Tahoma" w:cs="Tahoma"/>
      <w:sz w:val="16"/>
      <w:szCs w:val="16"/>
    </w:rPr>
  </w:style>
  <w:style w:type="character" w:customStyle="1" w:styleId="TextodegloboCar">
    <w:name w:val="Texto de globo Car"/>
    <w:basedOn w:val="Fuentedeprrafopredeter"/>
    <w:link w:val="Textodeglobo"/>
    <w:rsid w:val="00DE461D"/>
    <w:rPr>
      <w:rFonts w:ascii="Tahoma" w:hAnsi="Tahoma" w:cs="Tahoma"/>
      <w:sz w:val="16"/>
      <w:szCs w:val="16"/>
      <w:lang w:val="es-ES" w:eastAsia="es-ES"/>
    </w:rPr>
  </w:style>
  <w:style w:type="paragraph" w:styleId="NormalWeb">
    <w:name w:val="Normal (Web)"/>
    <w:basedOn w:val="Normal"/>
    <w:rsid w:val="00C23D64"/>
    <w:pPr>
      <w:spacing w:before="100" w:beforeAutospacing="1" w:after="100" w:afterAutospacing="1"/>
    </w:pPr>
  </w:style>
  <w:style w:type="character" w:styleId="Nmerodepgina">
    <w:name w:val="page number"/>
    <w:basedOn w:val="Fuentedeprrafopredeter"/>
    <w:rsid w:val="008E3A1A"/>
  </w:style>
  <w:style w:type="paragraph" w:styleId="Bibliografa">
    <w:name w:val="Bibliography"/>
    <w:basedOn w:val="Normal"/>
    <w:next w:val="Normal"/>
    <w:rsid w:val="004014BB"/>
  </w:style>
  <w:style w:type="paragraph" w:styleId="Revisin">
    <w:name w:val="Revision"/>
    <w:hidden/>
    <w:rsid w:val="001C68B1"/>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F0542-2EB8-4E8A-9CBA-8DA13C322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5124</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Carlos de Caso</cp:lastModifiedBy>
  <cp:revision>3</cp:revision>
  <cp:lastPrinted>2014-05-21T21:21:00Z</cp:lastPrinted>
  <dcterms:created xsi:type="dcterms:W3CDTF">2016-04-26T16:17:00Z</dcterms:created>
  <dcterms:modified xsi:type="dcterms:W3CDTF">2016-04-26T17:34:00Z</dcterms:modified>
</cp:coreProperties>
</file>