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10ECE" w14:textId="77777777" w:rsidR="00CC7CEF" w:rsidRPr="0018508E" w:rsidRDefault="00CC7CEF" w:rsidP="00CC7CEF">
      <w:pPr>
        <w:pStyle w:val="1"/>
        <w:spacing w:line="276" w:lineRule="auto"/>
        <w:ind w:firstLine="0"/>
        <w:jc w:val="center"/>
        <w:outlineLvl w:val="0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18508E">
        <w:rPr>
          <w:rFonts w:asciiTheme="minorHAnsi" w:hAnsiTheme="minorHAnsi" w:cstheme="minorHAnsi"/>
          <w:b/>
          <w:szCs w:val="24"/>
        </w:rPr>
        <w:t xml:space="preserve">Acta del Comité de Transparencia del Instituto de Transparencia, Información Pública y Protección de Datos Personales del Estado de Jalisco </w:t>
      </w:r>
    </w:p>
    <w:p w14:paraId="7D51ADEE" w14:textId="77777777" w:rsidR="00CC7CEF" w:rsidRPr="0018508E" w:rsidRDefault="00CC7CEF" w:rsidP="00CC7CEF">
      <w:pPr>
        <w:pStyle w:val="1"/>
        <w:spacing w:line="276" w:lineRule="auto"/>
        <w:ind w:firstLine="0"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14:paraId="7685C98F" w14:textId="3253A6DD" w:rsidR="00CC7CEF" w:rsidRPr="0018508E" w:rsidRDefault="0018508E" w:rsidP="00CC7CEF">
      <w:pPr>
        <w:pStyle w:val="Encabezado"/>
        <w:tabs>
          <w:tab w:val="center" w:pos="4818"/>
          <w:tab w:val="right" w:pos="9637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18508E">
        <w:rPr>
          <w:rFonts w:asciiTheme="minorHAnsi" w:hAnsiTheme="minorHAnsi" w:cstheme="minorHAnsi"/>
          <w:b/>
        </w:rPr>
        <w:t xml:space="preserve">Primera </w:t>
      </w:r>
      <w:r w:rsidR="00CC7CEF" w:rsidRPr="0018508E">
        <w:rPr>
          <w:rFonts w:asciiTheme="minorHAnsi" w:hAnsiTheme="minorHAnsi" w:cstheme="minorHAnsi"/>
          <w:b/>
        </w:rPr>
        <w:t xml:space="preserve">Sesión </w:t>
      </w:r>
      <w:r w:rsidR="003960F8" w:rsidRPr="0018508E">
        <w:rPr>
          <w:rFonts w:asciiTheme="minorHAnsi" w:hAnsiTheme="minorHAnsi" w:cstheme="minorHAnsi"/>
          <w:b/>
        </w:rPr>
        <w:t>Extraordinar</w:t>
      </w:r>
      <w:r w:rsidR="00CC7CEF" w:rsidRPr="0018508E">
        <w:rPr>
          <w:rFonts w:asciiTheme="minorHAnsi" w:hAnsiTheme="minorHAnsi" w:cstheme="minorHAnsi"/>
          <w:b/>
        </w:rPr>
        <w:t>ia</w:t>
      </w:r>
    </w:p>
    <w:p w14:paraId="0592643F" w14:textId="26116D08" w:rsidR="00CC7CEF" w:rsidRPr="0018508E" w:rsidRDefault="0018508E" w:rsidP="00CC7CEF">
      <w:pPr>
        <w:pStyle w:val="Encabezado"/>
        <w:spacing w:line="276" w:lineRule="auto"/>
        <w:jc w:val="center"/>
        <w:rPr>
          <w:rFonts w:asciiTheme="minorHAnsi" w:hAnsiTheme="minorHAnsi" w:cstheme="minorHAnsi"/>
          <w:b/>
        </w:rPr>
      </w:pPr>
      <w:r w:rsidRPr="0018508E">
        <w:rPr>
          <w:rFonts w:asciiTheme="minorHAnsi" w:hAnsiTheme="minorHAnsi" w:cstheme="minorHAnsi"/>
          <w:b/>
        </w:rPr>
        <w:t>24</w:t>
      </w:r>
      <w:r w:rsidR="00DC2131" w:rsidRPr="0018508E">
        <w:rPr>
          <w:rFonts w:asciiTheme="minorHAnsi" w:hAnsiTheme="minorHAnsi" w:cstheme="minorHAnsi"/>
          <w:b/>
        </w:rPr>
        <w:t xml:space="preserve"> </w:t>
      </w:r>
      <w:r w:rsidR="00CC7CEF" w:rsidRPr="0018508E">
        <w:rPr>
          <w:rFonts w:asciiTheme="minorHAnsi" w:hAnsiTheme="minorHAnsi" w:cstheme="minorHAnsi"/>
          <w:b/>
        </w:rPr>
        <w:t xml:space="preserve">de </w:t>
      </w:r>
      <w:r w:rsidRPr="0018508E">
        <w:rPr>
          <w:rFonts w:asciiTheme="minorHAnsi" w:hAnsiTheme="minorHAnsi" w:cstheme="minorHAnsi"/>
          <w:b/>
        </w:rPr>
        <w:t>abril</w:t>
      </w:r>
      <w:r w:rsidR="00CC7CEF" w:rsidRPr="0018508E">
        <w:rPr>
          <w:rFonts w:asciiTheme="minorHAnsi" w:hAnsiTheme="minorHAnsi" w:cstheme="minorHAnsi"/>
          <w:b/>
        </w:rPr>
        <w:t xml:space="preserve"> de 201</w:t>
      </w:r>
      <w:r w:rsidRPr="0018508E">
        <w:rPr>
          <w:rFonts w:asciiTheme="minorHAnsi" w:hAnsiTheme="minorHAnsi" w:cstheme="minorHAnsi"/>
          <w:b/>
        </w:rPr>
        <w:t>7</w:t>
      </w:r>
    </w:p>
    <w:p w14:paraId="5C1C6A93" w14:textId="77777777" w:rsidR="00CC7CEF" w:rsidRPr="0018508E" w:rsidRDefault="00CC7CEF" w:rsidP="00CC7CEF">
      <w:pPr>
        <w:pStyle w:val="1"/>
        <w:spacing w:line="276" w:lineRule="auto"/>
        <w:ind w:firstLine="0"/>
        <w:outlineLvl w:val="0"/>
        <w:rPr>
          <w:rFonts w:asciiTheme="minorHAnsi" w:hAnsiTheme="minorHAnsi" w:cstheme="minorHAnsi"/>
          <w:b/>
          <w:szCs w:val="24"/>
          <w:lang w:val="es-ES"/>
        </w:rPr>
      </w:pPr>
    </w:p>
    <w:p w14:paraId="49317141" w14:textId="1A3C439E" w:rsidR="00CC7CEF" w:rsidRPr="0018508E" w:rsidRDefault="00CC7CEF" w:rsidP="00CC7CEF">
      <w:pPr>
        <w:pStyle w:val="1"/>
        <w:tabs>
          <w:tab w:val="clear" w:pos="1260"/>
          <w:tab w:val="left" w:pos="2400"/>
        </w:tabs>
        <w:spacing w:line="276" w:lineRule="auto"/>
        <w:ind w:firstLine="0"/>
        <w:rPr>
          <w:rFonts w:asciiTheme="minorHAnsi" w:eastAsia="Times" w:hAnsiTheme="minorHAnsi" w:cstheme="minorHAnsi"/>
          <w:snapToGrid/>
          <w:szCs w:val="24"/>
        </w:rPr>
      </w:pPr>
      <w:r w:rsidRPr="0018508E">
        <w:rPr>
          <w:rFonts w:asciiTheme="minorHAnsi" w:hAnsiTheme="minorHAnsi" w:cstheme="minorHAnsi"/>
          <w:szCs w:val="24"/>
        </w:rPr>
        <w:t>En la</w:t>
      </w:r>
      <w:r w:rsidR="0018508E" w:rsidRPr="0018508E">
        <w:rPr>
          <w:rFonts w:asciiTheme="minorHAnsi" w:hAnsiTheme="minorHAnsi" w:cstheme="minorHAnsi"/>
          <w:szCs w:val="24"/>
        </w:rPr>
        <w:t xml:space="preserve"> oficina de la Secretaría Ejecutiva</w:t>
      </w:r>
      <w:r w:rsidRPr="0018508E">
        <w:rPr>
          <w:rFonts w:asciiTheme="minorHAnsi" w:hAnsiTheme="minorHAnsi" w:cstheme="minorHAnsi"/>
          <w:szCs w:val="24"/>
          <w:lang w:val="es-MX"/>
        </w:rPr>
        <w:t xml:space="preserve"> del Instituto de Transparencia, Información Pública y Protección de Datos Personales del Estado de Jalisco, en esta ciudad</w:t>
      </w:r>
      <w:r w:rsidRPr="0018508E">
        <w:rPr>
          <w:rFonts w:asciiTheme="minorHAnsi" w:hAnsiTheme="minorHAnsi" w:cstheme="minorHAnsi"/>
          <w:szCs w:val="24"/>
        </w:rPr>
        <w:t xml:space="preserve"> de Guadalajara, Jalisco, siendo las 1</w:t>
      </w:r>
      <w:r w:rsidR="003960F8" w:rsidRPr="0018508E">
        <w:rPr>
          <w:rFonts w:asciiTheme="minorHAnsi" w:hAnsiTheme="minorHAnsi" w:cstheme="minorHAnsi"/>
          <w:szCs w:val="24"/>
        </w:rPr>
        <w:t>2</w:t>
      </w:r>
      <w:r w:rsidRPr="0018508E">
        <w:rPr>
          <w:rFonts w:asciiTheme="minorHAnsi" w:hAnsiTheme="minorHAnsi" w:cstheme="minorHAnsi"/>
          <w:szCs w:val="24"/>
        </w:rPr>
        <w:t>:00 d</w:t>
      </w:r>
      <w:r w:rsidR="003960F8" w:rsidRPr="0018508E">
        <w:rPr>
          <w:rFonts w:asciiTheme="minorHAnsi" w:hAnsiTheme="minorHAnsi" w:cstheme="minorHAnsi"/>
          <w:szCs w:val="24"/>
        </w:rPr>
        <w:t>oce</w:t>
      </w:r>
      <w:r w:rsidRPr="0018508E">
        <w:rPr>
          <w:rFonts w:asciiTheme="minorHAnsi" w:hAnsiTheme="minorHAnsi" w:cstheme="minorHAnsi"/>
          <w:szCs w:val="24"/>
        </w:rPr>
        <w:t xml:space="preserve"> horas del día </w:t>
      </w:r>
      <w:r w:rsidR="00825DE8" w:rsidRPr="0018508E">
        <w:rPr>
          <w:rFonts w:asciiTheme="minorHAnsi" w:hAnsiTheme="minorHAnsi" w:cstheme="minorHAnsi"/>
          <w:szCs w:val="24"/>
        </w:rPr>
        <w:t>12 doce de septiembre de</w:t>
      </w:r>
      <w:r w:rsidRPr="0018508E">
        <w:rPr>
          <w:rFonts w:asciiTheme="minorHAnsi" w:hAnsiTheme="minorHAnsi" w:cstheme="minorHAnsi"/>
          <w:szCs w:val="24"/>
        </w:rPr>
        <w:t xml:space="preserve"> 2016 dos mil dieciséis, se celebró la </w:t>
      </w:r>
      <w:r w:rsidR="00825DE8" w:rsidRPr="0018508E">
        <w:rPr>
          <w:rFonts w:asciiTheme="minorHAnsi" w:hAnsiTheme="minorHAnsi" w:cstheme="minorHAnsi"/>
          <w:szCs w:val="24"/>
        </w:rPr>
        <w:t>Segunda</w:t>
      </w:r>
      <w:r w:rsidRPr="0018508E">
        <w:rPr>
          <w:rFonts w:asciiTheme="minorHAnsi" w:hAnsiTheme="minorHAnsi" w:cstheme="minorHAnsi"/>
          <w:szCs w:val="24"/>
        </w:rPr>
        <w:t xml:space="preserve"> Sesión </w:t>
      </w:r>
      <w:r w:rsidR="003960F8" w:rsidRPr="0018508E">
        <w:rPr>
          <w:rFonts w:asciiTheme="minorHAnsi" w:hAnsiTheme="minorHAnsi" w:cstheme="minorHAnsi"/>
          <w:szCs w:val="24"/>
        </w:rPr>
        <w:t>Extrao</w:t>
      </w:r>
      <w:r w:rsidRPr="0018508E">
        <w:rPr>
          <w:rFonts w:asciiTheme="minorHAnsi" w:hAnsiTheme="minorHAnsi" w:cstheme="minorHAnsi"/>
          <w:szCs w:val="24"/>
        </w:rPr>
        <w:t xml:space="preserve">rdinaria del Comité de Transparencia, convocada y presidida por </w:t>
      </w:r>
      <w:r w:rsidR="00825DE8" w:rsidRPr="0018508E">
        <w:rPr>
          <w:rFonts w:asciiTheme="minorHAnsi" w:hAnsiTheme="minorHAnsi" w:cstheme="minorHAnsi"/>
          <w:szCs w:val="24"/>
        </w:rPr>
        <w:t>Miguel Ángel Hernández Velázquez</w:t>
      </w:r>
      <w:r w:rsidRPr="0018508E">
        <w:rPr>
          <w:rFonts w:asciiTheme="minorHAnsi" w:hAnsiTheme="minorHAnsi" w:cstheme="minorHAnsi"/>
          <w:szCs w:val="24"/>
        </w:rPr>
        <w:t xml:space="preserve">, en su carácter de </w:t>
      </w:r>
      <w:r w:rsidRPr="0018508E">
        <w:rPr>
          <w:rFonts w:asciiTheme="minorHAnsi" w:hAnsiTheme="minorHAnsi" w:cstheme="minorHAnsi"/>
          <w:b/>
          <w:szCs w:val="24"/>
        </w:rPr>
        <w:t>President</w:t>
      </w:r>
      <w:r w:rsidR="003960F8" w:rsidRPr="0018508E">
        <w:rPr>
          <w:rFonts w:asciiTheme="minorHAnsi" w:hAnsiTheme="minorHAnsi" w:cstheme="minorHAnsi"/>
          <w:b/>
          <w:szCs w:val="24"/>
        </w:rPr>
        <w:t>e</w:t>
      </w:r>
      <w:r w:rsidRPr="0018508E">
        <w:rPr>
          <w:rFonts w:asciiTheme="minorHAnsi" w:hAnsiTheme="minorHAnsi" w:cstheme="minorHAnsi"/>
          <w:b/>
          <w:szCs w:val="24"/>
        </w:rPr>
        <w:t xml:space="preserve"> del Comité</w:t>
      </w:r>
      <w:r w:rsidR="003960F8" w:rsidRPr="0018508E">
        <w:rPr>
          <w:rFonts w:asciiTheme="minorHAnsi" w:hAnsiTheme="minorHAnsi" w:cstheme="minorHAnsi"/>
          <w:b/>
          <w:szCs w:val="24"/>
        </w:rPr>
        <w:t xml:space="preserve"> de Transparencia</w:t>
      </w:r>
      <w:r w:rsidRPr="0018508E">
        <w:rPr>
          <w:rFonts w:asciiTheme="minorHAnsi" w:hAnsiTheme="minorHAnsi" w:cstheme="minorHAnsi"/>
          <w:b/>
          <w:szCs w:val="24"/>
        </w:rPr>
        <w:t xml:space="preserve">, </w:t>
      </w:r>
      <w:r w:rsidRPr="0018508E">
        <w:rPr>
          <w:rFonts w:asciiTheme="minorHAnsi" w:hAnsiTheme="minorHAnsi" w:cstheme="minorHAnsi"/>
          <w:szCs w:val="24"/>
        </w:rPr>
        <w:t>de conformidad con lo previsto en el artículo 28, punto 1, fracción I, así como el punto 3, de la Ley de Transparencia y Acceso a la Información Pública del Estado de Jalisco y sus Municipios.</w:t>
      </w:r>
    </w:p>
    <w:p w14:paraId="08D29B04" w14:textId="77777777" w:rsidR="00CC7CEF" w:rsidRPr="0018508E" w:rsidRDefault="00CC7CEF" w:rsidP="00CC7CEF">
      <w:pPr>
        <w:pStyle w:val="1"/>
        <w:tabs>
          <w:tab w:val="clear" w:pos="1260"/>
          <w:tab w:val="left" w:pos="2400"/>
        </w:tabs>
        <w:spacing w:line="276" w:lineRule="auto"/>
        <w:ind w:firstLine="0"/>
        <w:rPr>
          <w:rFonts w:asciiTheme="minorHAnsi" w:hAnsiTheme="minorHAnsi" w:cstheme="minorHAnsi"/>
          <w:szCs w:val="24"/>
        </w:rPr>
      </w:pPr>
    </w:p>
    <w:p w14:paraId="1291981C" w14:textId="77777777" w:rsidR="00CC7CEF" w:rsidRPr="0018508E" w:rsidRDefault="00CC7CEF" w:rsidP="00CC7CEF">
      <w:pPr>
        <w:pStyle w:val="Bibliografa"/>
        <w:spacing w:line="276" w:lineRule="auto"/>
        <w:jc w:val="center"/>
        <w:rPr>
          <w:rFonts w:asciiTheme="minorHAnsi" w:hAnsiTheme="minorHAnsi" w:cstheme="minorHAnsi"/>
          <w:b/>
        </w:rPr>
      </w:pPr>
      <w:r w:rsidRPr="0018508E">
        <w:rPr>
          <w:rFonts w:asciiTheme="minorHAnsi" w:hAnsiTheme="minorHAnsi" w:cstheme="minorHAnsi"/>
          <w:b/>
        </w:rPr>
        <w:t>Lista de Asistencia</w:t>
      </w:r>
    </w:p>
    <w:p w14:paraId="768531BA" w14:textId="77777777" w:rsidR="00CC7CEF" w:rsidRPr="0018508E" w:rsidRDefault="00CC7CEF" w:rsidP="00CC7CEF">
      <w:pPr>
        <w:pStyle w:val="1"/>
        <w:spacing w:line="276" w:lineRule="auto"/>
        <w:ind w:firstLine="0"/>
        <w:rPr>
          <w:rFonts w:asciiTheme="minorHAnsi" w:hAnsiTheme="minorHAnsi" w:cstheme="minorHAnsi"/>
          <w:szCs w:val="24"/>
        </w:rPr>
      </w:pPr>
    </w:p>
    <w:p w14:paraId="6ED19851" w14:textId="3E2CF083" w:rsidR="00CC7CEF" w:rsidRPr="0018508E" w:rsidRDefault="003960F8" w:rsidP="00CC7CEF">
      <w:pPr>
        <w:pStyle w:val="1"/>
        <w:spacing w:line="276" w:lineRule="auto"/>
        <w:ind w:firstLine="0"/>
        <w:rPr>
          <w:rFonts w:asciiTheme="minorHAnsi" w:hAnsiTheme="minorHAnsi" w:cstheme="minorHAnsi"/>
          <w:szCs w:val="24"/>
        </w:rPr>
      </w:pPr>
      <w:r w:rsidRPr="0018508E">
        <w:rPr>
          <w:rFonts w:asciiTheme="minorHAnsi" w:hAnsiTheme="minorHAnsi" w:cstheme="minorHAnsi"/>
          <w:szCs w:val="24"/>
        </w:rPr>
        <w:t xml:space="preserve">El Presidente </w:t>
      </w:r>
      <w:r w:rsidR="00CC7CEF" w:rsidRPr="0018508E">
        <w:rPr>
          <w:rFonts w:asciiTheme="minorHAnsi" w:hAnsiTheme="minorHAnsi" w:cstheme="minorHAnsi"/>
          <w:szCs w:val="24"/>
        </w:rPr>
        <w:t xml:space="preserve">del Comité solicitó </w:t>
      </w:r>
      <w:r w:rsidR="00CC7CEF" w:rsidRPr="0018508E">
        <w:rPr>
          <w:rFonts w:asciiTheme="minorHAnsi" w:hAnsiTheme="minorHAnsi" w:cstheme="minorHAnsi"/>
          <w:szCs w:val="24"/>
          <w:lang w:val="es-ES"/>
        </w:rPr>
        <w:t xml:space="preserve">a </w:t>
      </w:r>
      <w:r w:rsidR="00825DE8" w:rsidRPr="0018508E">
        <w:rPr>
          <w:rFonts w:asciiTheme="minorHAnsi" w:hAnsiTheme="minorHAnsi" w:cstheme="minorHAnsi"/>
          <w:b/>
          <w:szCs w:val="24"/>
          <w:lang w:val="es-ES"/>
        </w:rPr>
        <w:t>Ricardo Alfonso de Alba Moreno</w:t>
      </w:r>
      <w:r w:rsidR="00CC7CEF" w:rsidRPr="0018508E">
        <w:rPr>
          <w:rFonts w:asciiTheme="minorHAnsi" w:hAnsiTheme="minorHAnsi" w:cstheme="minorHAnsi"/>
          <w:szCs w:val="24"/>
          <w:lang w:val="es-ES"/>
        </w:rPr>
        <w:t>, en su carácter de Secretario</w:t>
      </w:r>
      <w:r w:rsidR="00CC7CEF" w:rsidRPr="0018508E">
        <w:rPr>
          <w:rFonts w:asciiTheme="minorHAnsi" w:hAnsiTheme="minorHAnsi" w:cstheme="minorHAnsi"/>
          <w:szCs w:val="24"/>
        </w:rPr>
        <w:t xml:space="preserve">, pasara lista de asistencia de los integrantes del Comité de Transparencia. Habiéndose procedido a ello, dio fe de la presencia de </w:t>
      </w:r>
      <w:r w:rsidRPr="0018508E">
        <w:rPr>
          <w:rFonts w:asciiTheme="minorHAnsi" w:hAnsiTheme="minorHAnsi" w:cstheme="minorHAnsi"/>
          <w:szCs w:val="24"/>
        </w:rPr>
        <w:t xml:space="preserve">la ciudadana </w:t>
      </w:r>
      <w:r w:rsidR="00CC7CEF" w:rsidRPr="0018508E">
        <w:rPr>
          <w:rFonts w:asciiTheme="minorHAnsi" w:hAnsiTheme="minorHAnsi" w:cstheme="minorHAnsi"/>
          <w:b/>
          <w:szCs w:val="24"/>
        </w:rPr>
        <w:t>Rocío Hernández Guerrero</w:t>
      </w:r>
      <w:r w:rsidR="00CC7CEF" w:rsidRPr="0018508E">
        <w:rPr>
          <w:rFonts w:asciiTheme="minorHAnsi" w:hAnsiTheme="minorHAnsi" w:cstheme="minorHAnsi"/>
          <w:szCs w:val="24"/>
        </w:rPr>
        <w:t xml:space="preserve"> en su carácter de Directora Jurídica y Titular del Órgano de Control Interno</w:t>
      </w:r>
      <w:r w:rsidRPr="0018508E">
        <w:rPr>
          <w:rFonts w:asciiTheme="minorHAnsi" w:hAnsiTheme="minorHAnsi" w:cstheme="minorHAnsi"/>
          <w:szCs w:val="24"/>
        </w:rPr>
        <w:t xml:space="preserve">. </w:t>
      </w:r>
    </w:p>
    <w:p w14:paraId="79CD3CE7" w14:textId="77777777" w:rsidR="00CC7CEF" w:rsidRPr="0018508E" w:rsidRDefault="00CC7CEF" w:rsidP="00CC7CEF">
      <w:pPr>
        <w:pStyle w:val="1"/>
        <w:spacing w:line="276" w:lineRule="auto"/>
        <w:ind w:firstLine="0"/>
        <w:rPr>
          <w:rFonts w:asciiTheme="minorHAnsi" w:hAnsiTheme="minorHAnsi" w:cstheme="minorHAnsi"/>
          <w:i/>
          <w:szCs w:val="24"/>
        </w:rPr>
      </w:pPr>
    </w:p>
    <w:p w14:paraId="51A67642" w14:textId="5B9C890F" w:rsidR="00CC7CEF" w:rsidRPr="0018508E" w:rsidRDefault="00CC7CEF" w:rsidP="00CC7CEF">
      <w:pPr>
        <w:pStyle w:val="1"/>
        <w:spacing w:line="276" w:lineRule="auto"/>
        <w:ind w:firstLine="0"/>
        <w:rPr>
          <w:rFonts w:asciiTheme="minorHAnsi" w:hAnsiTheme="minorHAnsi" w:cstheme="minorHAnsi"/>
          <w:szCs w:val="24"/>
        </w:rPr>
      </w:pPr>
      <w:r w:rsidRPr="0018508E">
        <w:rPr>
          <w:rFonts w:asciiTheme="minorHAnsi" w:hAnsiTheme="minorHAnsi" w:cstheme="minorHAnsi"/>
          <w:szCs w:val="24"/>
        </w:rPr>
        <w:t>En virtud de lo anterior,</w:t>
      </w:r>
      <w:r w:rsidR="003960F8" w:rsidRPr="0018508E">
        <w:rPr>
          <w:rFonts w:asciiTheme="minorHAnsi" w:hAnsiTheme="minorHAnsi" w:cstheme="minorHAnsi"/>
          <w:szCs w:val="24"/>
        </w:rPr>
        <w:t xml:space="preserve"> con la presencia de los aquí reunidos el presidente del Comité de Transparencia</w:t>
      </w:r>
      <w:r w:rsidRPr="0018508E">
        <w:rPr>
          <w:rFonts w:asciiTheme="minorHAnsi" w:hAnsiTheme="minorHAnsi" w:cstheme="minorHAnsi"/>
          <w:szCs w:val="24"/>
        </w:rPr>
        <w:t xml:space="preserve"> declaró la existencia de </w:t>
      </w:r>
      <w:r w:rsidRPr="0018508E">
        <w:rPr>
          <w:rFonts w:asciiTheme="minorHAnsi" w:hAnsiTheme="minorHAnsi" w:cstheme="minorHAnsi"/>
          <w:i/>
          <w:szCs w:val="24"/>
        </w:rPr>
        <w:t>quórum</w:t>
      </w:r>
      <w:r w:rsidRPr="0018508E">
        <w:rPr>
          <w:rFonts w:asciiTheme="minorHAnsi" w:hAnsiTheme="minorHAnsi" w:cstheme="minorHAnsi"/>
          <w:szCs w:val="24"/>
        </w:rPr>
        <w:t xml:space="preserve"> y abierta la </w:t>
      </w:r>
      <w:r w:rsidR="00825DE8" w:rsidRPr="0018508E">
        <w:rPr>
          <w:rFonts w:asciiTheme="minorHAnsi" w:hAnsiTheme="minorHAnsi" w:cstheme="minorHAnsi"/>
          <w:szCs w:val="24"/>
        </w:rPr>
        <w:t>Segunda</w:t>
      </w:r>
      <w:r w:rsidRPr="0018508E">
        <w:rPr>
          <w:rFonts w:asciiTheme="minorHAnsi" w:hAnsiTheme="minorHAnsi" w:cstheme="minorHAnsi"/>
          <w:szCs w:val="24"/>
        </w:rPr>
        <w:t xml:space="preserve"> Sesión </w:t>
      </w:r>
      <w:r w:rsidR="003960F8" w:rsidRPr="0018508E">
        <w:rPr>
          <w:rFonts w:asciiTheme="minorHAnsi" w:hAnsiTheme="minorHAnsi" w:cstheme="minorHAnsi"/>
          <w:szCs w:val="24"/>
        </w:rPr>
        <w:t>Extrao</w:t>
      </w:r>
      <w:r w:rsidRPr="0018508E">
        <w:rPr>
          <w:rFonts w:asciiTheme="minorHAnsi" w:hAnsiTheme="minorHAnsi" w:cstheme="minorHAnsi"/>
          <w:szCs w:val="24"/>
        </w:rPr>
        <w:t>rdinaria del Comité de Transparencia del Instituto de Transparencia, Información Pública y Protección de Datos Personales del Estado de Jalisco, proponiendo el siguiente:</w:t>
      </w:r>
    </w:p>
    <w:p w14:paraId="2E5804FD" w14:textId="77777777" w:rsidR="00CC7CEF" w:rsidRPr="0018508E" w:rsidRDefault="00CC7CEF" w:rsidP="00CC7CE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E7106DD" w14:textId="279BE80E" w:rsidR="003960F8" w:rsidRPr="0018508E" w:rsidRDefault="003960F8" w:rsidP="003960F8">
      <w:pPr>
        <w:ind w:left="3119" w:right="3705"/>
        <w:jc w:val="center"/>
        <w:rPr>
          <w:rFonts w:asciiTheme="minorHAnsi" w:eastAsia="Arial" w:hAnsiTheme="minorHAnsi" w:cstheme="minorHAnsi"/>
          <w:b/>
          <w:lang w:val="es-MX"/>
        </w:rPr>
      </w:pPr>
      <w:r w:rsidRPr="0018508E">
        <w:rPr>
          <w:rFonts w:asciiTheme="minorHAnsi" w:eastAsia="Arial" w:hAnsiTheme="minorHAnsi" w:cstheme="minorHAnsi"/>
          <w:b/>
          <w:lang w:val="es-MX"/>
        </w:rPr>
        <w:t>ORDEN</w:t>
      </w:r>
      <w:r w:rsidRPr="0018508E">
        <w:rPr>
          <w:rFonts w:asciiTheme="minorHAnsi" w:eastAsia="Arial" w:hAnsiTheme="minorHAnsi" w:cstheme="minorHAnsi"/>
          <w:b/>
          <w:spacing w:val="-13"/>
          <w:lang w:val="es-MX"/>
        </w:rPr>
        <w:t xml:space="preserve"> </w:t>
      </w:r>
      <w:r w:rsidRPr="0018508E">
        <w:rPr>
          <w:rFonts w:asciiTheme="minorHAnsi" w:eastAsia="Arial" w:hAnsiTheme="minorHAnsi" w:cstheme="minorHAnsi"/>
          <w:b/>
          <w:lang w:val="es-MX"/>
        </w:rPr>
        <w:t>DEL</w:t>
      </w:r>
      <w:r w:rsidRPr="0018508E">
        <w:rPr>
          <w:rFonts w:asciiTheme="minorHAnsi" w:eastAsia="Arial" w:hAnsiTheme="minorHAnsi" w:cstheme="minorHAnsi"/>
          <w:b/>
          <w:spacing w:val="8"/>
          <w:lang w:val="es-MX"/>
        </w:rPr>
        <w:t xml:space="preserve"> D</w:t>
      </w:r>
      <w:r w:rsidRPr="0018508E">
        <w:rPr>
          <w:rFonts w:asciiTheme="minorHAnsi" w:eastAsia="Arial" w:hAnsiTheme="minorHAnsi" w:cstheme="minorHAnsi"/>
          <w:b/>
          <w:lang w:val="es-MX"/>
        </w:rPr>
        <w:t>ÍA</w:t>
      </w:r>
    </w:p>
    <w:p w14:paraId="41210DD9" w14:textId="77777777" w:rsidR="003960F8" w:rsidRPr="0018508E" w:rsidRDefault="003960F8" w:rsidP="003960F8">
      <w:pPr>
        <w:spacing w:after="240" w:line="276" w:lineRule="auto"/>
        <w:rPr>
          <w:rFonts w:asciiTheme="minorHAnsi" w:hAnsiTheme="minorHAnsi" w:cstheme="minorHAnsi"/>
          <w:lang w:val="es-MX"/>
        </w:rPr>
      </w:pPr>
    </w:p>
    <w:p w14:paraId="72C3176C" w14:textId="77777777" w:rsidR="003960F8" w:rsidRPr="0018508E" w:rsidRDefault="003960F8" w:rsidP="003960F8">
      <w:pPr>
        <w:pStyle w:val="1"/>
        <w:numPr>
          <w:ilvl w:val="0"/>
          <w:numId w:val="28"/>
        </w:numPr>
        <w:tabs>
          <w:tab w:val="clear" w:pos="1260"/>
        </w:tabs>
        <w:spacing w:line="300" w:lineRule="auto"/>
        <w:rPr>
          <w:rFonts w:asciiTheme="minorHAnsi" w:eastAsia="Times" w:hAnsiTheme="minorHAnsi" w:cstheme="minorHAnsi"/>
          <w:snapToGrid/>
          <w:szCs w:val="24"/>
          <w:lang w:val="es-MX"/>
        </w:rPr>
      </w:pPr>
      <w:r w:rsidRPr="0018508E">
        <w:rPr>
          <w:rFonts w:asciiTheme="minorHAnsi" w:eastAsia="Times" w:hAnsiTheme="minorHAnsi" w:cstheme="minorHAnsi"/>
          <w:snapToGrid/>
          <w:szCs w:val="24"/>
          <w:lang w:val="es-MX"/>
        </w:rPr>
        <w:t xml:space="preserve">Lista de asistencia y declaratoria de </w:t>
      </w:r>
      <w:r w:rsidRPr="0018508E">
        <w:rPr>
          <w:rFonts w:asciiTheme="minorHAnsi" w:eastAsia="Times" w:hAnsiTheme="minorHAnsi" w:cstheme="minorHAnsi"/>
          <w:i/>
          <w:snapToGrid/>
          <w:szCs w:val="24"/>
          <w:lang w:val="es-MX"/>
        </w:rPr>
        <w:t>quórum.</w:t>
      </w:r>
    </w:p>
    <w:p w14:paraId="41667887" w14:textId="77777777" w:rsidR="003960F8" w:rsidRPr="0018508E" w:rsidRDefault="003960F8" w:rsidP="003960F8">
      <w:pPr>
        <w:pStyle w:val="1"/>
        <w:tabs>
          <w:tab w:val="clear" w:pos="1260"/>
        </w:tabs>
        <w:spacing w:line="300" w:lineRule="auto"/>
        <w:ind w:left="720" w:firstLine="0"/>
        <w:rPr>
          <w:rFonts w:asciiTheme="minorHAnsi" w:eastAsia="Times" w:hAnsiTheme="minorHAnsi" w:cstheme="minorHAnsi"/>
          <w:snapToGrid/>
          <w:szCs w:val="24"/>
          <w:lang w:val="es-MX"/>
        </w:rPr>
      </w:pPr>
    </w:p>
    <w:p w14:paraId="71D17985" w14:textId="48EB429A" w:rsidR="0018508E" w:rsidRPr="0018508E" w:rsidRDefault="0018508E" w:rsidP="0018508E">
      <w:pPr>
        <w:pStyle w:val="Prrafodelista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szCs w:val="24"/>
          <w:lang w:val="es-MX"/>
        </w:rPr>
      </w:pPr>
      <w:r w:rsidRPr="0018508E">
        <w:rPr>
          <w:rFonts w:asciiTheme="minorHAnsi" w:hAnsiTheme="minorHAnsi" w:cstheme="minorHAnsi"/>
          <w:szCs w:val="24"/>
        </w:rPr>
        <w:lastRenderedPageBreak/>
        <w:t xml:space="preserve">Proyecto de </w:t>
      </w:r>
      <w:r w:rsidRPr="0018508E">
        <w:rPr>
          <w:rFonts w:asciiTheme="minorHAnsi" w:hAnsiTheme="minorHAnsi" w:cstheme="minorHAnsi"/>
          <w:spacing w:val="4"/>
          <w:szCs w:val="24"/>
        </w:rPr>
        <w:t>acuerdo del Comité de Transparencia del Instituto de Transparencia, Información Pública y Protección de Datos Personales del Estado de Jalisco, mediante el cual se realiza prueba de interés público, derivado de la solicitud de información identificada con el número de expediente ITEI/PNT/EXP/128/2017</w:t>
      </w:r>
      <w:r w:rsidRPr="0018508E">
        <w:rPr>
          <w:rFonts w:asciiTheme="minorHAnsi" w:hAnsiTheme="minorHAnsi" w:cstheme="minorHAnsi"/>
          <w:szCs w:val="24"/>
        </w:rPr>
        <w:t>.</w:t>
      </w:r>
    </w:p>
    <w:p w14:paraId="695F12F1" w14:textId="77777777" w:rsidR="003960F8" w:rsidRPr="0018508E" w:rsidRDefault="003960F8" w:rsidP="003960F8">
      <w:pPr>
        <w:pStyle w:val="1"/>
        <w:tabs>
          <w:tab w:val="clear" w:pos="1260"/>
        </w:tabs>
        <w:spacing w:line="300" w:lineRule="auto"/>
        <w:ind w:firstLine="0"/>
        <w:rPr>
          <w:rFonts w:asciiTheme="minorHAnsi" w:eastAsia="Times" w:hAnsiTheme="minorHAnsi" w:cstheme="minorHAnsi"/>
          <w:snapToGrid/>
          <w:szCs w:val="24"/>
          <w:lang w:val="es-MX"/>
        </w:rPr>
      </w:pPr>
    </w:p>
    <w:p w14:paraId="7F668F53" w14:textId="77777777" w:rsidR="003960F8" w:rsidRPr="0018508E" w:rsidRDefault="003960F8" w:rsidP="003960F8">
      <w:pPr>
        <w:pStyle w:val="1"/>
        <w:numPr>
          <w:ilvl w:val="0"/>
          <w:numId w:val="28"/>
        </w:numPr>
        <w:tabs>
          <w:tab w:val="clear" w:pos="1260"/>
        </w:tabs>
        <w:spacing w:line="300" w:lineRule="auto"/>
        <w:rPr>
          <w:rFonts w:asciiTheme="minorHAnsi" w:eastAsia="Times" w:hAnsiTheme="minorHAnsi" w:cstheme="minorHAnsi"/>
          <w:snapToGrid/>
          <w:szCs w:val="24"/>
          <w:lang w:val="es-MX"/>
        </w:rPr>
      </w:pPr>
      <w:r w:rsidRPr="0018508E">
        <w:rPr>
          <w:rFonts w:asciiTheme="minorHAnsi" w:eastAsia="Times" w:hAnsiTheme="minorHAnsi" w:cstheme="minorHAnsi"/>
          <w:snapToGrid/>
          <w:szCs w:val="24"/>
          <w:lang w:val="es-MX"/>
        </w:rPr>
        <w:t>Clausura de la sesión.</w:t>
      </w:r>
    </w:p>
    <w:p w14:paraId="4342037C" w14:textId="77777777" w:rsidR="00CC7CEF" w:rsidRPr="0018508E" w:rsidRDefault="00CC7CEF" w:rsidP="00CC7CEF">
      <w:pPr>
        <w:pStyle w:val="titulo"/>
        <w:tabs>
          <w:tab w:val="left" w:pos="2775"/>
        </w:tabs>
        <w:spacing w:line="276" w:lineRule="auto"/>
        <w:jc w:val="both"/>
        <w:outlineLvl w:val="0"/>
        <w:rPr>
          <w:rFonts w:asciiTheme="minorHAnsi" w:hAnsiTheme="minorHAnsi" w:cstheme="minorHAnsi"/>
          <w:b w:val="0"/>
          <w:smallCaps w:val="0"/>
          <w:spacing w:val="0"/>
          <w:sz w:val="24"/>
          <w:szCs w:val="24"/>
        </w:rPr>
      </w:pPr>
    </w:p>
    <w:p w14:paraId="67806C91" w14:textId="06AADD7B" w:rsidR="00CC7CEF" w:rsidRPr="0018508E" w:rsidRDefault="00CC7CEF" w:rsidP="00CC7CEF">
      <w:pPr>
        <w:pStyle w:val="titulo"/>
        <w:spacing w:line="276" w:lineRule="auto"/>
        <w:jc w:val="both"/>
        <w:outlineLvl w:val="0"/>
        <w:rPr>
          <w:rFonts w:asciiTheme="minorHAnsi" w:hAnsiTheme="minorHAnsi" w:cstheme="minorHAnsi"/>
          <w:b w:val="0"/>
          <w:smallCaps w:val="0"/>
          <w:spacing w:val="0"/>
          <w:sz w:val="24"/>
          <w:szCs w:val="24"/>
        </w:rPr>
      </w:pPr>
      <w:r w:rsidRPr="0018508E">
        <w:rPr>
          <w:rFonts w:asciiTheme="minorHAnsi" w:hAnsiTheme="minorHAnsi" w:cstheme="minorHAnsi"/>
          <w:b w:val="0"/>
          <w:smallCaps w:val="0"/>
          <w:spacing w:val="0"/>
          <w:sz w:val="24"/>
          <w:szCs w:val="24"/>
        </w:rPr>
        <w:t>Sometido que fue el orden del día a la consideración del Comité, en votación económica, fue aprobado por unanimidad de votos de los presentes.</w:t>
      </w:r>
    </w:p>
    <w:p w14:paraId="44D1E3B2" w14:textId="77777777" w:rsidR="00CC7CEF" w:rsidRPr="0018508E" w:rsidRDefault="00CC7CEF" w:rsidP="00CC7CEF">
      <w:pPr>
        <w:pStyle w:val="titulo"/>
        <w:spacing w:line="276" w:lineRule="auto"/>
        <w:jc w:val="both"/>
        <w:outlineLvl w:val="0"/>
        <w:rPr>
          <w:rFonts w:asciiTheme="minorHAnsi" w:hAnsiTheme="minorHAnsi" w:cstheme="minorHAnsi"/>
          <w:b w:val="0"/>
          <w:smallCaps w:val="0"/>
          <w:spacing w:val="0"/>
          <w:sz w:val="24"/>
          <w:szCs w:val="24"/>
        </w:rPr>
      </w:pPr>
      <w:r w:rsidRPr="0018508E">
        <w:rPr>
          <w:rFonts w:asciiTheme="minorHAnsi" w:hAnsiTheme="minorHAnsi" w:cstheme="minorHAnsi"/>
          <w:b w:val="0"/>
          <w:smallCaps w:val="0"/>
          <w:spacing w:val="0"/>
          <w:sz w:val="24"/>
          <w:szCs w:val="24"/>
        </w:rPr>
        <w:tab/>
      </w:r>
    </w:p>
    <w:p w14:paraId="43190885" w14:textId="77777777" w:rsidR="00CC7CEF" w:rsidRPr="0018508E" w:rsidRDefault="00CC7CEF" w:rsidP="00CC7CE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8508E">
        <w:rPr>
          <w:rFonts w:asciiTheme="minorHAnsi" w:hAnsiTheme="minorHAnsi" w:cstheme="minorHAnsi"/>
          <w:b/>
        </w:rPr>
        <w:t>Asuntos y Acuerdos</w:t>
      </w:r>
    </w:p>
    <w:p w14:paraId="32689C86" w14:textId="77777777" w:rsidR="00CC7CEF" w:rsidRPr="0018508E" w:rsidRDefault="00CC7CEF" w:rsidP="00CC7CE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249A215" w14:textId="77777777" w:rsidR="00CC7CEF" w:rsidRPr="0018508E" w:rsidRDefault="00CC7CEF" w:rsidP="00CC7CEF">
      <w:pPr>
        <w:pStyle w:val="Textoindependiente2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18508E">
        <w:rPr>
          <w:rFonts w:asciiTheme="minorHAnsi" w:hAnsiTheme="minorHAnsi" w:cstheme="minorHAnsi"/>
          <w:szCs w:val="24"/>
        </w:rPr>
        <w:t xml:space="preserve">Existe el </w:t>
      </w:r>
      <w:r w:rsidRPr="0018508E">
        <w:rPr>
          <w:rFonts w:asciiTheme="minorHAnsi" w:hAnsiTheme="minorHAnsi" w:cstheme="minorHAnsi"/>
          <w:i/>
          <w:szCs w:val="24"/>
        </w:rPr>
        <w:t>quórum</w:t>
      </w:r>
      <w:r w:rsidRPr="0018508E">
        <w:rPr>
          <w:rFonts w:asciiTheme="minorHAnsi" w:hAnsiTheme="minorHAnsi" w:cstheme="minorHAnsi"/>
          <w:szCs w:val="24"/>
        </w:rPr>
        <w:t xml:space="preserve"> legal para el desarrollo de la sesión de Comité de Transparencia en términos del artículo 9º, de la Constitución Política del Estado de Jalisco y 29, puntos 1, 2 y 3, de la Ley de Transparencia y Acceso a la Información Pública del Estado de Jalisco y sus Municipios, así como 9 y 10, del Reglamento de la Ley de la materia, por tanto, los acuerdos que de la misma se formalicen serán legales y válidos.</w:t>
      </w:r>
    </w:p>
    <w:p w14:paraId="0DDC04EE" w14:textId="77777777" w:rsidR="00CC7CEF" w:rsidRPr="0018508E" w:rsidRDefault="00CC7CEF" w:rsidP="00CC7CEF">
      <w:pPr>
        <w:pStyle w:val="Textoindependiente2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CB5D755" w14:textId="7A11461D" w:rsidR="00CC7CEF" w:rsidRPr="0018508E" w:rsidRDefault="00CC7CEF" w:rsidP="00CC7CEF">
      <w:pPr>
        <w:numPr>
          <w:ilvl w:val="0"/>
          <w:numId w:val="15"/>
        </w:numPr>
        <w:spacing w:line="276" w:lineRule="auto"/>
        <w:ind w:left="426" w:hanging="437"/>
        <w:jc w:val="both"/>
        <w:rPr>
          <w:rFonts w:asciiTheme="minorHAnsi" w:hAnsiTheme="minorHAnsi" w:cstheme="minorHAnsi"/>
          <w:b/>
          <w:lang w:val="es-ES_tradnl"/>
        </w:rPr>
      </w:pPr>
      <w:r w:rsidRPr="0018508E">
        <w:rPr>
          <w:rFonts w:asciiTheme="minorHAnsi" w:hAnsiTheme="minorHAnsi" w:cstheme="minorHAnsi"/>
        </w:rPr>
        <w:t xml:space="preserve">En el segundo punto del orden del día, se pone a consideración de este Comité de Transparencia del Instituto de Transparencia, Información Pública y Protección de Datos Personales del Estado de Jalisco, la aprobación del </w:t>
      </w:r>
      <w:r w:rsidR="00825DE8" w:rsidRPr="0018508E">
        <w:rPr>
          <w:rFonts w:asciiTheme="minorHAnsi" w:hAnsiTheme="minorHAnsi" w:cstheme="minorHAnsi"/>
        </w:rPr>
        <w:t>proyecto de</w:t>
      </w:r>
      <w:r w:rsidR="004A37FD" w:rsidRPr="0018508E">
        <w:rPr>
          <w:rFonts w:asciiTheme="minorHAnsi" w:hAnsiTheme="minorHAnsi" w:cstheme="minorHAnsi"/>
        </w:rPr>
        <w:t xml:space="preserve"> acuerdo del Comité de Transparencia del Instituto de Transparencia, Información Pública y Protección de Datos Personales del Estado de Jalisco, </w:t>
      </w:r>
      <w:r w:rsidR="0018508E" w:rsidRPr="0018508E">
        <w:rPr>
          <w:rFonts w:asciiTheme="minorHAnsi" w:hAnsiTheme="minorHAnsi" w:cstheme="minorHAnsi"/>
          <w:spacing w:val="4"/>
          <w:lang w:val="es-ES_tradnl"/>
        </w:rPr>
        <w:t>mediante el</w:t>
      </w:r>
      <w:r w:rsidR="0018508E" w:rsidRPr="0018508E">
        <w:rPr>
          <w:rFonts w:asciiTheme="minorHAnsi" w:hAnsiTheme="minorHAnsi" w:cstheme="minorHAnsi"/>
          <w:spacing w:val="4"/>
        </w:rPr>
        <w:t xml:space="preserve"> </w:t>
      </w:r>
      <w:r w:rsidR="0018508E" w:rsidRPr="0018508E">
        <w:rPr>
          <w:rFonts w:asciiTheme="minorHAnsi" w:hAnsiTheme="minorHAnsi" w:cstheme="minorHAnsi"/>
          <w:spacing w:val="4"/>
          <w:lang w:val="es-ES_tradnl"/>
        </w:rPr>
        <w:t>cual se realiza prueba de interés público, derivado de la solicitud de información identificada con el número de expediente ITEI/PNT/EXP/128/2017</w:t>
      </w:r>
      <w:r w:rsidRPr="0018508E">
        <w:rPr>
          <w:rFonts w:asciiTheme="minorHAnsi" w:hAnsiTheme="minorHAnsi" w:cstheme="minorHAnsi"/>
        </w:rPr>
        <w:t>, mismo que se pone a su disposición para ser leído y del cual se desprende lo siguiente:</w:t>
      </w:r>
    </w:p>
    <w:p w14:paraId="661F29C5" w14:textId="77777777" w:rsidR="0018508E" w:rsidRPr="0018508E" w:rsidRDefault="0018508E" w:rsidP="0018508E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194E6FEA" w14:textId="77777777" w:rsidR="0018508E" w:rsidRPr="0018508E" w:rsidRDefault="004A37FD" w:rsidP="0018508E">
      <w:pPr>
        <w:jc w:val="both"/>
        <w:rPr>
          <w:rFonts w:asciiTheme="minorHAnsi" w:hAnsiTheme="minorHAnsi" w:cstheme="minorHAnsi"/>
          <w:i/>
        </w:rPr>
      </w:pPr>
      <w:r w:rsidRPr="0018508E">
        <w:rPr>
          <w:rFonts w:asciiTheme="minorHAnsi" w:hAnsiTheme="minorHAnsi" w:cstheme="minorHAnsi"/>
          <w:b/>
          <w:i/>
          <w:lang w:val="es-ES_tradnl"/>
        </w:rPr>
        <w:t>“</w:t>
      </w:r>
      <w:r w:rsidR="0018508E" w:rsidRPr="0018508E">
        <w:rPr>
          <w:rFonts w:asciiTheme="minorHAnsi" w:hAnsiTheme="minorHAnsi" w:cstheme="minorHAnsi"/>
          <w:b/>
          <w:i/>
        </w:rPr>
        <w:t>PRIMERO</w:t>
      </w:r>
      <w:r w:rsidR="0018508E" w:rsidRPr="0018508E">
        <w:rPr>
          <w:rFonts w:asciiTheme="minorHAnsi" w:hAnsiTheme="minorHAnsi" w:cstheme="minorHAnsi"/>
          <w:i/>
        </w:rPr>
        <w:t xml:space="preserve">: Que los integrantes del Pleno, así como el Secretario Ejecutivo del Instituto de Transparencia, Información Pública y Protección de Datos Personales del Estado de Jalisco debido a su nombramiento como Funcionarios Públicos, se pronuncien categóricamente sobre la presunta existencia de relaciones familiares o de parentesco al interior de la dependencia. </w:t>
      </w:r>
    </w:p>
    <w:p w14:paraId="712824D1" w14:textId="77777777" w:rsidR="0018508E" w:rsidRPr="0018508E" w:rsidRDefault="0018508E" w:rsidP="0018508E">
      <w:pPr>
        <w:jc w:val="both"/>
        <w:rPr>
          <w:rFonts w:asciiTheme="minorHAnsi" w:hAnsiTheme="minorHAnsi" w:cstheme="minorHAnsi"/>
          <w:i/>
        </w:rPr>
      </w:pPr>
    </w:p>
    <w:p w14:paraId="2C196AB3" w14:textId="77777777" w:rsidR="0018508E" w:rsidRPr="0018508E" w:rsidRDefault="0018508E" w:rsidP="0018508E">
      <w:pPr>
        <w:jc w:val="both"/>
        <w:rPr>
          <w:rFonts w:asciiTheme="minorHAnsi" w:hAnsiTheme="minorHAnsi" w:cstheme="minorHAnsi"/>
        </w:rPr>
      </w:pPr>
      <w:r w:rsidRPr="0018508E">
        <w:rPr>
          <w:rFonts w:asciiTheme="minorHAnsi" w:hAnsiTheme="minorHAnsi" w:cstheme="minorHAnsi"/>
          <w:b/>
          <w:i/>
        </w:rPr>
        <w:t xml:space="preserve">SEGUNDO.- </w:t>
      </w:r>
      <w:r w:rsidRPr="0018508E">
        <w:rPr>
          <w:rFonts w:asciiTheme="minorHAnsi" w:hAnsiTheme="minorHAnsi" w:cstheme="minorHAnsi"/>
          <w:i/>
        </w:rPr>
        <w:t>Se instruye a la Unidad de Transparencia haga de conocimiento de los empleados públicos del Instituto de Transparencia, Información Pública y Protección de Datos Personales del Estado de Jalisco, la solicitud de referencia; para que si es su voluntad, respondan al cuestionamiento planteado por el solicitante.</w:t>
      </w:r>
    </w:p>
    <w:p w14:paraId="039CF22E" w14:textId="77777777" w:rsidR="00FA2BB9" w:rsidRPr="0018508E" w:rsidRDefault="00FA2BB9" w:rsidP="00CC7CEF">
      <w:pPr>
        <w:spacing w:line="276" w:lineRule="auto"/>
        <w:jc w:val="both"/>
        <w:rPr>
          <w:rFonts w:asciiTheme="minorHAnsi" w:hAnsiTheme="minorHAnsi" w:cstheme="minorHAnsi"/>
        </w:rPr>
      </w:pPr>
    </w:p>
    <w:p w14:paraId="4F2C0296" w14:textId="685D7DB9" w:rsidR="00CC7CEF" w:rsidRPr="0018508E" w:rsidRDefault="00CC7CEF" w:rsidP="00CC7C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8508E">
        <w:rPr>
          <w:rFonts w:asciiTheme="minorHAnsi" w:hAnsiTheme="minorHAnsi" w:cstheme="minorHAnsi"/>
        </w:rPr>
        <w:t xml:space="preserve">Por lo que </w:t>
      </w:r>
      <w:r w:rsidR="003960F8" w:rsidRPr="0018508E">
        <w:rPr>
          <w:rFonts w:asciiTheme="minorHAnsi" w:hAnsiTheme="minorHAnsi" w:cstheme="minorHAnsi"/>
        </w:rPr>
        <w:t>el</w:t>
      </w:r>
      <w:r w:rsidRPr="0018508E">
        <w:rPr>
          <w:rFonts w:asciiTheme="minorHAnsi" w:hAnsiTheme="minorHAnsi" w:cstheme="minorHAnsi"/>
        </w:rPr>
        <w:t xml:space="preserve"> President</w:t>
      </w:r>
      <w:r w:rsidR="003960F8" w:rsidRPr="0018508E">
        <w:rPr>
          <w:rFonts w:asciiTheme="minorHAnsi" w:hAnsiTheme="minorHAnsi" w:cstheme="minorHAnsi"/>
        </w:rPr>
        <w:t>e</w:t>
      </w:r>
      <w:r w:rsidRPr="0018508E">
        <w:rPr>
          <w:rFonts w:asciiTheme="minorHAnsi" w:hAnsiTheme="minorHAnsi" w:cstheme="minorHAnsi"/>
        </w:rPr>
        <w:t xml:space="preserve"> del Comité preguntó a los miembros del mismo el sentido de su voto acerca de </w:t>
      </w:r>
      <w:r w:rsidR="003960F8" w:rsidRPr="0018508E">
        <w:rPr>
          <w:rFonts w:asciiTheme="minorHAnsi" w:hAnsiTheme="minorHAnsi" w:cstheme="minorHAnsi"/>
        </w:rPr>
        <w:t>realizar la modificación planteada</w:t>
      </w:r>
      <w:r w:rsidRPr="0018508E">
        <w:rPr>
          <w:rFonts w:asciiTheme="minorHAnsi" w:hAnsiTheme="minorHAnsi" w:cstheme="minorHAnsi"/>
        </w:rPr>
        <w:t xml:space="preserve">, a lo que se manifestaron a favor de forma unánime, por lo que se tiene por aprobado el punto II, del orden del día. </w:t>
      </w:r>
    </w:p>
    <w:p w14:paraId="699B3DC1" w14:textId="77777777" w:rsidR="00FA2BB9" w:rsidRPr="0018508E" w:rsidRDefault="00FA2BB9" w:rsidP="00CC7CE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4FC06CD" w14:textId="0AC5F16D" w:rsidR="00CC7CEF" w:rsidRPr="0018508E" w:rsidRDefault="00FA2BB9" w:rsidP="00CC7CEF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es-ES_tradnl"/>
        </w:rPr>
      </w:pPr>
      <w:r w:rsidRPr="0018508E">
        <w:rPr>
          <w:rFonts w:asciiTheme="minorHAnsi" w:hAnsiTheme="minorHAnsi" w:cstheme="minorHAnsi"/>
          <w:lang w:val="es-ES_tradnl"/>
        </w:rPr>
        <w:t xml:space="preserve">Pasando al último asunto del orden del día y no </w:t>
      </w:r>
      <w:r w:rsidR="00CC7CEF" w:rsidRPr="0018508E">
        <w:rPr>
          <w:rFonts w:asciiTheme="minorHAnsi" w:hAnsiTheme="minorHAnsi" w:cstheme="minorHAnsi"/>
          <w:lang w:val="es-ES_tradnl"/>
        </w:rPr>
        <w:t xml:space="preserve">habiendo más asuntos que tratar queda clausurada la </w:t>
      </w:r>
      <w:r w:rsidR="0018508E" w:rsidRPr="0018508E">
        <w:rPr>
          <w:rFonts w:asciiTheme="minorHAnsi" w:hAnsiTheme="minorHAnsi" w:cstheme="minorHAnsi"/>
          <w:lang w:val="es-ES_tradnl"/>
        </w:rPr>
        <w:t>primera</w:t>
      </w:r>
      <w:r w:rsidR="00CC7CEF" w:rsidRPr="0018508E">
        <w:rPr>
          <w:rFonts w:asciiTheme="minorHAnsi" w:hAnsiTheme="minorHAnsi" w:cstheme="minorHAnsi"/>
          <w:lang w:val="es-ES_tradnl"/>
        </w:rPr>
        <w:t xml:space="preserve"> sesión </w:t>
      </w:r>
      <w:r w:rsidRPr="0018508E">
        <w:rPr>
          <w:rFonts w:asciiTheme="minorHAnsi" w:hAnsiTheme="minorHAnsi" w:cstheme="minorHAnsi"/>
          <w:lang w:val="es-ES_tradnl"/>
        </w:rPr>
        <w:t>extraordinaria del Comité de Transparencia de este órgano garante</w:t>
      </w:r>
      <w:r w:rsidR="00CC7CEF" w:rsidRPr="0018508E">
        <w:rPr>
          <w:rFonts w:asciiTheme="minorHAnsi" w:hAnsiTheme="minorHAnsi" w:cstheme="minorHAnsi"/>
          <w:lang w:val="es-ES_tradnl"/>
        </w:rPr>
        <w:t>.</w:t>
      </w:r>
    </w:p>
    <w:p w14:paraId="139DB2FA" w14:textId="77777777" w:rsidR="00CC7CEF" w:rsidRPr="0018508E" w:rsidRDefault="00CC7CEF" w:rsidP="00CC7CEF">
      <w:pPr>
        <w:pStyle w:val="Prrafodelista"/>
        <w:ind w:hanging="426"/>
        <w:rPr>
          <w:rFonts w:asciiTheme="minorHAnsi" w:hAnsiTheme="minorHAnsi" w:cstheme="minorHAnsi"/>
          <w:szCs w:val="24"/>
        </w:rPr>
      </w:pPr>
    </w:p>
    <w:p w14:paraId="23E7E5C2" w14:textId="77777777" w:rsidR="00CC7CEF" w:rsidRPr="0018508E" w:rsidRDefault="00CC7CEF" w:rsidP="00CC7CEF">
      <w:pPr>
        <w:spacing w:line="276" w:lineRule="auto"/>
        <w:ind w:left="426"/>
        <w:jc w:val="both"/>
        <w:rPr>
          <w:rFonts w:asciiTheme="minorHAnsi" w:hAnsiTheme="minorHAnsi" w:cstheme="minorHAnsi"/>
          <w:lang w:val="es-ES_tradnl"/>
        </w:rPr>
      </w:pPr>
    </w:p>
    <w:p w14:paraId="1265FB27" w14:textId="77777777" w:rsidR="00CC7CEF" w:rsidRPr="0018508E" w:rsidRDefault="00CC7CEF" w:rsidP="00CC7CEF">
      <w:pPr>
        <w:spacing w:line="276" w:lineRule="auto"/>
        <w:ind w:left="426"/>
        <w:jc w:val="both"/>
        <w:rPr>
          <w:rFonts w:asciiTheme="minorHAnsi" w:hAnsiTheme="minorHAnsi" w:cstheme="minorHAnsi"/>
          <w:lang w:val="es-ES_tradnl"/>
        </w:rPr>
      </w:pPr>
    </w:p>
    <w:p w14:paraId="6D60B911" w14:textId="77777777" w:rsidR="00CC7CEF" w:rsidRPr="0018508E" w:rsidRDefault="00CC7CEF" w:rsidP="00CC7CEF">
      <w:pPr>
        <w:spacing w:line="276" w:lineRule="auto"/>
        <w:ind w:left="709"/>
        <w:jc w:val="both"/>
        <w:rPr>
          <w:rFonts w:asciiTheme="minorHAnsi" w:hAnsiTheme="minorHAnsi" w:cstheme="minorHAnsi"/>
          <w:b/>
        </w:rPr>
      </w:pPr>
    </w:p>
    <w:p w14:paraId="2F312477" w14:textId="59889AAA" w:rsidR="00CC7CEF" w:rsidRPr="0018508E" w:rsidRDefault="004A37FD" w:rsidP="00CC7C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8508E">
        <w:rPr>
          <w:rFonts w:asciiTheme="minorHAnsi" w:hAnsiTheme="minorHAnsi" w:cstheme="minorHAnsi"/>
          <w:b/>
        </w:rPr>
        <w:t xml:space="preserve">Miguel Ángel </w:t>
      </w:r>
      <w:r w:rsidR="00CC7CEF" w:rsidRPr="0018508E">
        <w:rPr>
          <w:rFonts w:asciiTheme="minorHAnsi" w:hAnsiTheme="minorHAnsi" w:cstheme="minorHAnsi"/>
          <w:b/>
        </w:rPr>
        <w:t xml:space="preserve">Hernández </w:t>
      </w:r>
      <w:r w:rsidRPr="0018508E">
        <w:rPr>
          <w:rFonts w:asciiTheme="minorHAnsi" w:hAnsiTheme="minorHAnsi" w:cstheme="minorHAnsi"/>
          <w:b/>
        </w:rPr>
        <w:t>Velázquez</w:t>
      </w:r>
    </w:p>
    <w:p w14:paraId="0B50C013" w14:textId="2A47F871" w:rsidR="00CC7CEF" w:rsidRPr="0018508E" w:rsidRDefault="00FA2BB9" w:rsidP="00CC7C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8508E">
        <w:rPr>
          <w:rFonts w:asciiTheme="minorHAnsi" w:hAnsiTheme="minorHAnsi" w:cstheme="minorHAnsi"/>
          <w:b/>
        </w:rPr>
        <w:t>Presidente del Comité de Transparencia</w:t>
      </w:r>
      <w:r w:rsidR="00CC7CEF" w:rsidRPr="0018508E">
        <w:rPr>
          <w:rFonts w:asciiTheme="minorHAnsi" w:hAnsiTheme="minorHAnsi" w:cstheme="minorHAnsi"/>
          <w:b/>
        </w:rPr>
        <w:t xml:space="preserve"> del Instituto de Transparencia, Información Pública y Protección de Datos Personales del Estado de Jalisco</w:t>
      </w:r>
    </w:p>
    <w:p w14:paraId="33E56063" w14:textId="77777777" w:rsidR="00CC7CEF" w:rsidRPr="0018508E" w:rsidRDefault="00CC7CEF" w:rsidP="00CC7CE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93F0FF4" w14:textId="77777777" w:rsidR="00CC7CEF" w:rsidRPr="0018508E" w:rsidRDefault="00CC7CEF" w:rsidP="00CC7CEF">
      <w:pPr>
        <w:spacing w:line="276" w:lineRule="auto"/>
        <w:ind w:left="709"/>
        <w:jc w:val="both"/>
        <w:rPr>
          <w:rFonts w:asciiTheme="minorHAnsi" w:hAnsiTheme="minorHAnsi" w:cstheme="minorHAnsi"/>
          <w:b/>
        </w:rPr>
      </w:pPr>
    </w:p>
    <w:p w14:paraId="10F5A377" w14:textId="77777777" w:rsidR="004A37FD" w:rsidRPr="0018508E" w:rsidRDefault="004A37FD" w:rsidP="00CC7CEF">
      <w:pPr>
        <w:spacing w:line="276" w:lineRule="auto"/>
        <w:ind w:left="709"/>
        <w:jc w:val="both"/>
        <w:rPr>
          <w:rFonts w:asciiTheme="minorHAnsi" w:hAnsiTheme="minorHAnsi" w:cstheme="minorHAnsi"/>
          <w:b/>
        </w:rPr>
      </w:pPr>
    </w:p>
    <w:p w14:paraId="1353F28A" w14:textId="77777777" w:rsidR="00CC7CEF" w:rsidRPr="0018508E" w:rsidRDefault="00CC7CEF" w:rsidP="00CC7C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8508E">
        <w:rPr>
          <w:rFonts w:asciiTheme="minorHAnsi" w:hAnsiTheme="minorHAnsi" w:cstheme="minorHAnsi"/>
          <w:b/>
        </w:rPr>
        <w:t>Rocío Hernández Guerrero</w:t>
      </w:r>
    </w:p>
    <w:p w14:paraId="05CEA1E7" w14:textId="7B8F07C7" w:rsidR="00013CFD" w:rsidRPr="0018508E" w:rsidRDefault="00CC7CEF" w:rsidP="004A37F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8508E">
        <w:rPr>
          <w:rFonts w:asciiTheme="minorHAnsi" w:hAnsiTheme="minorHAnsi" w:cstheme="minorHAnsi"/>
          <w:b/>
        </w:rPr>
        <w:t>Titular del Órgano de Control Interno del Instituto de Transparencia, Información Pública y Protección de Datos Personales del Estado de Jalisco</w:t>
      </w:r>
    </w:p>
    <w:p w14:paraId="3A8CD789" w14:textId="77777777" w:rsidR="004A37FD" w:rsidRPr="0018508E" w:rsidRDefault="004A37FD" w:rsidP="004A37F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8356B4D" w14:textId="77777777" w:rsidR="004A37FD" w:rsidRPr="0018508E" w:rsidRDefault="004A37FD" w:rsidP="004A37F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4623C38" w14:textId="77777777" w:rsidR="004A37FD" w:rsidRPr="0018508E" w:rsidRDefault="004A37FD" w:rsidP="004A37F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34A2BD0" w14:textId="77777777" w:rsidR="004A37FD" w:rsidRPr="0018508E" w:rsidRDefault="004A37FD" w:rsidP="004A37F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8508E">
        <w:rPr>
          <w:rFonts w:asciiTheme="minorHAnsi" w:hAnsiTheme="minorHAnsi" w:cstheme="minorHAnsi"/>
          <w:b/>
        </w:rPr>
        <w:t>Ricardo Alfonso de Alba Moreno</w:t>
      </w:r>
    </w:p>
    <w:p w14:paraId="07AD029E" w14:textId="2BB383CA" w:rsidR="004A37FD" w:rsidRPr="0018508E" w:rsidRDefault="004A37FD" w:rsidP="004A37FD">
      <w:pPr>
        <w:spacing w:line="276" w:lineRule="auto"/>
        <w:jc w:val="both"/>
        <w:rPr>
          <w:rFonts w:asciiTheme="minorHAnsi" w:hAnsiTheme="minorHAnsi" w:cstheme="minorHAnsi"/>
        </w:rPr>
      </w:pPr>
      <w:r w:rsidRPr="0018508E">
        <w:rPr>
          <w:rFonts w:asciiTheme="minorHAnsi" w:hAnsiTheme="minorHAnsi" w:cstheme="minorHAnsi"/>
          <w:b/>
        </w:rPr>
        <w:t>Secretario del Comité de Transparencia del Instituto de Transparencia, Información Pública y Protección de Datos Personales del Estado de Jalisco</w:t>
      </w:r>
      <w:r w:rsidR="0018508E" w:rsidRPr="0018508E">
        <w:rPr>
          <w:rFonts w:asciiTheme="minorHAnsi" w:hAnsiTheme="minorHAnsi" w:cstheme="minorHAnsi"/>
          <w:b/>
        </w:rPr>
        <w:t>.</w:t>
      </w:r>
    </w:p>
    <w:sectPr w:rsidR="004A37FD" w:rsidRPr="0018508E" w:rsidSect="00013CFD">
      <w:headerReference w:type="default" r:id="rId9"/>
      <w:footerReference w:type="even" r:id="rId10"/>
      <w:footerReference w:type="default" r:id="rId11"/>
      <w:pgSz w:w="12242" w:h="15842" w:code="1"/>
      <w:pgMar w:top="2836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5C8F1" w14:textId="77777777" w:rsidR="00C477F6" w:rsidRDefault="00C477F6">
      <w:r>
        <w:separator/>
      </w:r>
    </w:p>
  </w:endnote>
  <w:endnote w:type="continuationSeparator" w:id="0">
    <w:p w14:paraId="4F4FCAFE" w14:textId="77777777" w:rsidR="00C477F6" w:rsidRDefault="00C4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08D48" w14:textId="77777777" w:rsidR="00D445D5" w:rsidRDefault="00D445D5" w:rsidP="004D4D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A3FF28" w14:textId="77777777" w:rsidR="00D445D5" w:rsidRDefault="00D445D5" w:rsidP="008E3A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A90D9" w14:textId="77777777" w:rsidR="00D445D5" w:rsidRDefault="00D445D5" w:rsidP="004D4D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570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6E2913" w14:textId="77777777" w:rsidR="00D445D5" w:rsidRDefault="00D445D5" w:rsidP="008E3A1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C4A0C" w14:textId="77777777" w:rsidR="00C477F6" w:rsidRDefault="00C477F6">
      <w:r>
        <w:separator/>
      </w:r>
    </w:p>
  </w:footnote>
  <w:footnote w:type="continuationSeparator" w:id="0">
    <w:p w14:paraId="7721B3DA" w14:textId="77777777" w:rsidR="00C477F6" w:rsidRDefault="00C4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97EF8" w14:textId="77777777" w:rsidR="00D445D5" w:rsidRDefault="00D445D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15D3900B" wp14:editId="7049A3C6">
          <wp:simplePos x="0" y="0"/>
          <wp:positionH relativeFrom="column">
            <wp:posOffset>-1082040</wp:posOffset>
          </wp:positionH>
          <wp:positionV relativeFrom="paragraph">
            <wp:posOffset>-450215</wp:posOffset>
          </wp:positionV>
          <wp:extent cx="7778115" cy="10058400"/>
          <wp:effectExtent l="0" t="0" r="0" b="0"/>
          <wp:wrapNone/>
          <wp:docPr id="6" name="Imagen 6" descr="plantilla_carta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_carta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D80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6A83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C3A0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5BCE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AEC6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EBC2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7BAA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BCB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F413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0084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F92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251347"/>
    <w:multiLevelType w:val="hybridMultilevel"/>
    <w:tmpl w:val="5EECF3A4"/>
    <w:lvl w:ilvl="0" w:tplc="AE22C8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CA25808"/>
    <w:multiLevelType w:val="hybridMultilevel"/>
    <w:tmpl w:val="301E3A2A"/>
    <w:lvl w:ilvl="0" w:tplc="3B327B4A">
      <w:start w:val="2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12D949FF"/>
    <w:multiLevelType w:val="hybridMultilevel"/>
    <w:tmpl w:val="8F66D840"/>
    <w:lvl w:ilvl="0" w:tplc="D6F87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27D08"/>
    <w:multiLevelType w:val="hybridMultilevel"/>
    <w:tmpl w:val="E618CC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61E42"/>
    <w:multiLevelType w:val="hybridMultilevel"/>
    <w:tmpl w:val="B0F2C67A"/>
    <w:lvl w:ilvl="0" w:tplc="26EA4A52">
      <w:start w:val="4"/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>
    <w:nsid w:val="21723C10"/>
    <w:multiLevelType w:val="hybridMultilevel"/>
    <w:tmpl w:val="507AEED8"/>
    <w:lvl w:ilvl="0" w:tplc="EA6A8784">
      <w:start w:val="2"/>
      <w:numFmt w:val="upperLetter"/>
      <w:lvlText w:val="%1)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234411AD"/>
    <w:multiLevelType w:val="hybridMultilevel"/>
    <w:tmpl w:val="783C2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750D4D"/>
    <w:multiLevelType w:val="hybridMultilevel"/>
    <w:tmpl w:val="486CD170"/>
    <w:lvl w:ilvl="0" w:tplc="0422F8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D44DD"/>
    <w:multiLevelType w:val="hybridMultilevel"/>
    <w:tmpl w:val="8F66D840"/>
    <w:lvl w:ilvl="0" w:tplc="D6F87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C3ABD"/>
    <w:multiLevelType w:val="hybridMultilevel"/>
    <w:tmpl w:val="88EAF7C4"/>
    <w:lvl w:ilvl="0" w:tplc="AA9A84E0">
      <w:start w:val="1"/>
      <w:numFmt w:val="upperRoman"/>
      <w:lvlText w:val="%1."/>
      <w:lvlJc w:val="left"/>
      <w:pPr>
        <w:ind w:left="643" w:hanging="360"/>
      </w:pPr>
      <w:rPr>
        <w:rFonts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B23BA5"/>
    <w:multiLevelType w:val="hybridMultilevel"/>
    <w:tmpl w:val="DEB8F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54145"/>
    <w:multiLevelType w:val="hybridMultilevel"/>
    <w:tmpl w:val="58E24A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03E89"/>
    <w:multiLevelType w:val="hybridMultilevel"/>
    <w:tmpl w:val="A4E800FE"/>
    <w:lvl w:ilvl="0" w:tplc="6E4E2C0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196EF5"/>
    <w:multiLevelType w:val="hybridMultilevel"/>
    <w:tmpl w:val="D308557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E4582E"/>
    <w:multiLevelType w:val="hybridMultilevel"/>
    <w:tmpl w:val="961C4D24"/>
    <w:lvl w:ilvl="0" w:tplc="DE305B9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0182A"/>
    <w:multiLevelType w:val="hybridMultilevel"/>
    <w:tmpl w:val="578853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A453E"/>
    <w:multiLevelType w:val="hybridMultilevel"/>
    <w:tmpl w:val="80326C24"/>
    <w:lvl w:ilvl="0" w:tplc="60F064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1A012B"/>
    <w:multiLevelType w:val="hybridMultilevel"/>
    <w:tmpl w:val="F87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A53AF"/>
    <w:multiLevelType w:val="hybridMultilevel"/>
    <w:tmpl w:val="1974DC4C"/>
    <w:lvl w:ilvl="0" w:tplc="CF325D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28"/>
  </w:num>
  <w:num w:numId="15">
    <w:abstractNumId w:val="25"/>
  </w:num>
  <w:num w:numId="16">
    <w:abstractNumId w:val="27"/>
  </w:num>
  <w:num w:numId="17">
    <w:abstractNumId w:val="11"/>
  </w:num>
  <w:num w:numId="18">
    <w:abstractNumId w:val="15"/>
  </w:num>
  <w:num w:numId="19">
    <w:abstractNumId w:val="29"/>
  </w:num>
  <w:num w:numId="20">
    <w:abstractNumId w:val="24"/>
  </w:num>
  <w:num w:numId="21">
    <w:abstractNumId w:val="23"/>
  </w:num>
  <w:num w:numId="22">
    <w:abstractNumId w:val="14"/>
  </w:num>
  <w:num w:numId="23">
    <w:abstractNumId w:val="13"/>
  </w:num>
  <w:num w:numId="24">
    <w:abstractNumId w:val="16"/>
  </w:num>
  <w:num w:numId="25">
    <w:abstractNumId w:val="18"/>
  </w:num>
  <w:num w:numId="26">
    <w:abstractNumId w:val="19"/>
  </w:num>
  <w:num w:numId="27">
    <w:abstractNumId w:val="12"/>
  </w:num>
  <w:num w:numId="28">
    <w:abstractNumId w:val="22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03DC7"/>
    <w:rsid w:val="000120B4"/>
    <w:rsid w:val="00013CFD"/>
    <w:rsid w:val="000237BA"/>
    <w:rsid w:val="00036F30"/>
    <w:rsid w:val="0005570C"/>
    <w:rsid w:val="00091A4A"/>
    <w:rsid w:val="000A3171"/>
    <w:rsid w:val="000B7196"/>
    <w:rsid w:val="000D22D6"/>
    <w:rsid w:val="001811FA"/>
    <w:rsid w:val="0018508E"/>
    <w:rsid w:val="001C68B1"/>
    <w:rsid w:val="0023215D"/>
    <w:rsid w:val="002348B9"/>
    <w:rsid w:val="00291087"/>
    <w:rsid w:val="002B22F3"/>
    <w:rsid w:val="002D4281"/>
    <w:rsid w:val="002E16E4"/>
    <w:rsid w:val="00325C04"/>
    <w:rsid w:val="00392433"/>
    <w:rsid w:val="003960F8"/>
    <w:rsid w:val="003B415F"/>
    <w:rsid w:val="003C3455"/>
    <w:rsid w:val="003F0386"/>
    <w:rsid w:val="003F50C6"/>
    <w:rsid w:val="004014BB"/>
    <w:rsid w:val="004475C9"/>
    <w:rsid w:val="00471CEE"/>
    <w:rsid w:val="004A37FD"/>
    <w:rsid w:val="004A5EDA"/>
    <w:rsid w:val="004C42F7"/>
    <w:rsid w:val="004D4DA4"/>
    <w:rsid w:val="005020D8"/>
    <w:rsid w:val="00541ECC"/>
    <w:rsid w:val="005447D2"/>
    <w:rsid w:val="005A2F21"/>
    <w:rsid w:val="005A3C13"/>
    <w:rsid w:val="005A439D"/>
    <w:rsid w:val="00602C26"/>
    <w:rsid w:val="00647696"/>
    <w:rsid w:val="006518C3"/>
    <w:rsid w:val="00663DE4"/>
    <w:rsid w:val="006A1D4A"/>
    <w:rsid w:val="006C73CC"/>
    <w:rsid w:val="006E1277"/>
    <w:rsid w:val="0076276A"/>
    <w:rsid w:val="00765286"/>
    <w:rsid w:val="007958C3"/>
    <w:rsid w:val="007B1D9F"/>
    <w:rsid w:val="007B7026"/>
    <w:rsid w:val="007C419B"/>
    <w:rsid w:val="007D5112"/>
    <w:rsid w:val="007E54BD"/>
    <w:rsid w:val="007F0850"/>
    <w:rsid w:val="00823056"/>
    <w:rsid w:val="0082543B"/>
    <w:rsid w:val="00825DE8"/>
    <w:rsid w:val="00864C09"/>
    <w:rsid w:val="008A0BCB"/>
    <w:rsid w:val="008A7DC5"/>
    <w:rsid w:val="008B107D"/>
    <w:rsid w:val="008C0B68"/>
    <w:rsid w:val="008C3048"/>
    <w:rsid w:val="008E3A1A"/>
    <w:rsid w:val="009004C3"/>
    <w:rsid w:val="0094584E"/>
    <w:rsid w:val="00952ADE"/>
    <w:rsid w:val="00957BF0"/>
    <w:rsid w:val="009766CD"/>
    <w:rsid w:val="00A10513"/>
    <w:rsid w:val="00A1150A"/>
    <w:rsid w:val="00A270DC"/>
    <w:rsid w:val="00A5444F"/>
    <w:rsid w:val="00AA1DEB"/>
    <w:rsid w:val="00AE1FEC"/>
    <w:rsid w:val="00AE3C2A"/>
    <w:rsid w:val="00AF21BF"/>
    <w:rsid w:val="00B02103"/>
    <w:rsid w:val="00B7256B"/>
    <w:rsid w:val="00B76B63"/>
    <w:rsid w:val="00BC25E9"/>
    <w:rsid w:val="00C23D64"/>
    <w:rsid w:val="00C477F6"/>
    <w:rsid w:val="00CB0F21"/>
    <w:rsid w:val="00CC024F"/>
    <w:rsid w:val="00CC0A26"/>
    <w:rsid w:val="00CC7CEF"/>
    <w:rsid w:val="00CE217C"/>
    <w:rsid w:val="00CE4F5B"/>
    <w:rsid w:val="00D20CAD"/>
    <w:rsid w:val="00D32BF8"/>
    <w:rsid w:val="00D445D5"/>
    <w:rsid w:val="00D50182"/>
    <w:rsid w:val="00D73030"/>
    <w:rsid w:val="00D90FE1"/>
    <w:rsid w:val="00D939EE"/>
    <w:rsid w:val="00DC2131"/>
    <w:rsid w:val="00DD2561"/>
    <w:rsid w:val="00DE461D"/>
    <w:rsid w:val="00E03F6B"/>
    <w:rsid w:val="00E23DFD"/>
    <w:rsid w:val="00E955F8"/>
    <w:rsid w:val="00EA3BF6"/>
    <w:rsid w:val="00EE1E2B"/>
    <w:rsid w:val="00EF25A9"/>
    <w:rsid w:val="00EF2AB2"/>
    <w:rsid w:val="00F02B3F"/>
    <w:rsid w:val="00F221D3"/>
    <w:rsid w:val="00F22A93"/>
    <w:rsid w:val="00F31CA5"/>
    <w:rsid w:val="00F5470F"/>
    <w:rsid w:val="00F8013F"/>
    <w:rsid w:val="00F93D5D"/>
    <w:rsid w:val="00FA09B9"/>
    <w:rsid w:val="00FA2BB9"/>
    <w:rsid w:val="00FA3F39"/>
    <w:rsid w:val="00FB0C1B"/>
    <w:rsid w:val="00FB3CB3"/>
    <w:rsid w:val="00FC13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288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3048"/>
    <w:pPr>
      <w:tabs>
        <w:tab w:val="center" w:pos="4252"/>
        <w:tab w:val="right" w:pos="8504"/>
      </w:tabs>
    </w:pPr>
  </w:style>
  <w:style w:type="character" w:styleId="Hipervnculo">
    <w:name w:val="Hyperlink"/>
    <w:rsid w:val="00F81FFE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571C5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rsid w:val="003F0386"/>
    <w:rPr>
      <w:sz w:val="24"/>
      <w:szCs w:val="24"/>
      <w:lang w:val="es-ES" w:eastAsia="es-ES"/>
    </w:rPr>
  </w:style>
  <w:style w:type="paragraph" w:customStyle="1" w:styleId="1">
    <w:name w:val="1"/>
    <w:basedOn w:val="Normal"/>
    <w:link w:val="1Car"/>
    <w:rsid w:val="003F0386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napToGrid w:val="0"/>
      <w:szCs w:val="20"/>
      <w:lang w:val="es-ES_tradnl"/>
    </w:rPr>
  </w:style>
  <w:style w:type="character" w:customStyle="1" w:styleId="1Car">
    <w:name w:val="1 Car"/>
    <w:link w:val="1"/>
    <w:rsid w:val="003F0386"/>
    <w:rPr>
      <w:rFonts w:ascii="Times" w:hAnsi="Times"/>
      <w:snapToGrid w:val="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F0386"/>
    <w:pPr>
      <w:spacing w:after="120" w:line="480" w:lineRule="auto"/>
    </w:pPr>
    <w:rPr>
      <w:rFonts w:ascii="Arial" w:eastAsia="Times" w:hAnsi="Arial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F0386"/>
    <w:rPr>
      <w:rFonts w:ascii="Arial" w:eastAsia="Times" w:hAnsi="Arial"/>
      <w:sz w:val="24"/>
      <w:lang w:val="es-ES_tradnl" w:eastAsia="es-ES"/>
    </w:rPr>
  </w:style>
  <w:style w:type="paragraph" w:customStyle="1" w:styleId="titulo">
    <w:name w:val="titulo"/>
    <w:basedOn w:val="Normal"/>
    <w:rsid w:val="003F0386"/>
    <w:pPr>
      <w:spacing w:line="360" w:lineRule="atLeast"/>
      <w:jc w:val="center"/>
    </w:pPr>
    <w:rPr>
      <w:rFonts w:ascii="Times" w:hAnsi="Times"/>
      <w:b/>
      <w:smallCaps/>
      <w:noProof/>
      <w:snapToGrid w:val="0"/>
      <w:spacing w:val="1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3F0386"/>
    <w:pPr>
      <w:ind w:left="708"/>
    </w:pPr>
    <w:rPr>
      <w:rFonts w:ascii="Arial" w:eastAsia="Times" w:hAnsi="Arial"/>
      <w:szCs w:val="20"/>
      <w:lang w:val="es-ES_tradnl"/>
    </w:rPr>
  </w:style>
  <w:style w:type="character" w:styleId="Refdecomentario">
    <w:name w:val="annotation reference"/>
    <w:basedOn w:val="Fuentedeprrafopredeter"/>
    <w:rsid w:val="00DE46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E46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E461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E46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E461D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DE46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461D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C23D64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rsid w:val="008E3A1A"/>
  </w:style>
  <w:style w:type="paragraph" w:styleId="Bibliografa">
    <w:name w:val="Bibliography"/>
    <w:basedOn w:val="Normal"/>
    <w:next w:val="Normal"/>
    <w:rsid w:val="004014BB"/>
  </w:style>
  <w:style w:type="paragraph" w:styleId="Revisin">
    <w:name w:val="Revision"/>
    <w:hidden/>
    <w:rsid w:val="001C68B1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3048"/>
    <w:pPr>
      <w:tabs>
        <w:tab w:val="center" w:pos="4252"/>
        <w:tab w:val="right" w:pos="8504"/>
      </w:tabs>
    </w:pPr>
  </w:style>
  <w:style w:type="character" w:styleId="Hipervnculo">
    <w:name w:val="Hyperlink"/>
    <w:rsid w:val="00F81FFE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571C5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rsid w:val="003F0386"/>
    <w:rPr>
      <w:sz w:val="24"/>
      <w:szCs w:val="24"/>
      <w:lang w:val="es-ES" w:eastAsia="es-ES"/>
    </w:rPr>
  </w:style>
  <w:style w:type="paragraph" w:customStyle="1" w:styleId="1">
    <w:name w:val="1"/>
    <w:basedOn w:val="Normal"/>
    <w:link w:val="1Car"/>
    <w:rsid w:val="003F0386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napToGrid w:val="0"/>
      <w:szCs w:val="20"/>
      <w:lang w:val="es-ES_tradnl"/>
    </w:rPr>
  </w:style>
  <w:style w:type="character" w:customStyle="1" w:styleId="1Car">
    <w:name w:val="1 Car"/>
    <w:link w:val="1"/>
    <w:rsid w:val="003F0386"/>
    <w:rPr>
      <w:rFonts w:ascii="Times" w:hAnsi="Times"/>
      <w:snapToGrid w:val="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F0386"/>
    <w:pPr>
      <w:spacing w:after="120" w:line="480" w:lineRule="auto"/>
    </w:pPr>
    <w:rPr>
      <w:rFonts w:ascii="Arial" w:eastAsia="Times" w:hAnsi="Arial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F0386"/>
    <w:rPr>
      <w:rFonts w:ascii="Arial" w:eastAsia="Times" w:hAnsi="Arial"/>
      <w:sz w:val="24"/>
      <w:lang w:val="es-ES_tradnl" w:eastAsia="es-ES"/>
    </w:rPr>
  </w:style>
  <w:style w:type="paragraph" w:customStyle="1" w:styleId="titulo">
    <w:name w:val="titulo"/>
    <w:basedOn w:val="Normal"/>
    <w:rsid w:val="003F0386"/>
    <w:pPr>
      <w:spacing w:line="360" w:lineRule="atLeast"/>
      <w:jc w:val="center"/>
    </w:pPr>
    <w:rPr>
      <w:rFonts w:ascii="Times" w:hAnsi="Times"/>
      <w:b/>
      <w:smallCaps/>
      <w:noProof/>
      <w:snapToGrid w:val="0"/>
      <w:spacing w:val="1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3F0386"/>
    <w:pPr>
      <w:ind w:left="708"/>
    </w:pPr>
    <w:rPr>
      <w:rFonts w:ascii="Arial" w:eastAsia="Times" w:hAnsi="Arial"/>
      <w:szCs w:val="20"/>
      <w:lang w:val="es-ES_tradnl"/>
    </w:rPr>
  </w:style>
  <w:style w:type="character" w:styleId="Refdecomentario">
    <w:name w:val="annotation reference"/>
    <w:basedOn w:val="Fuentedeprrafopredeter"/>
    <w:rsid w:val="00DE46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E46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E461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E46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E461D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DE46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461D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C23D64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rsid w:val="008E3A1A"/>
  </w:style>
  <w:style w:type="paragraph" w:styleId="Bibliografa">
    <w:name w:val="Bibliography"/>
    <w:basedOn w:val="Normal"/>
    <w:next w:val="Normal"/>
    <w:rsid w:val="004014BB"/>
  </w:style>
  <w:style w:type="paragraph" w:styleId="Revisin">
    <w:name w:val="Revision"/>
    <w:hidden/>
    <w:rsid w:val="001C68B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CE14A-E0E7-4AFD-8EAB-E72808DC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Carlos de Caso</cp:lastModifiedBy>
  <cp:revision>2</cp:revision>
  <cp:lastPrinted>2014-05-21T21:21:00Z</cp:lastPrinted>
  <dcterms:created xsi:type="dcterms:W3CDTF">2017-06-14T14:21:00Z</dcterms:created>
  <dcterms:modified xsi:type="dcterms:W3CDTF">2017-06-14T14:21:00Z</dcterms:modified>
</cp:coreProperties>
</file>