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85" w:rsidRPr="00774A85" w:rsidRDefault="00774A85" w:rsidP="00774A85">
      <w:pPr>
        <w:spacing w:after="0" w:line="240" w:lineRule="auto"/>
        <w:ind w:left="4956"/>
        <w:rPr>
          <w:rFonts w:ascii="Century Gothic" w:eastAsia="Calibri" w:hAnsi="Century Gothic" w:cs="Times New Roman"/>
        </w:rPr>
      </w:pPr>
    </w:p>
    <w:p w:rsidR="00774A85" w:rsidRPr="00774A85" w:rsidRDefault="00774A85" w:rsidP="00774A85">
      <w:pPr>
        <w:spacing w:after="0" w:line="240" w:lineRule="auto"/>
        <w:ind w:left="4956"/>
        <w:rPr>
          <w:rFonts w:ascii="Century Gothic" w:eastAsia="Calibri" w:hAnsi="Century Gothic" w:cs="Times New Roman"/>
        </w:rPr>
      </w:pPr>
    </w:p>
    <w:p w:rsidR="00774A85" w:rsidRPr="00774A85" w:rsidRDefault="00774A85" w:rsidP="00774A85">
      <w:pPr>
        <w:spacing w:after="0" w:line="240" w:lineRule="auto"/>
        <w:ind w:left="4956"/>
        <w:rPr>
          <w:rFonts w:ascii="Century Gothic" w:eastAsia="Calibri" w:hAnsi="Century Gothic" w:cs="Times New Roman"/>
        </w:rPr>
      </w:pPr>
    </w:p>
    <w:p w:rsidR="00774A85" w:rsidRPr="00774A85" w:rsidRDefault="00774A85" w:rsidP="00774A85">
      <w:pPr>
        <w:spacing w:after="0" w:line="240" w:lineRule="auto"/>
        <w:ind w:left="1416" w:hanging="1416"/>
        <w:jc w:val="right"/>
        <w:rPr>
          <w:rFonts w:ascii="Century Gothic" w:eastAsia="Calibri" w:hAnsi="Century Gothic" w:cs="Times New Roman"/>
          <w:b/>
          <w:sz w:val="20"/>
        </w:rPr>
      </w:pPr>
      <w:r w:rsidRPr="00774A85">
        <w:rPr>
          <w:rFonts w:ascii="Century Gothic" w:eastAsia="Calibri" w:hAnsi="Century Gothic" w:cs="Times New Roman"/>
          <w:b/>
          <w:sz w:val="20"/>
        </w:rPr>
        <w:t>Viático VIAT/013/2024</w:t>
      </w:r>
    </w:p>
    <w:p w:rsidR="00774A85" w:rsidRPr="00774A85" w:rsidRDefault="00774A85" w:rsidP="00774A85">
      <w:pPr>
        <w:spacing w:after="160" w:line="259" w:lineRule="auto"/>
        <w:jc w:val="right"/>
        <w:rPr>
          <w:rFonts w:ascii="Calibri" w:eastAsia="Calibri" w:hAnsi="Calibri" w:cs="Times New Roman"/>
          <w:b/>
          <w:sz w:val="20"/>
        </w:rPr>
      </w:pPr>
      <w:r w:rsidRPr="00774A85">
        <w:rPr>
          <w:rFonts w:ascii="Century Gothic" w:eastAsia="Calibri" w:hAnsi="Century Gothic" w:cs="Times New Roman"/>
          <w:b/>
          <w:sz w:val="20"/>
        </w:rPr>
        <w:t>Guadalajara, Jalisco, 21 de febrero de 2024</w:t>
      </w:r>
    </w:p>
    <w:p w:rsidR="00774A85" w:rsidRPr="00774A85" w:rsidRDefault="00774A85" w:rsidP="00774A85">
      <w:pPr>
        <w:keepNext/>
        <w:tabs>
          <w:tab w:val="left" w:pos="708"/>
        </w:tabs>
        <w:spacing w:before="240" w:after="60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iCs/>
          <w:lang w:val="en-US"/>
        </w:rPr>
      </w:pPr>
      <w:proofErr w:type="gramStart"/>
      <w:r w:rsidRPr="00774A85">
        <w:rPr>
          <w:rFonts w:ascii="Century Gothic" w:eastAsia="Times New Roman" w:hAnsi="Century Gothic" w:cs="Times New Roman"/>
          <w:b/>
          <w:bCs/>
          <w:iCs/>
          <w:lang w:val="en-US"/>
        </w:rPr>
        <w:t>FORMATO DE INFORME FINAL DE RESULTADOS.</w:t>
      </w:r>
      <w:proofErr w:type="gramEnd"/>
    </w:p>
    <w:p w:rsidR="00774A85" w:rsidRPr="00774A85" w:rsidRDefault="00774A85" w:rsidP="00774A85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774A85" w:rsidRPr="00774A85" w:rsidRDefault="00774A85" w:rsidP="00774A85">
      <w:pPr>
        <w:spacing w:after="0" w:line="240" w:lineRule="auto"/>
        <w:jc w:val="both"/>
        <w:rPr>
          <w:rFonts w:ascii="Century Gothic" w:eastAsia="Calibri" w:hAnsi="Century Gothic" w:cs="Times New Roman"/>
        </w:rPr>
      </w:pPr>
    </w:p>
    <w:p w:rsidR="00774A85" w:rsidRPr="00774A85" w:rsidRDefault="00774A85" w:rsidP="00774A85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774A85">
        <w:rPr>
          <w:rFonts w:ascii="Century Gothic" w:eastAsia="Calibri" w:hAnsi="Century Gothic" w:cs="Times New Roman"/>
          <w:b/>
          <w:bCs/>
          <w:sz w:val="20"/>
          <w:szCs w:val="20"/>
        </w:rPr>
        <w:t>ISABELLA LANDEROS BHARAT RAM</w:t>
      </w:r>
    </w:p>
    <w:p w:rsidR="00774A85" w:rsidRPr="00774A85" w:rsidRDefault="00774A85" w:rsidP="00774A85">
      <w:pPr>
        <w:spacing w:after="0" w:line="240" w:lineRule="auto"/>
        <w:jc w:val="both"/>
        <w:rPr>
          <w:rFonts w:ascii="Century Gothic" w:eastAsia="Calibri" w:hAnsi="Century Gothic" w:cs="Times New Roman"/>
          <w:b/>
          <w:iCs/>
          <w:sz w:val="20"/>
          <w:szCs w:val="20"/>
        </w:rPr>
      </w:pPr>
      <w:r w:rsidRPr="00774A85">
        <w:rPr>
          <w:rFonts w:ascii="Century Gothic" w:eastAsia="Calibri" w:hAnsi="Century Gothic" w:cs="Times New Roman"/>
          <w:b/>
          <w:iCs/>
          <w:sz w:val="20"/>
          <w:szCs w:val="20"/>
        </w:rPr>
        <w:t>DIRECTORA DE ADMINISTRACIÓN</w:t>
      </w:r>
    </w:p>
    <w:p w:rsidR="00774A85" w:rsidRPr="00774A85" w:rsidRDefault="00774A85" w:rsidP="00774A8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774A85">
        <w:rPr>
          <w:rFonts w:ascii="Century Gothic" w:eastAsia="Calibri" w:hAnsi="Century Gothic" w:cs="Times New Roman"/>
          <w:b/>
          <w:sz w:val="20"/>
          <w:szCs w:val="20"/>
        </w:rPr>
        <w:t>Presente.</w:t>
      </w:r>
    </w:p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</w:rPr>
      </w:pPr>
    </w:p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774A85" w:rsidRPr="00774A85" w:rsidTr="000428D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NÚMERO</w:t>
            </w:r>
          </w:p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DESCRIPCIÓN</w:t>
            </w:r>
          </w:p>
        </w:tc>
      </w:tr>
      <w:tr w:rsidR="00774A85" w:rsidRPr="00774A85" w:rsidTr="000428DA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jc w:val="center"/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2"/>
              </w:rPr>
              <w:t>013/2024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sz w:val="18"/>
                <w:szCs w:val="20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20"/>
              </w:rPr>
              <w:t xml:space="preserve">16 DE FEBRERO DE 2024, CUNORTE DE LA USG EN COLOTLÁN, JALISCO </w:t>
            </w:r>
          </w:p>
        </w:tc>
      </w:tr>
      <w:tr w:rsidR="00774A85" w:rsidRPr="00774A85" w:rsidTr="000428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>Nombre y cargo</w:t>
            </w: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MANUEL ROJAS MUNGUÍA, DIRECTOR DEL CENTRO DE ESTUDIOS SUPERIORES DE LA INFORMACIÓN PÚBLICA Y PROTECCIÓN DE DATOS PERSONALES</w:t>
            </w:r>
          </w:p>
        </w:tc>
      </w:tr>
      <w:tr w:rsidR="00774A85" w:rsidRPr="00774A85" w:rsidTr="000428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>Costo</w:t>
            </w: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 xml:space="preserve">ALIMENTOS </w:t>
            </w: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  <w:u w:val="single"/>
              </w:rPr>
              <w:t>$</w:t>
            </w: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128.00 (CIENTO VEINTIOCHO PESOS 00/100 M.N.)</w:t>
            </w: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  <w:u w:val="single"/>
              </w:rPr>
              <w:t xml:space="preserve"> </w:t>
            </w: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_____________________________________________________________________</w:t>
            </w:r>
          </w:p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TOTAL  128.00 (CIENTO VEINTIOCHO PESOS 00/100 M.N.)</w:t>
            </w:r>
          </w:p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</w:p>
        </w:tc>
      </w:tr>
      <w:tr w:rsidR="00774A85" w:rsidRPr="00774A85" w:rsidTr="000428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>Itinerario</w:t>
            </w: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 xml:space="preserve">ACUDIR A LA CLAUSURA DEL PROGRAMA ACCEDE 2023 EN COLOTLÁN, JALISCO EN DONDE SE CAPACITÓ A LA COMUNIDAD WIXARIKA  SOBRE EL DERECHO DE ACCESO A LA INFORMACIÓN Y EL DE PROTECCIÓN DE SUS DATOS PERSONALES </w:t>
            </w:r>
          </w:p>
        </w:tc>
      </w:tr>
      <w:tr w:rsidR="00774A85" w:rsidRPr="00774A85" w:rsidTr="000428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 xml:space="preserve">Agenda </w:t>
            </w: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16 DE FEBRERO DE 2024. DE LAS 11 A LAS 13:00 HORAS, PARTIENDO DE LAS INSTALACIONES DEL ITEI APROXIMADAMENTE A LAS 7:00 HORAS, REGRESANDO A LAS 21:00 HORAS </w:t>
            </w:r>
          </w:p>
        </w:tc>
      </w:tr>
      <w:tr w:rsidR="00774A85" w:rsidRPr="00774A85" w:rsidTr="000428DA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sz w:val="18"/>
                <w:szCs w:val="16"/>
              </w:rPr>
              <w:t xml:space="preserve">Resultados </w:t>
            </w:r>
          </w:p>
          <w:p w:rsidR="00774A85" w:rsidRPr="00774A85" w:rsidRDefault="00774A85" w:rsidP="00774A85">
            <w:pPr>
              <w:rPr>
                <w:rFonts w:ascii="Century Gothic" w:eastAsia="Calibri" w:hAnsi="Century Gothic" w:cs="Times New Roman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85" w:rsidRPr="00774A85" w:rsidRDefault="00774A85" w:rsidP="00774A85">
            <w:pPr>
              <w:jc w:val="both"/>
              <w:rPr>
                <w:rFonts w:ascii="Century Gothic" w:eastAsia="Calibri" w:hAnsi="Century Gothic" w:cs="Times New Roman"/>
                <w:b/>
                <w:sz w:val="18"/>
                <w:szCs w:val="16"/>
              </w:rPr>
            </w:pPr>
            <w:r w:rsidRPr="00774A85">
              <w:rPr>
                <w:rFonts w:ascii="Century Gothic" w:eastAsia="Calibri" w:hAnsi="Century Gothic" w:cs="Times New Roman"/>
                <w:b/>
                <w:sz w:val="18"/>
                <w:szCs w:val="16"/>
              </w:rPr>
              <w:t>SE CAPACITÓ A 70 ESTUDIANTES DE LAS LICENCIATURA EN EDUCACIÓN INDIGENA DE CUNORTE DE LA UDG.</w:t>
            </w:r>
          </w:p>
        </w:tc>
      </w:tr>
    </w:tbl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16"/>
          <w:szCs w:val="16"/>
        </w:rPr>
      </w:pPr>
    </w:p>
    <w:p w:rsidR="00774A85" w:rsidRPr="00774A85" w:rsidRDefault="00774A85" w:rsidP="00774A85">
      <w:pPr>
        <w:spacing w:after="0" w:line="259" w:lineRule="auto"/>
        <w:jc w:val="center"/>
        <w:rPr>
          <w:rFonts w:ascii="Century Gothic" w:eastAsia="Calibri" w:hAnsi="Century Gothic" w:cs="Arial"/>
          <w:b/>
          <w:bCs/>
          <w:sz w:val="20"/>
        </w:rPr>
      </w:pPr>
      <w:r w:rsidRPr="00774A85">
        <w:rPr>
          <w:rFonts w:ascii="Century Gothic" w:eastAsia="Calibri" w:hAnsi="Century Gothic" w:cs="Arial"/>
          <w:b/>
          <w:bCs/>
          <w:sz w:val="20"/>
        </w:rPr>
        <w:t>ATENTAMENTE</w:t>
      </w:r>
    </w:p>
    <w:p w:rsidR="00774A85" w:rsidRPr="00774A85" w:rsidRDefault="00774A85" w:rsidP="00774A85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0"/>
        </w:rPr>
      </w:pPr>
      <w:r w:rsidRPr="00774A85">
        <w:rPr>
          <w:rFonts w:ascii="Century Gothic" w:eastAsia="Calibri" w:hAnsi="Century Gothic" w:cs="Times New Roman"/>
          <w:b/>
          <w:sz w:val="20"/>
        </w:rPr>
        <w:t>2024, AÑO DEL BICENTENARIO DEL NACIMIENTO DEL FEDERALISMO MEXICANO, ASÍ COMO DE LA LIBERTAD Y SOBERANÍA DE LOS ESTADOS"</w:t>
      </w:r>
    </w:p>
    <w:p w:rsidR="00774A85" w:rsidRPr="00774A85" w:rsidRDefault="00774A85" w:rsidP="00774A85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774A85" w:rsidRPr="00774A85" w:rsidRDefault="00774A85" w:rsidP="00774A8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0"/>
        </w:rPr>
      </w:pPr>
    </w:p>
    <w:p w:rsidR="00774A85" w:rsidRPr="00774A85" w:rsidRDefault="00774A85" w:rsidP="00774A85">
      <w:pPr>
        <w:spacing w:after="0" w:line="240" w:lineRule="auto"/>
        <w:ind w:left="1416" w:hanging="1416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774A85">
        <w:rPr>
          <w:rFonts w:ascii="Century Gothic" w:eastAsia="Calibri" w:hAnsi="Century Gothic" w:cs="Times New Roman"/>
          <w:b/>
          <w:sz w:val="20"/>
          <w:szCs w:val="20"/>
        </w:rPr>
        <w:t xml:space="preserve">MANUEL ROJAS MUNGUÍA, </w:t>
      </w:r>
    </w:p>
    <w:p w:rsidR="00774A85" w:rsidRPr="00774A85" w:rsidRDefault="00774A85" w:rsidP="00774A85">
      <w:pPr>
        <w:spacing w:after="0" w:line="240" w:lineRule="auto"/>
        <w:ind w:left="1416" w:hanging="1416"/>
        <w:jc w:val="center"/>
        <w:rPr>
          <w:rFonts w:ascii="Century Gothic" w:eastAsia="Calibri" w:hAnsi="Century Gothic" w:cs="Times New Roman"/>
          <w:b/>
          <w:sz w:val="20"/>
          <w:szCs w:val="20"/>
        </w:rPr>
      </w:pPr>
      <w:r w:rsidRPr="00774A85">
        <w:rPr>
          <w:rFonts w:ascii="Century Gothic" w:eastAsia="Calibri" w:hAnsi="Century Gothic" w:cs="Times New Roman"/>
          <w:b/>
          <w:sz w:val="20"/>
          <w:szCs w:val="20"/>
        </w:rPr>
        <w:t>DIRECTOR DEL CENTRO DE ESTUDIOS SUPERIORES</w:t>
      </w:r>
    </w:p>
    <w:p w:rsidR="00774A85" w:rsidRPr="00774A85" w:rsidRDefault="00774A85" w:rsidP="00774A85">
      <w:pPr>
        <w:spacing w:after="0" w:line="240" w:lineRule="auto"/>
        <w:ind w:left="1416" w:hanging="1416"/>
        <w:jc w:val="center"/>
        <w:rPr>
          <w:rFonts w:ascii="Century Gothic" w:eastAsia="Calibri" w:hAnsi="Century Gothic" w:cs="Times New Roman"/>
          <w:b/>
          <w:sz w:val="20"/>
        </w:rPr>
      </w:pPr>
      <w:r w:rsidRPr="00774A85">
        <w:rPr>
          <w:rFonts w:ascii="Century Gothic" w:eastAsia="Calibri" w:hAnsi="Century Gothic" w:cs="Times New Roman"/>
          <w:b/>
          <w:sz w:val="20"/>
          <w:szCs w:val="20"/>
        </w:rPr>
        <w:t>DE LA INFORMACIÓN PÚBLICA Y PROTECCIÓN DE DATOS PERSONALES</w:t>
      </w:r>
    </w:p>
    <w:p w:rsidR="00C52AF0" w:rsidRPr="00774A85" w:rsidRDefault="00C52AF0" w:rsidP="00774A85">
      <w:bookmarkStart w:id="0" w:name="_GoBack"/>
      <w:bookmarkEnd w:id="0"/>
    </w:p>
    <w:sectPr w:rsidR="00C52AF0" w:rsidRPr="00774A8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1D" w:rsidRDefault="00E7421D" w:rsidP="000641B0">
      <w:pPr>
        <w:spacing w:after="0" w:line="240" w:lineRule="auto"/>
      </w:pPr>
      <w:r>
        <w:separator/>
      </w:r>
    </w:p>
  </w:endnote>
  <w:endnote w:type="continuationSeparator" w:id="0">
    <w:p w:rsidR="00E7421D" w:rsidRDefault="00E7421D" w:rsidP="0006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1D" w:rsidRDefault="00E7421D" w:rsidP="000641B0">
      <w:pPr>
        <w:spacing w:after="0" w:line="240" w:lineRule="auto"/>
      </w:pPr>
      <w:r>
        <w:separator/>
      </w:r>
    </w:p>
  </w:footnote>
  <w:footnote w:type="continuationSeparator" w:id="0">
    <w:p w:rsidR="00E7421D" w:rsidRDefault="00E7421D" w:rsidP="0006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B0" w:rsidRDefault="000641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1F53C33" wp14:editId="68135262">
          <wp:simplePos x="0" y="0"/>
          <wp:positionH relativeFrom="page">
            <wp:posOffset>-1</wp:posOffset>
          </wp:positionH>
          <wp:positionV relativeFrom="paragraph">
            <wp:posOffset>-439070</wp:posOffset>
          </wp:positionV>
          <wp:extent cx="7767145" cy="10058400"/>
          <wp:effectExtent l="0" t="0" r="5715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71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0"/>
    <w:rsid w:val="000641B0"/>
    <w:rsid w:val="00774A85"/>
    <w:rsid w:val="00BF5727"/>
    <w:rsid w:val="00C52AF0"/>
    <w:rsid w:val="00E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41B0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B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41B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41B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41B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41B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41B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41B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41B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6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6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4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1B0"/>
  </w:style>
  <w:style w:type="paragraph" w:styleId="Piedepgina">
    <w:name w:val="footer"/>
    <w:basedOn w:val="Normal"/>
    <w:link w:val="PiedepginaCar"/>
    <w:uiPriority w:val="99"/>
    <w:unhideWhenUsed/>
    <w:rsid w:val="00064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1B0"/>
  </w:style>
  <w:style w:type="character" w:customStyle="1" w:styleId="Ttulo1Car">
    <w:name w:val="Título 1 Car"/>
    <w:basedOn w:val="Fuentedeprrafopredeter"/>
    <w:link w:val="Ttulo1"/>
    <w:uiPriority w:val="9"/>
    <w:rsid w:val="000641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641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41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41B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41B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41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41B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41B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41B0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641B0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41B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41B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41B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41B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641B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41B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41B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41B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6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6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64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1B0"/>
  </w:style>
  <w:style w:type="paragraph" w:styleId="Piedepgina">
    <w:name w:val="footer"/>
    <w:basedOn w:val="Normal"/>
    <w:link w:val="PiedepginaCar"/>
    <w:uiPriority w:val="99"/>
    <w:unhideWhenUsed/>
    <w:rsid w:val="000641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1B0"/>
  </w:style>
  <w:style w:type="character" w:customStyle="1" w:styleId="Ttulo1Car">
    <w:name w:val="Título 1 Car"/>
    <w:basedOn w:val="Fuentedeprrafopredeter"/>
    <w:link w:val="Ttulo1"/>
    <w:uiPriority w:val="9"/>
    <w:rsid w:val="000641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641B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41B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41B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41B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641B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41B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41B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41B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Guadalupe Mejía Álvarez</dc:creator>
  <cp:lastModifiedBy>Jessica Guadalupe Mejía Álvarez</cp:lastModifiedBy>
  <cp:revision>2</cp:revision>
  <dcterms:created xsi:type="dcterms:W3CDTF">2024-02-21T19:38:00Z</dcterms:created>
  <dcterms:modified xsi:type="dcterms:W3CDTF">2024-02-21T19:38:00Z</dcterms:modified>
</cp:coreProperties>
</file>