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F9129" w14:textId="78D0D759" w:rsidR="0070648F" w:rsidRPr="00A06D71" w:rsidRDefault="001A2475" w:rsidP="009D4015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Toc115874655"/>
      <w:r>
        <w:rPr>
          <w:rFonts w:ascii="Arial" w:hAnsi="Arial" w:cs="Arial"/>
          <w:b/>
        </w:rPr>
        <w:t>VIAT/059</w:t>
      </w:r>
      <w:r w:rsidR="00A06D71" w:rsidRPr="00A06D71">
        <w:rPr>
          <w:rFonts w:ascii="Arial" w:hAnsi="Arial" w:cs="Arial"/>
          <w:b/>
        </w:rPr>
        <w:t>/2023</w:t>
      </w:r>
    </w:p>
    <w:p w14:paraId="2540B733" w14:textId="78D0416C" w:rsidR="0070648F" w:rsidRPr="00A06D71" w:rsidRDefault="0070648F" w:rsidP="0070648F">
      <w:pPr>
        <w:spacing w:after="0" w:line="240" w:lineRule="auto"/>
        <w:ind w:left="1416" w:hanging="1416"/>
        <w:jc w:val="right"/>
        <w:rPr>
          <w:rFonts w:ascii="Arial" w:hAnsi="Arial" w:cs="Arial"/>
          <w:b/>
        </w:rPr>
      </w:pPr>
    </w:p>
    <w:p w14:paraId="1E003131" w14:textId="110ACB87" w:rsidR="0017643F" w:rsidRDefault="0070648F" w:rsidP="00A06D71">
      <w:pPr>
        <w:spacing w:after="0" w:line="240" w:lineRule="auto"/>
        <w:jc w:val="right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 </w:t>
      </w:r>
      <w:r w:rsidR="008D2A71" w:rsidRPr="00A06D71">
        <w:rPr>
          <w:rFonts w:ascii="Arial" w:hAnsi="Arial" w:cs="Arial"/>
          <w:b/>
        </w:rPr>
        <w:t xml:space="preserve">Guadalajara, Jalisco a </w:t>
      </w:r>
      <w:r w:rsidR="001A2475">
        <w:rPr>
          <w:rFonts w:ascii="Arial" w:hAnsi="Arial" w:cs="Arial"/>
          <w:b/>
        </w:rPr>
        <w:t>05</w:t>
      </w:r>
      <w:r w:rsidR="00890CAE">
        <w:rPr>
          <w:rFonts w:ascii="Arial" w:hAnsi="Arial" w:cs="Arial"/>
          <w:b/>
        </w:rPr>
        <w:t xml:space="preserve"> </w:t>
      </w:r>
      <w:r w:rsidR="00B31716" w:rsidRPr="00A06D71">
        <w:rPr>
          <w:rFonts w:ascii="Arial" w:hAnsi="Arial" w:cs="Arial"/>
          <w:b/>
        </w:rPr>
        <w:t xml:space="preserve">del mes </w:t>
      </w:r>
      <w:r w:rsidR="0014162C" w:rsidRPr="00A06D71">
        <w:rPr>
          <w:rFonts w:ascii="Arial" w:hAnsi="Arial" w:cs="Arial"/>
          <w:b/>
        </w:rPr>
        <w:t xml:space="preserve">de </w:t>
      </w:r>
      <w:r w:rsidR="001A2475">
        <w:rPr>
          <w:rFonts w:ascii="Arial" w:hAnsi="Arial" w:cs="Arial"/>
          <w:b/>
        </w:rPr>
        <w:t>junio</w:t>
      </w:r>
      <w:r w:rsidR="008D2A71" w:rsidRPr="00A06D71">
        <w:rPr>
          <w:rFonts w:ascii="Arial" w:hAnsi="Arial" w:cs="Arial"/>
          <w:b/>
        </w:rPr>
        <w:t xml:space="preserve"> del año de </w:t>
      </w:r>
      <w:r w:rsidR="00A06D71" w:rsidRPr="00A06D71">
        <w:rPr>
          <w:rFonts w:ascii="Arial" w:hAnsi="Arial" w:cs="Arial"/>
          <w:b/>
        </w:rPr>
        <w:t>2023</w:t>
      </w:r>
    </w:p>
    <w:p w14:paraId="1F7489A3" w14:textId="77777777" w:rsidR="0024795F" w:rsidRDefault="0024795F" w:rsidP="007C240C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2"/>
          <w:szCs w:val="22"/>
        </w:rPr>
      </w:pPr>
    </w:p>
    <w:p w14:paraId="3EDBB422" w14:textId="69E72F0A" w:rsidR="0017643F" w:rsidRPr="00A06D71" w:rsidRDefault="00444C6B" w:rsidP="00840607">
      <w:pPr>
        <w:pStyle w:val="Ttulo2"/>
        <w:numPr>
          <w:ilvl w:val="0"/>
          <w:numId w:val="0"/>
        </w:numPr>
        <w:jc w:val="center"/>
        <w:rPr>
          <w:rFonts w:ascii="Arial" w:hAnsi="Arial" w:cs="Arial"/>
          <w:i w:val="0"/>
          <w:sz w:val="22"/>
          <w:szCs w:val="22"/>
        </w:rPr>
      </w:pPr>
      <w:r w:rsidRPr="00A06D71">
        <w:rPr>
          <w:rFonts w:ascii="Arial" w:hAnsi="Arial" w:cs="Arial"/>
          <w:i w:val="0"/>
          <w:sz w:val="22"/>
          <w:szCs w:val="22"/>
        </w:rPr>
        <w:t xml:space="preserve">FORMATO DE </w:t>
      </w:r>
      <w:r w:rsidR="0017643F" w:rsidRPr="00A06D71">
        <w:rPr>
          <w:rFonts w:ascii="Arial" w:hAnsi="Arial" w:cs="Arial"/>
          <w:i w:val="0"/>
          <w:sz w:val="22"/>
          <w:szCs w:val="22"/>
        </w:rPr>
        <w:t>INFORME FINAL DE RESULTADOS</w:t>
      </w:r>
      <w:bookmarkEnd w:id="0"/>
      <w:r w:rsidR="00070904" w:rsidRPr="00A06D71">
        <w:rPr>
          <w:rFonts w:ascii="Arial" w:hAnsi="Arial" w:cs="Arial"/>
          <w:i w:val="0"/>
          <w:sz w:val="22"/>
          <w:szCs w:val="22"/>
        </w:rPr>
        <w:t>.</w:t>
      </w:r>
    </w:p>
    <w:p w14:paraId="0D9A4AE1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</w:p>
    <w:p w14:paraId="73375AFF" w14:textId="5209EEC6" w:rsidR="0017643F" w:rsidRPr="00A06D71" w:rsidRDefault="008D2A71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Mtra. </w:t>
      </w:r>
      <w:r w:rsidR="00B31716" w:rsidRPr="00A06D71">
        <w:rPr>
          <w:rFonts w:ascii="Arial" w:hAnsi="Arial" w:cs="Arial"/>
          <w:b/>
        </w:rPr>
        <w:t>Ruth Isela Castañeda Ávila</w:t>
      </w:r>
    </w:p>
    <w:p w14:paraId="2DAAF0DC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Directora de Administración.</w:t>
      </w:r>
    </w:p>
    <w:p w14:paraId="11E6E418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Presente.</w:t>
      </w:r>
    </w:p>
    <w:p w14:paraId="7B131946" w14:textId="77777777" w:rsidR="0017643F" w:rsidRPr="00840607" w:rsidRDefault="0017643F" w:rsidP="00E9459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6"/>
        <w:gridCol w:w="1274"/>
        <w:gridCol w:w="6488"/>
      </w:tblGrid>
      <w:tr w:rsidR="0017643F" w:rsidRPr="00840607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B50DC6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NÚMERO.</w:t>
            </w:r>
          </w:p>
          <w:p w14:paraId="4CDE4B95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F01DB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96ACA0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DESCRIPCIÓN.</w:t>
            </w:r>
          </w:p>
        </w:tc>
      </w:tr>
      <w:tr w:rsidR="0017643F" w:rsidRPr="00840607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2B33316B" w:rsidR="0017643F" w:rsidRPr="00840607" w:rsidRDefault="001A2475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VIAT 059</w:t>
            </w:r>
            <w:r w:rsidR="00A06D71">
              <w:rPr>
                <w:rFonts w:ascii="Arial" w:hAnsi="Arial" w:cs="Arial"/>
                <w:sz w:val="18"/>
                <w:szCs w:val="18"/>
              </w:rPr>
              <w:t>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Lugar y fecha</w:t>
            </w:r>
          </w:p>
        </w:tc>
        <w:tc>
          <w:tcPr>
            <w:tcW w:w="6565" w:type="dxa"/>
          </w:tcPr>
          <w:p w14:paraId="1E8BFA18" w14:textId="7E7D653E" w:rsidR="00890CAE" w:rsidRDefault="001A2475" w:rsidP="00247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Silao, Guanajuato.</w:t>
            </w:r>
          </w:p>
          <w:p w14:paraId="36409392" w14:textId="59D390AD" w:rsidR="008224AD" w:rsidRDefault="001A2475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 de mayo</w:t>
            </w:r>
            <w:r w:rsidR="00FB12A3"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  <w:p w14:paraId="2C975FA4" w14:textId="05DEC701" w:rsidR="002573E0" w:rsidRPr="00840607" w:rsidRDefault="008224AD" w:rsidP="001A2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Evento</w:t>
            </w:r>
            <w:r w:rsidR="002573E0" w:rsidRPr="0084060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1A2475">
              <w:rPr>
                <w:rFonts w:ascii="Arial" w:hAnsi="Arial" w:cs="Arial"/>
                <w:b/>
                <w:sz w:val="18"/>
                <w:szCs w:val="18"/>
              </w:rPr>
              <w:t xml:space="preserve">Conferencia “La Clasificación de Información y sus particularidades” </w:t>
            </w:r>
            <w:r w:rsidR="00FB12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7643F" w:rsidRPr="00840607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4DAECBE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1F4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Nombre y cargo</w:t>
            </w:r>
          </w:p>
          <w:p w14:paraId="780195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09E2511B" w14:textId="77777777" w:rsidR="0017643F" w:rsidRPr="00840607" w:rsidRDefault="00B31716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Salvador Romero Espinosa</w:t>
            </w:r>
          </w:p>
          <w:p w14:paraId="0F868C04" w14:textId="77777777" w:rsidR="00643FEE" w:rsidRDefault="00B31716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Comisionado Presidente</w:t>
            </w:r>
          </w:p>
          <w:p w14:paraId="6FD53718" w14:textId="78326727" w:rsidR="00B31716" w:rsidRPr="00840607" w:rsidRDefault="00643FEE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Instituto de Transparencia, Información Publica y Protección de Datos Personales del Estado de Jalisco.</w:t>
            </w:r>
          </w:p>
        </w:tc>
      </w:tr>
      <w:tr w:rsidR="0017643F" w:rsidRPr="00840607" w14:paraId="0A4A06AF" w14:textId="77777777" w:rsidTr="008D2A71">
        <w:trPr>
          <w:trHeight w:val="33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090E8660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35160D29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Costo</w:t>
            </w:r>
          </w:p>
        </w:tc>
        <w:tc>
          <w:tcPr>
            <w:tcW w:w="6565" w:type="dxa"/>
          </w:tcPr>
          <w:p w14:paraId="31F57CDE" w14:textId="167C1A3E" w:rsidR="0017643F" w:rsidRDefault="00890CAE" w:rsidP="00890C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40C">
              <w:rPr>
                <w:rFonts w:ascii="Arial" w:hAnsi="Arial" w:cs="Arial"/>
                <w:b/>
                <w:sz w:val="18"/>
                <w:szCs w:val="18"/>
              </w:rPr>
              <w:t xml:space="preserve">Alimentos: </w:t>
            </w:r>
            <w:r w:rsidR="00B31716" w:rsidRPr="007C240C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1A2475">
              <w:rPr>
                <w:rFonts w:ascii="Arial" w:hAnsi="Arial" w:cs="Arial"/>
                <w:b/>
                <w:sz w:val="18"/>
                <w:szCs w:val="18"/>
              </w:rPr>
              <w:t>375</w:t>
            </w:r>
            <w:r w:rsidR="00FB12A3">
              <w:rPr>
                <w:rFonts w:ascii="Arial" w:hAnsi="Arial" w:cs="Arial"/>
                <w:b/>
                <w:sz w:val="18"/>
                <w:szCs w:val="18"/>
              </w:rPr>
              <w:t>.00</w:t>
            </w:r>
            <w:r w:rsidR="0024795F" w:rsidRPr="007C24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3FEE" w:rsidRPr="007C240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A2475">
              <w:rPr>
                <w:rFonts w:ascii="Arial" w:hAnsi="Arial" w:cs="Arial"/>
                <w:b/>
                <w:sz w:val="18"/>
                <w:szCs w:val="18"/>
              </w:rPr>
              <w:t>Trescientos setenta y cinco</w:t>
            </w:r>
            <w:r w:rsidR="00FB12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77A2" w:rsidRPr="007C240C">
              <w:rPr>
                <w:rFonts w:ascii="Arial" w:hAnsi="Arial" w:cs="Arial"/>
                <w:b/>
                <w:sz w:val="18"/>
                <w:szCs w:val="18"/>
              </w:rPr>
              <w:t>pesos</w:t>
            </w:r>
            <w:r w:rsidR="008224AD" w:rsidRPr="007C240C">
              <w:rPr>
                <w:rFonts w:ascii="Arial" w:hAnsi="Arial" w:cs="Arial"/>
                <w:b/>
                <w:sz w:val="18"/>
                <w:szCs w:val="18"/>
              </w:rPr>
              <w:t xml:space="preserve"> 00</w:t>
            </w:r>
            <w:r w:rsidR="00643FEE" w:rsidRPr="007C240C">
              <w:rPr>
                <w:rFonts w:ascii="Arial" w:hAnsi="Arial" w:cs="Arial"/>
                <w:b/>
                <w:sz w:val="18"/>
                <w:szCs w:val="18"/>
              </w:rPr>
              <w:t>/100 m.n.)</w:t>
            </w:r>
          </w:p>
          <w:p w14:paraId="1903F563" w14:textId="77777777" w:rsidR="001A2475" w:rsidRPr="007C240C" w:rsidRDefault="001A2475" w:rsidP="00890C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7D9684" w14:textId="77777777" w:rsidR="001A2475" w:rsidRPr="007C240C" w:rsidRDefault="00890CAE" w:rsidP="001A24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40C">
              <w:rPr>
                <w:rFonts w:ascii="Arial" w:hAnsi="Arial" w:cs="Arial"/>
                <w:b/>
                <w:sz w:val="18"/>
                <w:szCs w:val="18"/>
              </w:rPr>
              <w:t xml:space="preserve">Total: </w:t>
            </w:r>
            <w:r w:rsidR="001A2475" w:rsidRPr="007C240C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1A2475">
              <w:rPr>
                <w:rFonts w:ascii="Arial" w:hAnsi="Arial" w:cs="Arial"/>
                <w:b/>
                <w:sz w:val="18"/>
                <w:szCs w:val="18"/>
              </w:rPr>
              <w:t>375.00</w:t>
            </w:r>
            <w:r w:rsidR="001A2475" w:rsidRPr="007C240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1A2475">
              <w:rPr>
                <w:rFonts w:ascii="Arial" w:hAnsi="Arial" w:cs="Arial"/>
                <w:b/>
                <w:sz w:val="18"/>
                <w:szCs w:val="18"/>
              </w:rPr>
              <w:t xml:space="preserve">Trescientos setenta y cinco </w:t>
            </w:r>
            <w:r w:rsidR="001A2475" w:rsidRPr="007C240C">
              <w:rPr>
                <w:rFonts w:ascii="Arial" w:hAnsi="Arial" w:cs="Arial"/>
                <w:b/>
                <w:sz w:val="18"/>
                <w:szCs w:val="18"/>
              </w:rPr>
              <w:t>pesos 00/100 m.n.)</w:t>
            </w:r>
          </w:p>
          <w:p w14:paraId="7F0F5558" w14:textId="58F3CFF4" w:rsidR="00890CAE" w:rsidRPr="00840607" w:rsidRDefault="00890CAE" w:rsidP="001A24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643F" w:rsidRPr="00840607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18104210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87EF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Itinerario</w:t>
            </w:r>
          </w:p>
          <w:p w14:paraId="128B903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16D89929" w14:textId="77777777" w:rsidR="00643FEE" w:rsidRPr="00643FEE" w:rsidRDefault="00643FEE" w:rsidP="00643F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FEE">
              <w:rPr>
                <w:rFonts w:ascii="Arial" w:hAnsi="Arial" w:cs="Arial"/>
                <w:b/>
                <w:sz w:val="18"/>
                <w:szCs w:val="18"/>
              </w:rPr>
              <w:t xml:space="preserve">HORA DE SALIDA Y REGRESO: </w:t>
            </w:r>
          </w:p>
          <w:p w14:paraId="3DEBE9A9" w14:textId="5B37B39D" w:rsidR="008224AD" w:rsidRDefault="006C604D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Salida: </w:t>
            </w:r>
            <w:r w:rsidR="001A2475">
              <w:rPr>
                <w:rFonts w:ascii="Arial" w:hAnsi="Arial" w:cs="Arial"/>
                <w:b/>
                <w:sz w:val="18"/>
                <w:szCs w:val="18"/>
              </w:rPr>
              <w:t>31 de mayo 2023 a las 06:00</w:t>
            </w:r>
            <w:r w:rsidR="008224AD" w:rsidRPr="008224AD">
              <w:rPr>
                <w:rFonts w:ascii="Arial" w:hAnsi="Arial" w:cs="Arial"/>
                <w:b/>
                <w:sz w:val="18"/>
                <w:szCs w:val="18"/>
              </w:rPr>
              <w:t xml:space="preserve"> horas</w:t>
            </w:r>
          </w:p>
          <w:p w14:paraId="0F294B15" w14:textId="689CE242" w:rsidR="00B31716" w:rsidRPr="00840607" w:rsidRDefault="00643FEE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FEE">
              <w:rPr>
                <w:rFonts w:ascii="Arial" w:hAnsi="Arial" w:cs="Arial"/>
                <w:b/>
                <w:sz w:val="18"/>
                <w:szCs w:val="18"/>
              </w:rPr>
              <w:t xml:space="preserve">Regreso: </w:t>
            </w:r>
            <w:r w:rsidR="001A2475">
              <w:rPr>
                <w:rFonts w:ascii="Arial" w:hAnsi="Arial" w:cs="Arial"/>
                <w:b/>
                <w:sz w:val="18"/>
                <w:szCs w:val="18"/>
              </w:rPr>
              <w:t>31 de mayo 2023 a las 19:</w:t>
            </w:r>
            <w:r w:rsidR="007065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224AD" w:rsidRPr="008224AD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</w:tr>
      <w:tr w:rsidR="0017643F" w:rsidRPr="00840607" w14:paraId="68023B67" w14:textId="77777777" w:rsidTr="007065CB">
        <w:trPr>
          <w:trHeight w:val="52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EE2D4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384CF9A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6A707DD1" w14:textId="77777777" w:rsidR="001A2475" w:rsidRDefault="001A2475" w:rsidP="001A24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 de mayo 2023</w:t>
            </w:r>
          </w:p>
          <w:p w14:paraId="7C126038" w14:textId="6E2F66F6" w:rsidR="007C240C" w:rsidRPr="00840607" w:rsidRDefault="001A2475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Evento</w:t>
            </w:r>
            <w:r w:rsidRPr="0084060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Conferencia “La Clasificación de Información y sus particularidades”  </w:t>
            </w:r>
          </w:p>
        </w:tc>
      </w:tr>
      <w:tr w:rsidR="0017643F" w:rsidRPr="00840607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3AD8457C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2237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Resultados </w:t>
            </w:r>
          </w:p>
          <w:p w14:paraId="45E84641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7B4E00F5" w14:textId="77777777" w:rsidR="00027182" w:rsidRPr="008A4D06" w:rsidRDefault="00027182" w:rsidP="000271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El Comisionado Presidente Salvador Romero Espinosa </w:t>
            </w:r>
            <w:r w:rsidRPr="008A4D06">
              <w:rPr>
                <w:rFonts w:ascii="Arial" w:hAnsi="Arial" w:cs="Arial"/>
                <w:b/>
                <w:sz w:val="18"/>
                <w:szCs w:val="18"/>
              </w:rPr>
              <w:t>impartió conferencia "La Clasificación de Información y sus Particularidades", con el objetivo de fortalecer la cultura de Transparencia de los Sujetos obligados.</w:t>
            </w:r>
          </w:p>
          <w:p w14:paraId="6324D8A9" w14:textId="54C8FC92" w:rsidR="00027182" w:rsidRPr="00027182" w:rsidRDefault="00027182" w:rsidP="000271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7182">
              <w:rPr>
                <w:rFonts w:ascii="Arial" w:hAnsi="Arial" w:cs="Arial"/>
                <w:b/>
                <w:sz w:val="18"/>
                <w:szCs w:val="18"/>
              </w:rPr>
              <w:t>Celebro la disposición de las y los funcionarios que hoy participaron en el 1er Taller de la Red Local de 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apacitación por una cultura de </w:t>
            </w:r>
            <w:r w:rsidRPr="00027182">
              <w:rPr>
                <w:rFonts w:ascii="Arial" w:hAnsi="Arial" w:cs="Arial"/>
                <w:b/>
                <w:sz w:val="18"/>
                <w:szCs w:val="18"/>
              </w:rPr>
              <w:t xml:space="preserve">transparencia, jornada en la que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el Comisionado Presidente Salvador Romero Espinosa impartió dicha conferencia. </w:t>
            </w:r>
          </w:p>
          <w:p w14:paraId="7ADC0F44" w14:textId="3D8E4FCC" w:rsidR="001677A2" w:rsidRPr="00840607" w:rsidRDefault="00027182" w:rsidP="000271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71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1" w:name="_GoBack"/>
            <w:bookmarkEnd w:id="1"/>
          </w:p>
        </w:tc>
      </w:tr>
    </w:tbl>
    <w:p w14:paraId="3F67E14D" w14:textId="77777777" w:rsidR="0017643F" w:rsidRPr="00840607" w:rsidRDefault="0017643F" w:rsidP="002573E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786CCBA" w14:textId="54C4B41A" w:rsidR="0017643F" w:rsidRPr="00840607" w:rsidRDefault="00840607" w:rsidP="002573E0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840607">
        <w:rPr>
          <w:rFonts w:ascii="Arial" w:hAnsi="Arial" w:cs="Arial"/>
          <w:b/>
          <w:sz w:val="18"/>
          <w:szCs w:val="18"/>
        </w:rPr>
        <w:t>A T E N T A M E N T E</w:t>
      </w:r>
      <w:r w:rsidR="00E9459B">
        <w:rPr>
          <w:rFonts w:ascii="Arial" w:hAnsi="Arial" w:cs="Arial"/>
          <w:b/>
          <w:sz w:val="18"/>
          <w:szCs w:val="18"/>
        </w:rPr>
        <w:t xml:space="preserve"> </w:t>
      </w:r>
    </w:p>
    <w:p w14:paraId="3A9CF581" w14:textId="77777777" w:rsidR="00840607" w:rsidRPr="00840607" w:rsidRDefault="00840607" w:rsidP="002573E0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</w:p>
    <w:p w14:paraId="42DD7DB3" w14:textId="772325D0" w:rsidR="002573E0" w:rsidRPr="00840607" w:rsidRDefault="00E9459B" w:rsidP="0017643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“2023</w:t>
      </w:r>
      <w:r w:rsidR="008D2A71" w:rsidRPr="00840607">
        <w:rPr>
          <w:rFonts w:ascii="Arial" w:hAnsi="Arial" w:cs="Arial"/>
          <w:sz w:val="18"/>
          <w:szCs w:val="18"/>
        </w:rPr>
        <w:t xml:space="preserve">, Año </w:t>
      </w:r>
      <w:r>
        <w:rPr>
          <w:rFonts w:ascii="Arial" w:hAnsi="Arial" w:cs="Arial"/>
          <w:sz w:val="18"/>
          <w:szCs w:val="18"/>
        </w:rPr>
        <w:t xml:space="preserve">del Bicentenario del Nacimiento del Estado Libre y Soberano de Jalisco” </w:t>
      </w:r>
    </w:p>
    <w:p w14:paraId="1E221D11" w14:textId="77777777" w:rsidR="00840607" w:rsidRDefault="00840607" w:rsidP="009D401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C1E594" w14:textId="77777777" w:rsidR="00840607" w:rsidRDefault="00840607" w:rsidP="00E9459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AC38CE" w14:textId="77777777" w:rsidR="0024795F" w:rsidRDefault="0024795F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4CB971" w14:textId="77777777" w:rsidR="008224AD" w:rsidRPr="00840607" w:rsidRDefault="008224AD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076778" w14:textId="77777777" w:rsidR="002573E0" w:rsidRPr="00840607" w:rsidRDefault="002573E0" w:rsidP="0017643F">
      <w:pPr>
        <w:spacing w:after="0" w:line="240" w:lineRule="auto"/>
        <w:jc w:val="center"/>
        <w:rPr>
          <w:rFonts w:ascii="Arial" w:hAnsi="Arial" w:cs="Arial"/>
          <w:b/>
        </w:rPr>
      </w:pPr>
    </w:p>
    <w:p w14:paraId="462C0CA6" w14:textId="4CF2F5E1" w:rsidR="002573E0" w:rsidRPr="00840607" w:rsidRDefault="00840607" w:rsidP="0017643F">
      <w:pPr>
        <w:spacing w:after="0" w:line="240" w:lineRule="auto"/>
        <w:jc w:val="center"/>
        <w:rPr>
          <w:rFonts w:ascii="Arial" w:hAnsi="Arial" w:cs="Arial"/>
          <w:b/>
        </w:rPr>
      </w:pPr>
      <w:r w:rsidRPr="00840607">
        <w:rPr>
          <w:rFonts w:ascii="Arial" w:hAnsi="Arial" w:cs="Arial"/>
          <w:b/>
        </w:rPr>
        <w:t xml:space="preserve">Dr. </w:t>
      </w:r>
      <w:r w:rsidR="002573E0" w:rsidRPr="00840607">
        <w:rPr>
          <w:rFonts w:ascii="Arial" w:hAnsi="Arial" w:cs="Arial"/>
          <w:b/>
        </w:rPr>
        <w:t xml:space="preserve">Salvador Romero Espinosa </w:t>
      </w:r>
    </w:p>
    <w:p w14:paraId="273AA1D9" w14:textId="0F5FD395" w:rsidR="009D4015" w:rsidRDefault="002573E0" w:rsidP="009D4015">
      <w:pPr>
        <w:spacing w:after="0" w:line="240" w:lineRule="auto"/>
        <w:jc w:val="center"/>
        <w:rPr>
          <w:rFonts w:ascii="Arial" w:hAnsi="Arial" w:cs="Arial"/>
          <w:b/>
        </w:rPr>
      </w:pPr>
      <w:r w:rsidRPr="00840607">
        <w:rPr>
          <w:rFonts w:ascii="Arial" w:hAnsi="Arial" w:cs="Arial"/>
          <w:b/>
        </w:rPr>
        <w:t>Comisionado Presidente</w:t>
      </w:r>
    </w:p>
    <w:p w14:paraId="2CF1029F" w14:textId="77777777" w:rsidR="0024795F" w:rsidRDefault="0024795F" w:rsidP="009D4015">
      <w:pPr>
        <w:spacing w:after="0" w:line="240" w:lineRule="auto"/>
        <w:jc w:val="center"/>
        <w:rPr>
          <w:rFonts w:ascii="Arial" w:hAnsi="Arial" w:cs="Arial"/>
          <w:b/>
        </w:rPr>
      </w:pPr>
    </w:p>
    <w:p w14:paraId="34FE6BA6" w14:textId="77777777" w:rsidR="0024795F" w:rsidRDefault="0024795F" w:rsidP="003C4D11">
      <w:pPr>
        <w:spacing w:after="0" w:line="240" w:lineRule="auto"/>
        <w:rPr>
          <w:rFonts w:ascii="Arial" w:hAnsi="Arial" w:cs="Arial"/>
          <w:b/>
        </w:rPr>
      </w:pPr>
    </w:p>
    <w:p w14:paraId="02494CD8" w14:textId="77777777" w:rsidR="00E3757A" w:rsidRPr="009D4015" w:rsidRDefault="00E3757A" w:rsidP="009D4015">
      <w:pPr>
        <w:spacing w:after="0" w:line="240" w:lineRule="auto"/>
        <w:jc w:val="center"/>
        <w:rPr>
          <w:rFonts w:ascii="Arial" w:hAnsi="Arial" w:cs="Arial"/>
          <w:b/>
        </w:rPr>
      </w:pPr>
    </w:p>
    <w:p w14:paraId="3968E359" w14:textId="7B70AE30" w:rsidR="0017643F" w:rsidRPr="00840607" w:rsidRDefault="00840607" w:rsidP="002573E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2573E0" w:rsidRPr="00840607">
        <w:rPr>
          <w:rFonts w:ascii="Arial" w:hAnsi="Arial" w:cs="Arial"/>
          <w:sz w:val="18"/>
          <w:szCs w:val="18"/>
        </w:rPr>
        <w:t>.c. Archivo</w:t>
      </w:r>
    </w:p>
    <w:p w14:paraId="071AB7FB" w14:textId="55E34759" w:rsidR="00635D42" w:rsidRPr="0024795F" w:rsidRDefault="0024795F" w:rsidP="00FE14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FCA</w:t>
      </w:r>
    </w:p>
    <w:sectPr w:rsidR="00635D42" w:rsidRPr="002479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7761" w14:textId="77777777" w:rsidR="009D5E5D" w:rsidRDefault="009D5E5D" w:rsidP="001C1827">
      <w:pPr>
        <w:spacing w:after="0" w:line="240" w:lineRule="auto"/>
      </w:pPr>
      <w:r>
        <w:separator/>
      </w:r>
    </w:p>
  </w:endnote>
  <w:endnote w:type="continuationSeparator" w:id="0">
    <w:p w14:paraId="788AF298" w14:textId="77777777" w:rsidR="009D5E5D" w:rsidRDefault="009D5E5D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DC34" w14:textId="77777777" w:rsidR="009D5E5D" w:rsidRDefault="009D5E5D" w:rsidP="001C1827">
      <w:pPr>
        <w:spacing w:after="0" w:line="240" w:lineRule="auto"/>
      </w:pPr>
      <w:r>
        <w:separator/>
      </w:r>
    </w:p>
  </w:footnote>
  <w:footnote w:type="continuationSeparator" w:id="0">
    <w:p w14:paraId="182DB059" w14:textId="77777777" w:rsidR="009D5E5D" w:rsidRDefault="009D5E5D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27182"/>
    <w:rsid w:val="00070904"/>
    <w:rsid w:val="00095D36"/>
    <w:rsid w:val="00106A98"/>
    <w:rsid w:val="0014162C"/>
    <w:rsid w:val="001677A2"/>
    <w:rsid w:val="0017643F"/>
    <w:rsid w:val="001A2475"/>
    <w:rsid w:val="001C1827"/>
    <w:rsid w:val="00230BC4"/>
    <w:rsid w:val="0024795F"/>
    <w:rsid w:val="002573E0"/>
    <w:rsid w:val="00263A0F"/>
    <w:rsid w:val="002870C2"/>
    <w:rsid w:val="002D0CDB"/>
    <w:rsid w:val="00305A86"/>
    <w:rsid w:val="00312236"/>
    <w:rsid w:val="003C4D11"/>
    <w:rsid w:val="003E1601"/>
    <w:rsid w:val="003E5A51"/>
    <w:rsid w:val="004249CD"/>
    <w:rsid w:val="00444C6B"/>
    <w:rsid w:val="00484847"/>
    <w:rsid w:val="005A67A2"/>
    <w:rsid w:val="00635D42"/>
    <w:rsid w:val="00636DCE"/>
    <w:rsid w:val="00643FEE"/>
    <w:rsid w:val="006738B3"/>
    <w:rsid w:val="00692FF6"/>
    <w:rsid w:val="006C604D"/>
    <w:rsid w:val="006D6F4B"/>
    <w:rsid w:val="0070648F"/>
    <w:rsid w:val="007065CB"/>
    <w:rsid w:val="00773CC8"/>
    <w:rsid w:val="007A2466"/>
    <w:rsid w:val="007C240C"/>
    <w:rsid w:val="007C7D9E"/>
    <w:rsid w:val="008224AD"/>
    <w:rsid w:val="00833AD1"/>
    <w:rsid w:val="00840607"/>
    <w:rsid w:val="008432BE"/>
    <w:rsid w:val="00890CAE"/>
    <w:rsid w:val="008A4D06"/>
    <w:rsid w:val="008A6595"/>
    <w:rsid w:val="008D2A71"/>
    <w:rsid w:val="008E0533"/>
    <w:rsid w:val="008F6AF8"/>
    <w:rsid w:val="009325BD"/>
    <w:rsid w:val="009622CF"/>
    <w:rsid w:val="00970D9B"/>
    <w:rsid w:val="009D4015"/>
    <w:rsid w:val="009D5E5D"/>
    <w:rsid w:val="009D6AA4"/>
    <w:rsid w:val="00A05313"/>
    <w:rsid w:val="00A06D71"/>
    <w:rsid w:val="00A5311C"/>
    <w:rsid w:val="00A5598E"/>
    <w:rsid w:val="00B24FB7"/>
    <w:rsid w:val="00B31716"/>
    <w:rsid w:val="00B41AA6"/>
    <w:rsid w:val="00BB0711"/>
    <w:rsid w:val="00C116A1"/>
    <w:rsid w:val="00C24E7C"/>
    <w:rsid w:val="00C35153"/>
    <w:rsid w:val="00C64D57"/>
    <w:rsid w:val="00C831DD"/>
    <w:rsid w:val="00CB6E51"/>
    <w:rsid w:val="00DC47A5"/>
    <w:rsid w:val="00DE64C8"/>
    <w:rsid w:val="00E055B2"/>
    <w:rsid w:val="00E066AD"/>
    <w:rsid w:val="00E339E5"/>
    <w:rsid w:val="00E3757A"/>
    <w:rsid w:val="00E9459B"/>
    <w:rsid w:val="00EB57F8"/>
    <w:rsid w:val="00EF263C"/>
    <w:rsid w:val="00F66BEA"/>
    <w:rsid w:val="00F75B2C"/>
    <w:rsid w:val="00FB12A3"/>
    <w:rsid w:val="00FE14F5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20510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9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96377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55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4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92470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24970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916627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96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7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18075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41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123586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727394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06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8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684819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7619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95071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47485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Fabiola Cisneros</cp:lastModifiedBy>
  <cp:revision>4</cp:revision>
  <cp:lastPrinted>2023-05-04T20:41:00Z</cp:lastPrinted>
  <dcterms:created xsi:type="dcterms:W3CDTF">2023-06-07T18:31:00Z</dcterms:created>
  <dcterms:modified xsi:type="dcterms:W3CDTF">2023-06-07T18:49:00Z</dcterms:modified>
</cp:coreProperties>
</file>