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6" w:rsidRDefault="00BF7076" w:rsidP="00BF7076"/>
    <w:tbl>
      <w:tblPr>
        <w:tblpPr w:leftFromText="141" w:rightFromText="141" w:vertAnchor="page" w:horzAnchor="margin" w:tblpY="265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296"/>
        <w:gridCol w:w="11230"/>
      </w:tblGrid>
      <w:tr w:rsidR="00A755D0" w:rsidRPr="0037181B" w:rsidTr="00212F8A">
        <w:trPr>
          <w:trHeight w:val="362"/>
        </w:trPr>
        <w:tc>
          <w:tcPr>
            <w:tcW w:w="536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462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03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A755D0" w:rsidRPr="001B4C51" w:rsidTr="00212F8A">
        <w:trPr>
          <w:trHeight w:val="317"/>
        </w:trPr>
        <w:tc>
          <w:tcPr>
            <w:tcW w:w="536" w:type="pct"/>
            <w:vMerge w:val="restart"/>
            <w:vAlign w:val="center"/>
          </w:tcPr>
          <w:p w:rsidR="00A755D0" w:rsidRPr="004A3C50" w:rsidRDefault="00E801C6" w:rsidP="00212F8A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027A/</w:t>
            </w:r>
            <w:r w:rsidR="007C7274" w:rsidRPr="007C7274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2017</w:t>
            </w: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03" w:type="pct"/>
            <w:vAlign w:val="center"/>
          </w:tcPr>
          <w:p w:rsidR="00A755D0" w:rsidRPr="004A3C50" w:rsidRDefault="008024D2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Tequila</w:t>
            </w:r>
            <w:r w:rsidR="00A61ADD">
              <w:rPr>
                <w:rFonts w:ascii="Calibri Light" w:hAnsi="Calibri Light" w:cs="Arial Narrow"/>
                <w:lang w:val="es-MX"/>
              </w:rPr>
              <w:t>, Jalisco</w:t>
            </w:r>
          </w:p>
        </w:tc>
      </w:tr>
      <w:tr w:rsidR="00A755D0" w:rsidRPr="0037181B" w:rsidTr="00212F8A">
        <w:trPr>
          <w:trHeight w:val="444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03" w:type="pct"/>
            <w:vAlign w:val="center"/>
          </w:tcPr>
          <w:p w:rsidR="00A755D0" w:rsidRPr="004A3C50" w:rsidRDefault="003E5423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Noé García Á</w:t>
            </w:r>
            <w:r w:rsidR="003E7729">
              <w:rPr>
                <w:rFonts w:ascii="Calibri Light" w:hAnsi="Calibri Light" w:cs="Arial Narrow"/>
                <w:lang w:val="es-MX"/>
              </w:rPr>
              <w:t>lvarez, Coordinador de Capacitación a Sujetos Obligados</w:t>
            </w:r>
          </w:p>
        </w:tc>
      </w:tr>
      <w:tr w:rsidR="00A755D0" w:rsidRPr="0037181B" w:rsidTr="00212F8A">
        <w:trPr>
          <w:trHeight w:val="702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03" w:type="pct"/>
            <w:vAlign w:val="center"/>
          </w:tcPr>
          <w:p w:rsidR="00A755D0" w:rsidRDefault="00A755D0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Alimentos:             </w:t>
            </w:r>
            <w:r>
              <w:rPr>
                <w:rFonts w:ascii="Calibri Light" w:hAnsi="Calibri Light" w:cs="Arial Narrow"/>
                <w:lang w:val="es-MX"/>
              </w:rPr>
              <w:t xml:space="preserve">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>
              <w:rPr>
                <w:rFonts w:ascii="Calibri Light" w:hAnsi="Calibri Light" w:cs="Arial Narrow"/>
                <w:lang w:val="es-MX"/>
              </w:rPr>
              <w:t xml:space="preserve">  </w:t>
            </w:r>
            <w:r w:rsidR="00D31FE7">
              <w:rPr>
                <w:rFonts w:ascii="Calibri Light" w:hAnsi="Calibri Light" w:cs="Arial Narrow"/>
                <w:lang w:val="es-MX"/>
              </w:rPr>
              <w:t xml:space="preserve"> </w:t>
            </w:r>
            <w:r>
              <w:rPr>
                <w:rFonts w:ascii="Calibri Light" w:hAnsi="Calibri Light" w:cs="Arial Narrow"/>
                <w:lang w:val="es-MX"/>
              </w:rPr>
              <w:t xml:space="preserve">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>
              <w:rPr>
                <w:rFonts w:ascii="Calibri Light" w:hAnsi="Calibri Light" w:cs="Arial Narrow"/>
                <w:lang w:val="es-MX"/>
              </w:rPr>
              <w:t xml:space="preserve"> </w:t>
            </w:r>
            <w:r w:rsidR="008024D2">
              <w:rPr>
                <w:rFonts w:ascii="Calibri Light" w:hAnsi="Calibri Light" w:cs="Arial Narrow"/>
                <w:lang w:val="es-MX"/>
              </w:rPr>
              <w:t>250</w:t>
            </w:r>
            <w:r w:rsidR="00A61ADD">
              <w:rPr>
                <w:rFonts w:ascii="Calibri Light" w:hAnsi="Calibri Light" w:cs="Arial Narrow"/>
                <w:lang w:val="es-MX"/>
              </w:rPr>
              <w:t>.00 (</w:t>
            </w:r>
            <w:r w:rsidR="008024D2">
              <w:rPr>
                <w:rFonts w:ascii="Calibri Light" w:hAnsi="Calibri Light" w:cs="Arial Narrow"/>
                <w:lang w:val="es-MX"/>
              </w:rPr>
              <w:t>doscientos cincuenta</w:t>
            </w:r>
            <w:r w:rsidR="008756FB"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 w:rsidRPr="004F5E46">
              <w:rPr>
                <w:rFonts w:ascii="Calibri Light" w:hAnsi="Calibri Light" w:cs="Arial Narrow"/>
                <w:lang w:val="es-MX"/>
              </w:rPr>
              <w:t>pesos 00/100 m.n.)</w:t>
            </w:r>
          </w:p>
          <w:p w:rsidR="00A755D0" w:rsidRPr="004A3C50" w:rsidRDefault="00A755D0" w:rsidP="00212F8A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Costo Total:           </w:t>
            </w:r>
            <w:r>
              <w:rPr>
                <w:rFonts w:ascii="Calibri Light" w:hAnsi="Calibri Light" w:cs="Arial Narrow"/>
                <w:lang w:val="es-MX"/>
              </w:rPr>
              <w:t xml:space="preserve">      </w:t>
            </w:r>
            <w:r w:rsidR="003704DB">
              <w:rPr>
                <w:rFonts w:ascii="Calibri Light" w:hAnsi="Calibri Light" w:cs="Arial Narrow"/>
                <w:lang w:val="es-MX"/>
              </w:rPr>
              <w:t xml:space="preserve"> 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 w:rsidR="003E7729">
              <w:rPr>
                <w:rFonts w:ascii="Calibri Light" w:hAnsi="Calibri Light" w:cs="Arial Narrow"/>
                <w:lang w:val="es-MX"/>
              </w:rPr>
              <w:t xml:space="preserve"> </w:t>
            </w:r>
            <w:r w:rsidR="00170570">
              <w:rPr>
                <w:rFonts w:ascii="Calibri Light" w:hAnsi="Calibri Light" w:cs="Arial Narrow"/>
                <w:lang w:val="es-MX"/>
              </w:rPr>
              <w:t>250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>.00 (</w:t>
            </w:r>
            <w:r w:rsidR="00DC1C26">
              <w:rPr>
                <w:rFonts w:ascii="Calibri Light" w:hAnsi="Calibri Light" w:cs="Arial Narrow"/>
                <w:lang w:val="es-MX"/>
              </w:rPr>
              <w:t>doscientos ci</w:t>
            </w:r>
            <w:r w:rsidR="00170570">
              <w:rPr>
                <w:rFonts w:ascii="Calibri Light" w:hAnsi="Calibri Light" w:cs="Arial Narrow"/>
                <w:lang w:val="es-MX"/>
              </w:rPr>
              <w:t>ncuenta</w:t>
            </w:r>
            <w:r w:rsidR="003E7729"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</w:tc>
      </w:tr>
      <w:tr w:rsidR="00A755D0" w:rsidRPr="0037181B" w:rsidTr="00212F8A">
        <w:trPr>
          <w:trHeight w:val="820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03" w:type="pct"/>
            <w:vAlign w:val="center"/>
          </w:tcPr>
          <w:p w:rsidR="00A755D0" w:rsidRPr="004F5E46" w:rsidRDefault="00A755D0" w:rsidP="00A755D0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Salida: </w:t>
            </w:r>
            <w:r w:rsidR="008024D2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21</w:t>
            </w:r>
            <w:r w:rsidR="00B93C48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</w:t>
            </w:r>
            <w:r w:rsidR="008756FB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de </w:t>
            </w:r>
            <w:r w:rsidR="00A56080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Febr</w:t>
            </w:r>
            <w:r w:rsidR="008756FB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ero </w:t>
            </w:r>
          </w:p>
          <w:p w:rsidR="00A755D0" w:rsidRPr="0081468B" w:rsidRDefault="00A755D0" w:rsidP="008756FB">
            <w:pPr>
              <w:jc w:val="both"/>
              <w:rPr>
                <w:rFonts w:ascii="Calibri Light" w:eastAsia="Arial Unicode MS" w:hAnsi="Calibri Light" w:cs="Arial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Regreso: </w:t>
            </w:r>
            <w:r w:rsidR="00212F8A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El día </w:t>
            </w:r>
            <w:r w:rsidR="008024D2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21</w:t>
            </w:r>
            <w:r w:rsidR="00A56080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de Febr</w:t>
            </w:r>
            <w:r w:rsidR="008756FB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ero</w:t>
            </w:r>
          </w:p>
        </w:tc>
      </w:tr>
      <w:tr w:rsidR="00A755D0" w:rsidRPr="0037181B" w:rsidTr="00212F8A">
        <w:trPr>
          <w:trHeight w:val="689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03" w:type="pct"/>
            <w:vAlign w:val="center"/>
          </w:tcPr>
          <w:p w:rsidR="00D31FE7" w:rsidRPr="007A6EE4" w:rsidRDefault="00A755D0" w:rsidP="00D31FE7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 </w:t>
            </w:r>
          </w:p>
          <w:p w:rsidR="00A755D0" w:rsidRPr="007A6EE4" w:rsidRDefault="00170CB5" w:rsidP="00A56080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Capacitación </w:t>
            </w:r>
            <w:r w:rsidR="00212F8A">
              <w:rPr>
                <w:rFonts w:ascii="Calibri Light" w:eastAsia="Times" w:hAnsi="Calibri Light"/>
                <w:lang w:val="es-MX"/>
              </w:rPr>
              <w:t xml:space="preserve">a </w:t>
            </w:r>
            <w:r w:rsidR="008756FB">
              <w:rPr>
                <w:rFonts w:ascii="Calibri Light" w:eastAsia="Times" w:hAnsi="Calibri Light"/>
                <w:lang w:val="es-MX"/>
              </w:rPr>
              <w:t>Directores y encargados de unidades de</w:t>
            </w:r>
            <w:r w:rsidR="00A56080">
              <w:rPr>
                <w:rFonts w:ascii="Calibri Light" w:eastAsia="Times" w:hAnsi="Calibri Light"/>
                <w:lang w:val="es-MX"/>
              </w:rPr>
              <w:t xml:space="preserve"> transparencia de</w:t>
            </w:r>
            <w:r w:rsidR="008756FB">
              <w:rPr>
                <w:rFonts w:ascii="Calibri Light" w:eastAsia="Times" w:hAnsi="Calibri Light"/>
                <w:lang w:val="es-MX"/>
              </w:rPr>
              <w:t xml:space="preserve"> </w:t>
            </w:r>
            <w:r w:rsidR="00A56080">
              <w:rPr>
                <w:rFonts w:ascii="Calibri Light" w:eastAsia="Times" w:hAnsi="Calibri Light"/>
                <w:lang w:val="es-MX"/>
              </w:rPr>
              <w:t>los Muni</w:t>
            </w:r>
            <w:r w:rsidR="008024D2">
              <w:rPr>
                <w:rFonts w:ascii="Calibri Light" w:eastAsia="Times" w:hAnsi="Calibri Light"/>
                <w:lang w:val="es-MX"/>
              </w:rPr>
              <w:t>cipios Convocados de la Región 10</w:t>
            </w:r>
            <w:bookmarkStart w:id="0" w:name="_GoBack"/>
            <w:bookmarkEnd w:id="0"/>
            <w:r w:rsidR="00A56080">
              <w:rPr>
                <w:rFonts w:ascii="Calibri Light" w:eastAsia="Times" w:hAnsi="Calibri Light"/>
                <w:lang w:val="es-MX"/>
              </w:rPr>
              <w:t xml:space="preserve"> </w:t>
            </w:r>
            <w:r w:rsidR="008024D2">
              <w:rPr>
                <w:rFonts w:ascii="Calibri Light" w:eastAsia="Times" w:hAnsi="Calibri Light"/>
                <w:lang w:val="es-MX"/>
              </w:rPr>
              <w:t>Valles Norte con sede en Tequila, Jalisco</w:t>
            </w:r>
            <w:r w:rsidR="00A56080">
              <w:rPr>
                <w:rFonts w:ascii="Calibri Light" w:eastAsia="Times" w:hAnsi="Calibri Light"/>
                <w:lang w:val="es-MX"/>
              </w:rPr>
              <w:t xml:space="preserve">. </w:t>
            </w:r>
          </w:p>
        </w:tc>
      </w:tr>
      <w:tr w:rsidR="00A755D0" w:rsidRPr="0037181B" w:rsidTr="00212F8A">
        <w:trPr>
          <w:trHeight w:val="1347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03" w:type="pct"/>
            <w:vAlign w:val="center"/>
          </w:tcPr>
          <w:p w:rsidR="00A755D0" w:rsidRPr="004A3C50" w:rsidRDefault="00212F8A" w:rsidP="00A56080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El objetivo fue </w:t>
            </w:r>
            <w:r w:rsidR="00A56080">
              <w:rPr>
                <w:rFonts w:ascii="Calibri Light" w:hAnsi="Calibri Light"/>
                <w:sz w:val="22"/>
                <w:szCs w:val="22"/>
              </w:rPr>
              <w:t xml:space="preserve">capacitar a los Titulares </w:t>
            </w:r>
            <w:r w:rsidR="0011359E">
              <w:rPr>
                <w:rFonts w:ascii="Calibri Light" w:hAnsi="Calibri Light"/>
                <w:sz w:val="22"/>
                <w:szCs w:val="22"/>
              </w:rPr>
              <w:t>de las Unidades de Transparencia y de las Unidades Administrativas</w:t>
            </w:r>
            <w:r w:rsidR="00DF25AE">
              <w:rPr>
                <w:rFonts w:ascii="Calibri Light" w:hAnsi="Calibri Light"/>
                <w:sz w:val="22"/>
                <w:szCs w:val="22"/>
              </w:rPr>
              <w:t xml:space="preserve"> Internas</w:t>
            </w:r>
            <w:r w:rsidR="00A56080">
              <w:rPr>
                <w:rFonts w:ascii="Calibri Light" w:hAnsi="Calibri Light"/>
                <w:sz w:val="22"/>
                <w:szCs w:val="22"/>
              </w:rPr>
              <w:t xml:space="preserve"> de los Sujetos Obligados de la Región</w:t>
            </w:r>
            <w:r>
              <w:rPr>
                <w:rFonts w:ascii="Calibri Light" w:hAnsi="Calibri Light"/>
                <w:sz w:val="22"/>
                <w:szCs w:val="22"/>
              </w:rPr>
              <w:t>. Analizando casos e</w:t>
            </w:r>
            <w:r w:rsidR="00A56080">
              <w:rPr>
                <w:rFonts w:ascii="Calibri Light" w:hAnsi="Calibri Light"/>
                <w:sz w:val="22"/>
                <w:szCs w:val="22"/>
              </w:rPr>
              <w:t xml:space="preserve">specíficos de llenados de Formatos para alimentar la Plataforma Nacional de Transparencia.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212F8A" w:rsidRDefault="00212F8A" w:rsidP="00344363"/>
    <w:p w:rsidR="00DF25AE" w:rsidRDefault="00DF25AE" w:rsidP="00344363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Default="00DF25AE" w:rsidP="00DF25AE"/>
    <w:p w:rsidR="00DF25AE" w:rsidRDefault="00DF25AE" w:rsidP="00DF25AE"/>
    <w:p w:rsidR="00DF25AE" w:rsidRPr="00DF25AE" w:rsidRDefault="00DF25AE" w:rsidP="00DF25AE">
      <w:pPr>
        <w:tabs>
          <w:tab w:val="left" w:pos="5730"/>
        </w:tabs>
      </w:pPr>
      <w:r>
        <w:tab/>
      </w:r>
    </w:p>
    <w:tbl>
      <w:tblPr>
        <w:tblpPr w:leftFromText="141" w:rightFromText="141" w:vertAnchor="page" w:horzAnchor="margin" w:tblpY="265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296"/>
        <w:gridCol w:w="11230"/>
      </w:tblGrid>
      <w:tr w:rsidR="008024D2" w:rsidRPr="0037181B" w:rsidTr="00B31FAA">
        <w:trPr>
          <w:trHeight w:val="362"/>
        </w:trPr>
        <w:tc>
          <w:tcPr>
            <w:tcW w:w="536" w:type="pct"/>
            <w:shd w:val="clear" w:color="auto" w:fill="8496B0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lastRenderedPageBreak/>
              <w:t>No.</w:t>
            </w:r>
          </w:p>
        </w:tc>
        <w:tc>
          <w:tcPr>
            <w:tcW w:w="462" w:type="pct"/>
            <w:shd w:val="clear" w:color="auto" w:fill="8496B0"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03" w:type="pct"/>
            <w:shd w:val="clear" w:color="auto" w:fill="8496B0"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8024D2" w:rsidRPr="001B4C51" w:rsidTr="00B31FAA">
        <w:trPr>
          <w:trHeight w:val="317"/>
        </w:trPr>
        <w:tc>
          <w:tcPr>
            <w:tcW w:w="536" w:type="pct"/>
            <w:vMerge w:val="restart"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VIAT/027-A-</w:t>
            </w:r>
            <w:r w:rsidRPr="007C7274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2017</w:t>
            </w: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03" w:type="pct"/>
            <w:vAlign w:val="center"/>
          </w:tcPr>
          <w:p w:rsidR="008024D2" w:rsidRPr="004A3C50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Tequila, Jalisco</w:t>
            </w:r>
          </w:p>
        </w:tc>
      </w:tr>
      <w:tr w:rsidR="008024D2" w:rsidRPr="0037181B" w:rsidTr="00B31FAA">
        <w:trPr>
          <w:trHeight w:val="444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03" w:type="pct"/>
            <w:vAlign w:val="center"/>
          </w:tcPr>
          <w:p w:rsidR="008024D2" w:rsidRPr="004A3C50" w:rsidRDefault="008736D8" w:rsidP="008736D8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Juan Carlos Campos Herrera</w:t>
            </w:r>
            <w:r w:rsidR="008024D2">
              <w:rPr>
                <w:rFonts w:ascii="Calibri Light" w:hAnsi="Calibri Light" w:cs="Arial Narrow"/>
                <w:lang w:val="es-MX"/>
              </w:rPr>
              <w:t xml:space="preserve">, </w:t>
            </w:r>
            <w:r>
              <w:rPr>
                <w:rFonts w:ascii="Calibri Light" w:hAnsi="Calibri Light" w:cs="Arial Narrow"/>
                <w:lang w:val="es-MX"/>
              </w:rPr>
              <w:t>Director del CESIP</w:t>
            </w:r>
          </w:p>
        </w:tc>
      </w:tr>
      <w:tr w:rsidR="008024D2" w:rsidRPr="0037181B" w:rsidTr="00B31FAA">
        <w:trPr>
          <w:trHeight w:val="702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03" w:type="pct"/>
            <w:vAlign w:val="center"/>
          </w:tcPr>
          <w:p w:rsidR="008024D2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Alimentos:             </w:t>
            </w:r>
            <w:r>
              <w:rPr>
                <w:rFonts w:ascii="Calibri Light" w:hAnsi="Calibri Light" w:cs="Arial Narrow"/>
                <w:lang w:val="es-MX"/>
              </w:rPr>
              <w:t xml:space="preserve">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>
              <w:rPr>
                <w:rFonts w:ascii="Calibri Light" w:hAnsi="Calibri Light" w:cs="Arial Narrow"/>
                <w:lang w:val="es-MX"/>
              </w:rPr>
              <w:t xml:space="preserve">    </w:t>
            </w:r>
            <w:r w:rsidR="008736D8">
              <w:rPr>
                <w:rFonts w:ascii="Calibri Light" w:hAnsi="Calibri Light" w:cs="Arial Narrow"/>
                <w:lang w:val="es-MX"/>
              </w:rPr>
              <w:t xml:space="preserve">$  </w:t>
            </w:r>
            <w:r>
              <w:rPr>
                <w:rFonts w:ascii="Calibri Light" w:hAnsi="Calibri Light" w:cs="Arial Narrow"/>
                <w:lang w:val="es-MX"/>
              </w:rPr>
              <w:t>259.00 (doscientos cincuenta y nueve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  <w:p w:rsidR="008024D2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C</w:t>
            </w:r>
            <w:r w:rsidR="008736D8">
              <w:rPr>
                <w:rFonts w:ascii="Calibri Light" w:hAnsi="Calibri Light" w:cs="Arial Narrow"/>
                <w:lang w:val="es-MX"/>
              </w:rPr>
              <w:t xml:space="preserve">ombustible                 $  </w:t>
            </w:r>
            <w:r>
              <w:rPr>
                <w:rFonts w:ascii="Calibri Light" w:hAnsi="Calibri Light" w:cs="Arial Narrow"/>
                <w:lang w:val="es-MX"/>
              </w:rPr>
              <w:t>362.00  (trescientos sesenta y dos pesos 00/100 m.n.)</w:t>
            </w:r>
          </w:p>
          <w:p w:rsidR="008024D2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 xml:space="preserve">Casetas  </w:t>
            </w:r>
            <w:r w:rsidR="008736D8">
              <w:rPr>
                <w:rFonts w:ascii="Calibri Light" w:hAnsi="Calibri Light" w:cs="Arial Narrow"/>
                <w:lang w:val="es-MX"/>
              </w:rPr>
              <w:t xml:space="preserve">                        $  230</w:t>
            </w:r>
            <w:r>
              <w:rPr>
                <w:rFonts w:ascii="Calibri Light" w:hAnsi="Calibri Light" w:cs="Arial Narrow"/>
                <w:lang w:val="es-MX"/>
              </w:rPr>
              <w:t>.00  (</w:t>
            </w:r>
            <w:r w:rsidR="008736D8">
              <w:rPr>
                <w:rFonts w:ascii="Calibri Light" w:hAnsi="Calibri Light" w:cs="Arial Narrow"/>
                <w:lang w:val="es-MX"/>
              </w:rPr>
              <w:t>doscientos treinta</w:t>
            </w:r>
            <w:r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  <w:p w:rsidR="008024D2" w:rsidRPr="004A3C50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Costo Total:           </w:t>
            </w:r>
            <w:r>
              <w:rPr>
                <w:rFonts w:ascii="Calibri Light" w:hAnsi="Calibri Light" w:cs="Arial Narrow"/>
                <w:lang w:val="es-MX"/>
              </w:rPr>
              <w:t xml:space="preserve">     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 w:rsidR="008736D8">
              <w:rPr>
                <w:rFonts w:ascii="Calibri Light" w:hAnsi="Calibri Light" w:cs="Arial Narrow"/>
                <w:lang w:val="es-MX"/>
              </w:rPr>
              <w:t>851</w:t>
            </w:r>
            <w:r w:rsidRPr="004F5E46">
              <w:rPr>
                <w:rFonts w:ascii="Calibri Light" w:hAnsi="Calibri Light" w:cs="Arial Narrow"/>
                <w:lang w:val="es-MX"/>
              </w:rPr>
              <w:t>.00 (</w:t>
            </w:r>
            <w:r w:rsidR="008736D8">
              <w:rPr>
                <w:rFonts w:ascii="Calibri Light" w:hAnsi="Calibri Light" w:cs="Arial Narrow"/>
                <w:lang w:val="es-MX"/>
              </w:rPr>
              <w:t>ochocientos cincuenta y un peso</w:t>
            </w:r>
            <w:r>
              <w:rPr>
                <w:rFonts w:ascii="Calibri Light" w:hAnsi="Calibri Light" w:cs="Arial Narrow"/>
                <w:lang w:val="es-MX"/>
              </w:rPr>
              <w:t xml:space="preserve"> 00/100 m.n.)</w:t>
            </w:r>
          </w:p>
        </w:tc>
      </w:tr>
      <w:tr w:rsidR="008024D2" w:rsidRPr="0037181B" w:rsidTr="00B31FAA">
        <w:trPr>
          <w:trHeight w:val="820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03" w:type="pct"/>
            <w:vAlign w:val="center"/>
          </w:tcPr>
          <w:p w:rsidR="008024D2" w:rsidRPr="004F5E46" w:rsidRDefault="008024D2" w:rsidP="00B31FAA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Salida: 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El día 21 de Febrero </w:t>
            </w:r>
          </w:p>
          <w:p w:rsidR="008024D2" w:rsidRPr="0081468B" w:rsidRDefault="008024D2" w:rsidP="00B31FAA">
            <w:pPr>
              <w:jc w:val="both"/>
              <w:rPr>
                <w:rFonts w:ascii="Calibri Light" w:eastAsia="Arial Unicode MS" w:hAnsi="Calibri Light" w:cs="Arial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Regreso: 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21 de Febrero</w:t>
            </w:r>
          </w:p>
        </w:tc>
      </w:tr>
      <w:tr w:rsidR="008024D2" w:rsidRPr="0037181B" w:rsidTr="00B31FAA">
        <w:trPr>
          <w:trHeight w:val="689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03" w:type="pct"/>
            <w:vAlign w:val="center"/>
          </w:tcPr>
          <w:p w:rsidR="008024D2" w:rsidRPr="007A6EE4" w:rsidRDefault="008024D2" w:rsidP="00B31FAA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 </w:t>
            </w:r>
          </w:p>
          <w:p w:rsidR="008024D2" w:rsidRPr="007A6EE4" w:rsidRDefault="008024D2" w:rsidP="00B31FAA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Capacitación a Directores y encargados de unidades de transparencia de los Municipios Convocados de la Región 10 Valles Norte con sede en Tequila, Jalisco. </w:t>
            </w:r>
          </w:p>
        </w:tc>
      </w:tr>
      <w:tr w:rsidR="008024D2" w:rsidRPr="0037181B" w:rsidTr="00B31FAA">
        <w:trPr>
          <w:trHeight w:val="1347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03" w:type="pct"/>
            <w:vAlign w:val="center"/>
          </w:tcPr>
          <w:p w:rsidR="008024D2" w:rsidRPr="004A3C50" w:rsidRDefault="008024D2" w:rsidP="00B31FAA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El objetivo fue capacitar a los Titulares de las Unidades de Transparencia y de las Unidades Administrativas Internas de los Sujetos Obligados de la Región. Analizando casos específicos de llenados de Formatos para alimentar la Plataforma Nacional de Transparencia.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8024D2" w:rsidRDefault="008024D2" w:rsidP="00DF25AE">
      <w:pPr>
        <w:tabs>
          <w:tab w:val="left" w:pos="5730"/>
        </w:tabs>
      </w:pPr>
    </w:p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Default="008024D2" w:rsidP="008024D2"/>
    <w:p w:rsidR="008024D2" w:rsidRPr="008024D2" w:rsidRDefault="008024D2" w:rsidP="008024D2"/>
    <w:p w:rsidR="008024D2" w:rsidRDefault="008024D2" w:rsidP="008024D2"/>
    <w:tbl>
      <w:tblPr>
        <w:tblpPr w:leftFromText="141" w:rightFromText="141" w:vertAnchor="page" w:horzAnchor="margin" w:tblpY="265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296"/>
        <w:gridCol w:w="11230"/>
      </w:tblGrid>
      <w:tr w:rsidR="008024D2" w:rsidRPr="0037181B" w:rsidTr="00B31FAA">
        <w:trPr>
          <w:trHeight w:val="362"/>
        </w:trPr>
        <w:tc>
          <w:tcPr>
            <w:tcW w:w="536" w:type="pct"/>
            <w:shd w:val="clear" w:color="auto" w:fill="8496B0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lastRenderedPageBreak/>
              <w:t>No.</w:t>
            </w:r>
          </w:p>
        </w:tc>
        <w:tc>
          <w:tcPr>
            <w:tcW w:w="462" w:type="pct"/>
            <w:shd w:val="clear" w:color="auto" w:fill="8496B0"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03" w:type="pct"/>
            <w:shd w:val="clear" w:color="auto" w:fill="8496B0"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8024D2" w:rsidRPr="001B4C51" w:rsidTr="00B31FAA">
        <w:trPr>
          <w:trHeight w:val="317"/>
        </w:trPr>
        <w:tc>
          <w:tcPr>
            <w:tcW w:w="536" w:type="pct"/>
            <w:vMerge w:val="restart"/>
            <w:vAlign w:val="center"/>
          </w:tcPr>
          <w:p w:rsidR="008024D2" w:rsidRPr="004A3C50" w:rsidRDefault="00941BC8" w:rsidP="00B31FAA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VIAT/027-C</w:t>
            </w:r>
            <w:r w:rsidR="008024D2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-</w:t>
            </w:r>
            <w:r w:rsidR="008024D2" w:rsidRPr="007C7274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2017</w:t>
            </w: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03" w:type="pct"/>
            <w:vAlign w:val="center"/>
          </w:tcPr>
          <w:p w:rsidR="008024D2" w:rsidRPr="004A3C50" w:rsidRDefault="008736D8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Unión de Tula</w:t>
            </w:r>
            <w:r w:rsidR="008024D2">
              <w:rPr>
                <w:rFonts w:ascii="Calibri Light" w:hAnsi="Calibri Light" w:cs="Arial Narrow"/>
                <w:lang w:val="es-MX"/>
              </w:rPr>
              <w:t>, Jalisco</w:t>
            </w:r>
          </w:p>
        </w:tc>
      </w:tr>
      <w:tr w:rsidR="008024D2" w:rsidRPr="0037181B" w:rsidTr="00B31FAA">
        <w:trPr>
          <w:trHeight w:val="444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03" w:type="pct"/>
            <w:vAlign w:val="center"/>
          </w:tcPr>
          <w:p w:rsidR="008024D2" w:rsidRPr="004A3C50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Noé García Álvarez, Coordinador de Capacitación a Sujetos Obligados</w:t>
            </w:r>
          </w:p>
        </w:tc>
      </w:tr>
      <w:tr w:rsidR="008024D2" w:rsidRPr="0037181B" w:rsidTr="00B31FAA">
        <w:trPr>
          <w:trHeight w:val="702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03" w:type="pct"/>
            <w:vAlign w:val="center"/>
          </w:tcPr>
          <w:p w:rsidR="008024D2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Alimentos:             </w:t>
            </w:r>
            <w:r>
              <w:rPr>
                <w:rFonts w:ascii="Calibri Light" w:hAnsi="Calibri Light" w:cs="Arial Narrow"/>
                <w:lang w:val="es-MX"/>
              </w:rPr>
              <w:t xml:space="preserve">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>
              <w:rPr>
                <w:rFonts w:ascii="Calibri Light" w:hAnsi="Calibri Light" w:cs="Arial Narrow"/>
                <w:lang w:val="es-MX"/>
              </w:rPr>
              <w:t xml:space="preserve">  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>
              <w:rPr>
                <w:rFonts w:ascii="Calibri Light" w:hAnsi="Calibri Light" w:cs="Arial Narrow"/>
                <w:lang w:val="es-MX"/>
              </w:rPr>
              <w:t xml:space="preserve"> </w:t>
            </w:r>
            <w:r w:rsidR="00734246">
              <w:rPr>
                <w:rFonts w:ascii="Calibri Light" w:hAnsi="Calibri Light" w:cs="Arial Narrow"/>
                <w:lang w:val="es-MX"/>
              </w:rPr>
              <w:t>0</w:t>
            </w:r>
            <w:r>
              <w:rPr>
                <w:rFonts w:ascii="Calibri Light" w:hAnsi="Calibri Light" w:cs="Arial Narrow"/>
                <w:lang w:val="es-MX"/>
              </w:rPr>
              <w:t>.00 (</w:t>
            </w:r>
            <w:r w:rsidR="00734246">
              <w:rPr>
                <w:rFonts w:ascii="Calibri Light" w:hAnsi="Calibri Light" w:cs="Arial Narrow"/>
                <w:lang w:val="es-MX"/>
              </w:rPr>
              <w:t>cero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  <w:p w:rsidR="008024D2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C</w:t>
            </w:r>
            <w:r w:rsidR="00941BC8">
              <w:rPr>
                <w:rFonts w:ascii="Calibri Light" w:hAnsi="Calibri Light" w:cs="Arial Narrow"/>
                <w:lang w:val="es-MX"/>
              </w:rPr>
              <w:t xml:space="preserve">ombustible                 $    </w:t>
            </w:r>
            <w:r w:rsidR="008736D8">
              <w:rPr>
                <w:rFonts w:ascii="Calibri Light" w:hAnsi="Calibri Light" w:cs="Arial Narrow"/>
                <w:lang w:val="es-MX"/>
              </w:rPr>
              <w:t>737</w:t>
            </w:r>
            <w:r>
              <w:rPr>
                <w:rFonts w:ascii="Calibri Light" w:hAnsi="Calibri Light" w:cs="Arial Narrow"/>
                <w:lang w:val="es-MX"/>
              </w:rPr>
              <w:t>.00  (</w:t>
            </w:r>
            <w:r w:rsidR="00941BC8">
              <w:rPr>
                <w:rFonts w:ascii="Calibri Light" w:hAnsi="Calibri Light" w:cs="Arial Narrow"/>
                <w:lang w:val="es-MX"/>
              </w:rPr>
              <w:t>Trescientos treinta y siete</w:t>
            </w:r>
            <w:r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  <w:p w:rsidR="008024D2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 xml:space="preserve">Casetas                          $    0.00  </w:t>
            </w:r>
            <w:r w:rsidR="00941BC8">
              <w:rPr>
                <w:rFonts w:ascii="Calibri Light" w:hAnsi="Calibri Light" w:cs="Arial Narrow"/>
                <w:lang w:val="es-MX"/>
              </w:rPr>
              <w:t xml:space="preserve">  </w:t>
            </w:r>
            <w:r>
              <w:rPr>
                <w:rFonts w:ascii="Calibri Light" w:hAnsi="Calibri Light" w:cs="Arial Narrow"/>
                <w:lang w:val="es-MX"/>
              </w:rPr>
              <w:t>(cero pesos 00/100 m.n.)</w:t>
            </w:r>
          </w:p>
          <w:p w:rsidR="008024D2" w:rsidRPr="004A3C50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Costo Total:           </w:t>
            </w:r>
            <w:r>
              <w:rPr>
                <w:rFonts w:ascii="Calibri Light" w:hAnsi="Calibri Light" w:cs="Arial Narrow"/>
                <w:lang w:val="es-MX"/>
              </w:rPr>
              <w:t xml:space="preserve">     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>
              <w:rPr>
                <w:rFonts w:ascii="Calibri Light" w:hAnsi="Calibri Light" w:cs="Arial Narrow"/>
                <w:lang w:val="es-MX"/>
              </w:rPr>
              <w:t xml:space="preserve"> </w:t>
            </w:r>
            <w:r w:rsidR="00734246">
              <w:rPr>
                <w:rFonts w:ascii="Calibri Light" w:hAnsi="Calibri Light" w:cs="Arial Narrow"/>
                <w:lang w:val="es-MX"/>
              </w:rPr>
              <w:t>737</w:t>
            </w:r>
            <w:r w:rsidRPr="004F5E46">
              <w:rPr>
                <w:rFonts w:ascii="Calibri Light" w:hAnsi="Calibri Light" w:cs="Arial Narrow"/>
                <w:lang w:val="es-MX"/>
              </w:rPr>
              <w:t>.00 (</w:t>
            </w:r>
            <w:r w:rsidR="00734246">
              <w:rPr>
                <w:rFonts w:ascii="Calibri Light" w:hAnsi="Calibri Light" w:cs="Arial Narrow"/>
                <w:lang w:val="es-MX"/>
              </w:rPr>
              <w:t>Setecientos setenta y</w:t>
            </w:r>
            <w:r w:rsidR="00941BC8">
              <w:rPr>
                <w:rFonts w:ascii="Calibri Light" w:hAnsi="Calibri Light" w:cs="Arial Narrow"/>
                <w:lang w:val="es-MX"/>
              </w:rPr>
              <w:t xml:space="preserve"> siete</w:t>
            </w:r>
            <w:r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</w:tc>
      </w:tr>
      <w:tr w:rsidR="008024D2" w:rsidRPr="0037181B" w:rsidTr="00B31FAA">
        <w:trPr>
          <w:trHeight w:val="820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03" w:type="pct"/>
            <w:vAlign w:val="center"/>
          </w:tcPr>
          <w:p w:rsidR="008024D2" w:rsidRPr="004F5E46" w:rsidRDefault="008024D2" w:rsidP="00B31FAA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Salida: </w:t>
            </w:r>
            <w:r w:rsidR="00941BC8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24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de Febrero </w:t>
            </w:r>
          </w:p>
          <w:p w:rsidR="008024D2" w:rsidRPr="0081468B" w:rsidRDefault="008024D2" w:rsidP="00B31FAA">
            <w:pPr>
              <w:jc w:val="both"/>
              <w:rPr>
                <w:rFonts w:ascii="Calibri Light" w:eastAsia="Arial Unicode MS" w:hAnsi="Calibri Light" w:cs="Arial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Regreso: 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El día </w:t>
            </w:r>
            <w:r w:rsidR="00941BC8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24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de Febrero</w:t>
            </w:r>
          </w:p>
        </w:tc>
      </w:tr>
      <w:tr w:rsidR="008024D2" w:rsidRPr="0037181B" w:rsidTr="00B31FAA">
        <w:trPr>
          <w:trHeight w:val="689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03" w:type="pct"/>
            <w:vAlign w:val="center"/>
          </w:tcPr>
          <w:p w:rsidR="008024D2" w:rsidRPr="007A6EE4" w:rsidRDefault="008024D2" w:rsidP="00B31FAA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 </w:t>
            </w:r>
          </w:p>
          <w:p w:rsidR="008024D2" w:rsidRPr="007A6EE4" w:rsidRDefault="008024D2" w:rsidP="00941BC8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>Capacitación a Directores y encargados de unidades de transparencia de los Munic</w:t>
            </w:r>
            <w:r w:rsidR="00941BC8">
              <w:rPr>
                <w:rFonts w:ascii="Calibri Light" w:eastAsia="Times" w:hAnsi="Calibri Light"/>
                <w:lang w:val="es-MX"/>
              </w:rPr>
              <w:t>ipios Convocados de la Región 07</w:t>
            </w:r>
            <w:r>
              <w:rPr>
                <w:rFonts w:ascii="Calibri Light" w:eastAsia="Times" w:hAnsi="Calibri Light"/>
                <w:lang w:val="es-MX"/>
              </w:rPr>
              <w:t xml:space="preserve"> </w:t>
            </w:r>
            <w:r w:rsidR="00941BC8">
              <w:rPr>
                <w:rFonts w:ascii="Calibri Light" w:eastAsia="Times" w:hAnsi="Calibri Light"/>
                <w:lang w:val="es-MX"/>
              </w:rPr>
              <w:t>Sierra de Amula con sede en Unión de Tula</w:t>
            </w:r>
            <w:r>
              <w:rPr>
                <w:rFonts w:ascii="Calibri Light" w:eastAsia="Times" w:hAnsi="Calibri Light"/>
                <w:lang w:val="es-MX"/>
              </w:rPr>
              <w:t xml:space="preserve">, Jalisco. </w:t>
            </w:r>
          </w:p>
        </w:tc>
      </w:tr>
      <w:tr w:rsidR="008024D2" w:rsidRPr="0037181B" w:rsidTr="00B31FAA">
        <w:trPr>
          <w:trHeight w:val="1347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03" w:type="pct"/>
            <w:vAlign w:val="center"/>
          </w:tcPr>
          <w:p w:rsidR="008024D2" w:rsidRPr="004A3C50" w:rsidRDefault="008024D2" w:rsidP="00B31FAA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El objetivo fue capacitar a los Titulares de las Unidades de Transparencia y de las Unidades Administrativas Internas de los Sujetos Obligados de la Región. Analizando casos específicos de llenados de Formatos para alimentar la Plataforma Nacional de Transparencia.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170570" w:rsidRDefault="00170570" w:rsidP="008024D2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Default="00170570" w:rsidP="00170570"/>
    <w:p w:rsidR="00170570" w:rsidRPr="00170570" w:rsidRDefault="00170570" w:rsidP="00170570"/>
    <w:p w:rsidR="00170570" w:rsidRDefault="00170570" w:rsidP="00170570"/>
    <w:p w:rsidR="002B4D9F" w:rsidRPr="00170570" w:rsidRDefault="002B4D9F" w:rsidP="00170570">
      <w:pPr>
        <w:jc w:val="right"/>
      </w:pPr>
    </w:p>
    <w:sectPr w:rsidR="002B4D9F" w:rsidRPr="00170570" w:rsidSect="00D45835">
      <w:headerReference w:type="default" r:id="rId9"/>
      <w:footerReference w:type="default" r:id="rId10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40" w:rsidRDefault="00A96840">
      <w:r>
        <w:separator/>
      </w:r>
    </w:p>
  </w:endnote>
  <w:endnote w:type="continuationSeparator" w:id="0">
    <w:p w:rsidR="00A96840" w:rsidRDefault="00A9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801C6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40" w:rsidRDefault="00A96840">
      <w:r>
        <w:separator/>
      </w:r>
    </w:p>
  </w:footnote>
  <w:footnote w:type="continuationSeparator" w:id="0">
    <w:p w:rsidR="00A96840" w:rsidRDefault="00A9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170CB5" w:rsidP="0061656A">
    <w:pPr>
      <w:pStyle w:val="Ttulo10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56A"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61656A" w:rsidP="0061656A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BF7076" w:rsidP="0061656A">
    <w:pPr>
      <w:pStyle w:val="Ttulo10"/>
    </w:pPr>
    <w:r w:rsidRPr="004A3C50">
      <w:rPr>
        <w:rFonts w:ascii="Calibri Light" w:hAnsi="Calibri Light" w:cs="Arial Narrow"/>
        <w:sz w:val="28"/>
        <w:szCs w:val="28"/>
      </w:rPr>
      <w:t>VIAJES OFICIALES 201</w:t>
    </w:r>
    <w:r w:rsidR="00B93C48">
      <w:rPr>
        <w:rFonts w:ascii="Calibri Light" w:hAnsi="Calibri Light" w:cs="Arial Narrow"/>
        <w:sz w:val="28"/>
        <w:szCs w:val="28"/>
      </w:rPr>
      <w:t>7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354FD"/>
    <w:rsid w:val="0004728C"/>
    <w:rsid w:val="0009566E"/>
    <w:rsid w:val="000D540A"/>
    <w:rsid w:val="000F7D05"/>
    <w:rsid w:val="0011359E"/>
    <w:rsid w:val="00114898"/>
    <w:rsid w:val="00117DFC"/>
    <w:rsid w:val="001301B4"/>
    <w:rsid w:val="00170570"/>
    <w:rsid w:val="00170CB5"/>
    <w:rsid w:val="001758D1"/>
    <w:rsid w:val="001B4C51"/>
    <w:rsid w:val="001B6203"/>
    <w:rsid w:val="001B78AB"/>
    <w:rsid w:val="001E7E0D"/>
    <w:rsid w:val="00212F8A"/>
    <w:rsid w:val="0024251D"/>
    <w:rsid w:val="00264601"/>
    <w:rsid w:val="00270541"/>
    <w:rsid w:val="002B4D9F"/>
    <w:rsid w:val="00324A37"/>
    <w:rsid w:val="00344363"/>
    <w:rsid w:val="003525EF"/>
    <w:rsid w:val="003704DB"/>
    <w:rsid w:val="003A2F07"/>
    <w:rsid w:val="003B07FC"/>
    <w:rsid w:val="003C4859"/>
    <w:rsid w:val="003E3443"/>
    <w:rsid w:val="003E5423"/>
    <w:rsid w:val="003E7729"/>
    <w:rsid w:val="00414D9E"/>
    <w:rsid w:val="00440960"/>
    <w:rsid w:val="00442DBC"/>
    <w:rsid w:val="004A7EF7"/>
    <w:rsid w:val="004E2863"/>
    <w:rsid w:val="004F5E46"/>
    <w:rsid w:val="004F610A"/>
    <w:rsid w:val="0050701E"/>
    <w:rsid w:val="00543252"/>
    <w:rsid w:val="00597A01"/>
    <w:rsid w:val="005D0280"/>
    <w:rsid w:val="0061656A"/>
    <w:rsid w:val="006819E7"/>
    <w:rsid w:val="00734246"/>
    <w:rsid w:val="00746A62"/>
    <w:rsid w:val="00776D66"/>
    <w:rsid w:val="007A6EE4"/>
    <w:rsid w:val="007C7274"/>
    <w:rsid w:val="007D2A92"/>
    <w:rsid w:val="007E442B"/>
    <w:rsid w:val="008024D2"/>
    <w:rsid w:val="0081468B"/>
    <w:rsid w:val="00821544"/>
    <w:rsid w:val="00831B91"/>
    <w:rsid w:val="008736D8"/>
    <w:rsid w:val="008756FB"/>
    <w:rsid w:val="00881746"/>
    <w:rsid w:val="008E4180"/>
    <w:rsid w:val="00906511"/>
    <w:rsid w:val="00941BC8"/>
    <w:rsid w:val="0099597E"/>
    <w:rsid w:val="009E5950"/>
    <w:rsid w:val="009F6AD5"/>
    <w:rsid w:val="00A046FF"/>
    <w:rsid w:val="00A0591A"/>
    <w:rsid w:val="00A56080"/>
    <w:rsid w:val="00A61ADD"/>
    <w:rsid w:val="00A755D0"/>
    <w:rsid w:val="00A96840"/>
    <w:rsid w:val="00AA1B8F"/>
    <w:rsid w:val="00B17E59"/>
    <w:rsid w:val="00B3326D"/>
    <w:rsid w:val="00B373ED"/>
    <w:rsid w:val="00B439DA"/>
    <w:rsid w:val="00B93C48"/>
    <w:rsid w:val="00B96C5A"/>
    <w:rsid w:val="00BB172E"/>
    <w:rsid w:val="00BE302D"/>
    <w:rsid w:val="00BF7076"/>
    <w:rsid w:val="00C45BE6"/>
    <w:rsid w:val="00C70327"/>
    <w:rsid w:val="00C93F06"/>
    <w:rsid w:val="00D31FE7"/>
    <w:rsid w:val="00D36758"/>
    <w:rsid w:val="00D45835"/>
    <w:rsid w:val="00DB0566"/>
    <w:rsid w:val="00DC1C26"/>
    <w:rsid w:val="00DC3154"/>
    <w:rsid w:val="00DE722F"/>
    <w:rsid w:val="00DF25AE"/>
    <w:rsid w:val="00E15D38"/>
    <w:rsid w:val="00E66280"/>
    <w:rsid w:val="00E801C6"/>
    <w:rsid w:val="00EA06FD"/>
    <w:rsid w:val="00EA4BFE"/>
    <w:rsid w:val="00EB5DE5"/>
    <w:rsid w:val="00F06A05"/>
    <w:rsid w:val="00F32BAA"/>
    <w:rsid w:val="00F36018"/>
    <w:rsid w:val="00F41494"/>
    <w:rsid w:val="00F94DF1"/>
    <w:rsid w:val="00FA3736"/>
    <w:rsid w:val="00FA7970"/>
    <w:rsid w:val="00FC2E94"/>
    <w:rsid w:val="00FC68A1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1A29-F064-4D04-9B0E-596E36FC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2017-02-28T17:53:00Z</cp:lastPrinted>
  <dcterms:created xsi:type="dcterms:W3CDTF">2017-03-15T18:04:00Z</dcterms:created>
  <dcterms:modified xsi:type="dcterms:W3CDTF">2017-03-15T18:04:00Z</dcterms:modified>
</cp:coreProperties>
</file>