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7" w:rsidRPr="00F71144" w:rsidRDefault="001E2D47" w:rsidP="00937B4D">
      <w:pPr>
        <w:pStyle w:val="Ttulo1"/>
      </w:pPr>
      <w:bookmarkStart w:id="0" w:name="_GoBack"/>
      <w:bookmarkEnd w:id="0"/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1E2D47" w:rsidRPr="00262F94" w:rsidTr="00A056D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1E2D47" w:rsidRPr="00F71144" w:rsidRDefault="001E2D47" w:rsidP="00A056DD">
            <w:pPr>
              <w:rPr>
                <w:rFonts w:ascii="Arial" w:hAnsi="Arial" w:cs="Arial"/>
                <w:lang w:val="en-US"/>
              </w:rPr>
            </w:pPr>
          </w:p>
        </w:tc>
      </w:tr>
      <w:tr w:rsidR="001E2D47" w:rsidRPr="00F71144" w:rsidTr="00A056DD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E2D47" w:rsidRPr="00F71144" w:rsidRDefault="001E2D47" w:rsidP="00A056DD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128/2015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 de La Barca, Jalisco.</w:t>
            </w:r>
          </w:p>
        </w:tc>
      </w:tr>
      <w:tr w:rsidR="001E2D47" w:rsidRPr="00F71144" w:rsidTr="00A056DD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</w:tr>
      <w:tr w:rsidR="001E2D47" w:rsidRPr="00F71144" w:rsidTr="001E2D47">
        <w:trPr>
          <w:trHeight w:hRule="exact" w:val="157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</w:t>
            </w:r>
            <w:r>
              <w:rPr>
                <w:rFonts w:ascii="Arial" w:hAnsi="Arial" w:cs="Arial"/>
                <w:sz w:val="22"/>
                <w:szCs w:val="22"/>
              </w:rPr>
              <w:t xml:space="preserve"> otorgada: $1,094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mil noventa y cuatro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 w:rsidR="00262F94">
              <w:rPr>
                <w:rFonts w:ascii="Arial" w:hAnsi="Arial" w:cs="Arial"/>
                <w:sz w:val="22"/>
                <w:szCs w:val="22"/>
              </w:rPr>
              <w:t>1,150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 w:rsidR="00262F94">
              <w:rPr>
                <w:rFonts w:ascii="Arial" w:hAnsi="Arial" w:cs="Arial"/>
                <w:sz w:val="22"/>
                <w:szCs w:val="22"/>
              </w:rPr>
              <w:t>mil ciento cincuenta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A056DD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21 de julio de 2015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1E2D47" w:rsidRPr="00F71144" w:rsidTr="00A056DD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Notificar en el Ayuntamiento de La Barca, Jalisco.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del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Recurso de </w:t>
            </w:r>
            <w:r>
              <w:rPr>
                <w:rFonts w:ascii="Arial" w:hAnsi="Arial" w:cs="Arial"/>
                <w:sz w:val="22"/>
                <w:szCs w:val="22"/>
              </w:rPr>
              <w:t>Revisión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con número de expediente </w:t>
            </w:r>
            <w:r>
              <w:rPr>
                <w:rFonts w:ascii="Arial" w:hAnsi="Arial" w:cs="Arial"/>
                <w:sz w:val="22"/>
                <w:szCs w:val="22"/>
              </w:rPr>
              <w:t>475/2015</w:t>
            </w:r>
            <w:r w:rsidRPr="00F711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A056DD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1E2D47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Default="001E2D47" w:rsidP="001E2D47"/>
    <w:p w:rsidR="001E2D47" w:rsidRDefault="001E2D47" w:rsidP="001E2D47"/>
    <w:p w:rsidR="001E2D47" w:rsidRDefault="001E2D47" w:rsidP="001E2D47"/>
    <w:p w:rsidR="009721EC" w:rsidRDefault="009721EC"/>
    <w:sectPr w:rsidR="009721EC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F6" w:rsidRDefault="000F2AF6">
      <w:r>
        <w:separator/>
      </w:r>
    </w:p>
  </w:endnote>
  <w:endnote w:type="continuationSeparator" w:id="0">
    <w:p w:rsidR="000F2AF6" w:rsidRDefault="000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937B4D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7B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937B4D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F6" w:rsidRDefault="000F2AF6">
      <w:r>
        <w:separator/>
      </w:r>
    </w:p>
  </w:footnote>
  <w:footnote w:type="continuationSeparator" w:id="0">
    <w:p w:rsidR="000F2AF6" w:rsidRDefault="000F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547CF0" wp14:editId="7C49BE87">
          <wp:simplePos x="0" y="0"/>
          <wp:positionH relativeFrom="column">
            <wp:posOffset>-911225</wp:posOffset>
          </wp:positionH>
          <wp:positionV relativeFrom="paragraph">
            <wp:posOffset>-346075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7"/>
    <w:rsid w:val="000F2AF6"/>
    <w:rsid w:val="001E2D47"/>
    <w:rsid w:val="00262F94"/>
    <w:rsid w:val="00937B4D"/>
    <w:rsid w:val="009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7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37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7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37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2015-07-24T19:18:00Z</cp:lastPrinted>
  <dcterms:created xsi:type="dcterms:W3CDTF">2015-08-06T21:29:00Z</dcterms:created>
  <dcterms:modified xsi:type="dcterms:W3CDTF">2015-08-06T21:29:00Z</dcterms:modified>
</cp:coreProperties>
</file>