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A7" w:rsidRDefault="00CA6AA7" w:rsidP="00CA6AA7">
      <w:pPr>
        <w:rPr>
          <w:rFonts w:ascii="Arial Narrow" w:hAnsi="Arial Narrow" w:cs="Arial Narrow"/>
          <w:lang w:val="es-MX"/>
        </w:rPr>
      </w:pPr>
      <w:bookmarkStart w:id="0" w:name="_GoBack"/>
      <w:bookmarkEnd w:id="0"/>
    </w:p>
    <w:tbl>
      <w:tblPr>
        <w:tblpPr w:leftFromText="141" w:rightFromText="141" w:vertAnchor="page" w:horzAnchor="margin" w:tblpY="32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1829"/>
        <w:gridCol w:w="11836"/>
      </w:tblGrid>
      <w:tr w:rsidR="00CA6AA7" w:rsidRPr="0037181B" w:rsidTr="001D74E4">
        <w:trPr>
          <w:trHeight w:val="351"/>
        </w:trPr>
        <w:tc>
          <w:tcPr>
            <w:tcW w:w="301" w:type="pct"/>
            <w:shd w:val="clear" w:color="auto" w:fill="92CDDC" w:themeFill="accent5" w:themeFillTint="99"/>
            <w:vAlign w:val="center"/>
          </w:tcPr>
          <w:p w:rsidR="00CA6AA7" w:rsidRPr="0037181B" w:rsidRDefault="00CA6AA7" w:rsidP="001D74E4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29" w:type="pct"/>
            <w:shd w:val="clear" w:color="auto" w:fill="92CDDC" w:themeFill="accent5" w:themeFillTint="99"/>
            <w:vAlign w:val="center"/>
          </w:tcPr>
          <w:p w:rsidR="00CA6AA7" w:rsidRPr="0037181B" w:rsidRDefault="00CA6AA7" w:rsidP="001D74E4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71" w:type="pct"/>
            <w:shd w:val="clear" w:color="auto" w:fill="92CDDC" w:themeFill="accent5" w:themeFillTint="99"/>
            <w:vAlign w:val="center"/>
          </w:tcPr>
          <w:p w:rsidR="00CA6AA7" w:rsidRPr="0037181B" w:rsidRDefault="00CA6AA7" w:rsidP="001D74E4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CA6AA7" w:rsidRPr="0037181B" w:rsidTr="001D74E4">
        <w:trPr>
          <w:trHeight w:val="307"/>
        </w:trPr>
        <w:tc>
          <w:tcPr>
            <w:tcW w:w="301" w:type="pct"/>
            <w:vMerge w:val="restart"/>
            <w:vAlign w:val="center"/>
          </w:tcPr>
          <w:p w:rsidR="00CA6AA7" w:rsidRPr="00F17BAA" w:rsidRDefault="00CA6AA7" w:rsidP="001D74E4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042</w:t>
            </w:r>
          </w:p>
        </w:tc>
        <w:tc>
          <w:tcPr>
            <w:tcW w:w="629" w:type="pct"/>
            <w:vAlign w:val="center"/>
          </w:tcPr>
          <w:p w:rsidR="00CA6AA7" w:rsidRPr="0037181B" w:rsidRDefault="00CA6AA7" w:rsidP="001D74E4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4071" w:type="pct"/>
            <w:vAlign w:val="center"/>
          </w:tcPr>
          <w:p w:rsidR="00CA6AA7" w:rsidRPr="0037181B" w:rsidRDefault="00CA6AA7" w:rsidP="00CA6AA7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La Barca, 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Poncitlán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 xml:space="preserve"> y Zapotlán del Rey, Jalisco.</w:t>
            </w:r>
          </w:p>
        </w:tc>
      </w:tr>
      <w:tr w:rsidR="00CA6AA7" w:rsidRPr="0037181B" w:rsidTr="001D74E4">
        <w:trPr>
          <w:trHeight w:val="430"/>
        </w:trPr>
        <w:tc>
          <w:tcPr>
            <w:tcW w:w="301" w:type="pct"/>
            <w:vMerge/>
            <w:vAlign w:val="center"/>
          </w:tcPr>
          <w:p w:rsidR="00CA6AA7" w:rsidRPr="0037181B" w:rsidRDefault="00CA6AA7" w:rsidP="001D74E4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CA6AA7" w:rsidRPr="0037181B" w:rsidRDefault="00CA6AA7" w:rsidP="001D74E4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4071" w:type="pct"/>
            <w:vAlign w:val="center"/>
          </w:tcPr>
          <w:p w:rsidR="00CA6AA7" w:rsidRPr="0037181B" w:rsidRDefault="00CA6AA7" w:rsidP="001D74E4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Antonio Alan Manzano Delgado, Actuario.</w:t>
            </w:r>
          </w:p>
        </w:tc>
      </w:tr>
      <w:tr w:rsidR="00CA6AA7" w:rsidRPr="0037181B" w:rsidTr="001D74E4">
        <w:trPr>
          <w:trHeight w:val="680"/>
        </w:trPr>
        <w:tc>
          <w:tcPr>
            <w:tcW w:w="301" w:type="pct"/>
            <w:vMerge/>
            <w:vAlign w:val="center"/>
          </w:tcPr>
          <w:p w:rsidR="00CA6AA7" w:rsidRPr="0037181B" w:rsidRDefault="00CA6AA7" w:rsidP="001D74E4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CA6AA7" w:rsidRPr="0037181B" w:rsidRDefault="00CA6AA7" w:rsidP="001D74E4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4071" w:type="pct"/>
            <w:vAlign w:val="center"/>
          </w:tcPr>
          <w:p w:rsidR="00CA6AA7" w:rsidRPr="0037181B" w:rsidRDefault="00CA6AA7" w:rsidP="001D74E4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Cantidad Autorizada: $1,349.00 (Mil Trescientos Cuarenta y Nueve Pesos 00</w:t>
            </w:r>
            <w:r w:rsidRPr="0037181B">
              <w:rPr>
                <w:rFonts w:ascii="Arial Narrow" w:hAnsi="Arial Narrow" w:cs="Arial Narrow"/>
                <w:lang w:val="es-MX"/>
              </w:rPr>
              <w:t>/100 m.n.)</w:t>
            </w:r>
          </w:p>
          <w:p w:rsidR="00CA6AA7" w:rsidRPr="0037181B" w:rsidRDefault="00CA6AA7" w:rsidP="00CA6AA7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Cantidad Erogada:    $1,203.00</w:t>
            </w:r>
            <w:r w:rsidRPr="0037181B">
              <w:rPr>
                <w:rFonts w:ascii="Arial Narrow" w:hAnsi="Arial Narrow" w:cs="Arial Narrow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lang w:val="es-MX"/>
              </w:rPr>
              <w:t>Mil Doscientos Tres 00</w:t>
            </w:r>
            <w:r w:rsidRPr="0037181B">
              <w:rPr>
                <w:rFonts w:ascii="Arial Narrow" w:hAnsi="Arial Narrow" w:cs="Arial Narrow"/>
                <w:lang w:val="es-MX"/>
              </w:rPr>
              <w:t>/100 m.n.)</w:t>
            </w:r>
          </w:p>
        </w:tc>
      </w:tr>
      <w:tr w:rsidR="00CA6AA7" w:rsidRPr="0037181B" w:rsidTr="001D74E4">
        <w:trPr>
          <w:trHeight w:val="1581"/>
        </w:trPr>
        <w:tc>
          <w:tcPr>
            <w:tcW w:w="301" w:type="pct"/>
            <w:vMerge/>
            <w:vAlign w:val="center"/>
          </w:tcPr>
          <w:p w:rsidR="00CA6AA7" w:rsidRPr="0037181B" w:rsidRDefault="00CA6AA7" w:rsidP="001D74E4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CA6AA7" w:rsidRPr="0037181B" w:rsidRDefault="00CA6AA7" w:rsidP="001D74E4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4071" w:type="pct"/>
            <w:vAlign w:val="center"/>
          </w:tcPr>
          <w:p w:rsidR="00CA6AA7" w:rsidRDefault="00CA6AA7" w:rsidP="001D74E4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Lunes 11 de mayo de 2015</w:t>
            </w:r>
          </w:p>
          <w:p w:rsidR="00CA6AA7" w:rsidRDefault="00CA6AA7" w:rsidP="001D74E4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Salida Guadalajara, La Barca, 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Poncitlán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 xml:space="preserve"> y Zapotlán del Rey 8:00 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>.</w:t>
            </w:r>
          </w:p>
          <w:p w:rsidR="00CA6AA7" w:rsidRDefault="00CA6AA7" w:rsidP="001D74E4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CA6AA7" w:rsidRDefault="00CA6AA7" w:rsidP="001D74E4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Regreso.</w:t>
            </w:r>
          </w:p>
          <w:p w:rsidR="00CA6AA7" w:rsidRDefault="00CA6AA7" w:rsidP="001D74E4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Salida Zapotlán del Rey -Guadalajara. 17:00 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 xml:space="preserve">. </w:t>
            </w:r>
          </w:p>
          <w:p w:rsidR="00CA6AA7" w:rsidRDefault="00CA6AA7" w:rsidP="001D74E4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CA6AA7" w:rsidRPr="00FA0B3D" w:rsidRDefault="00CA6AA7" w:rsidP="001D74E4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Medio de transporte: </w:t>
            </w:r>
            <w:r w:rsidRPr="00FA0B3D">
              <w:rPr>
                <w:rFonts w:ascii="Arial Narrow" w:hAnsi="Arial Narrow" w:cs="Arial Narrow"/>
                <w:lang w:val="es-MX"/>
              </w:rPr>
              <w:t>vehículo institucional  con placas Tsuru JKC-2686.</w:t>
            </w:r>
          </w:p>
          <w:p w:rsidR="00CA6AA7" w:rsidRPr="0037181B" w:rsidRDefault="00CA6AA7" w:rsidP="001D74E4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</w:tc>
      </w:tr>
      <w:tr w:rsidR="00CA6AA7" w:rsidRPr="0037181B" w:rsidTr="001D74E4">
        <w:trPr>
          <w:trHeight w:val="668"/>
        </w:trPr>
        <w:tc>
          <w:tcPr>
            <w:tcW w:w="301" w:type="pct"/>
            <w:vMerge/>
            <w:vAlign w:val="center"/>
          </w:tcPr>
          <w:p w:rsidR="00CA6AA7" w:rsidRPr="0037181B" w:rsidRDefault="00CA6AA7" w:rsidP="001D74E4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CA6AA7" w:rsidRPr="0037181B" w:rsidRDefault="00CA6AA7" w:rsidP="001D74E4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4071" w:type="pct"/>
            <w:vAlign w:val="center"/>
          </w:tcPr>
          <w:p w:rsidR="00CA6AA7" w:rsidRPr="000424B8" w:rsidRDefault="00CA6AA7" w:rsidP="00CA6AA7">
            <w:pPr>
              <w:spacing w:line="276" w:lineRule="auto"/>
              <w:jc w:val="both"/>
              <w:rPr>
                <w:rFonts w:ascii="Arial Narrow" w:eastAsia="Times" w:hAnsi="Arial Narrow"/>
                <w:lang w:val="es-MX"/>
              </w:rPr>
            </w:pPr>
            <w:r>
              <w:rPr>
                <w:rFonts w:ascii="Arial Narrow" w:eastAsia="Times" w:hAnsi="Arial Narrow"/>
                <w:lang w:val="es-MX"/>
              </w:rPr>
              <w:t>Realizar notificaciones correspondientes a los procedimientos de responsabilidad administrativa: 40/2015, 67/2015 y87/2015</w:t>
            </w:r>
          </w:p>
        </w:tc>
      </w:tr>
      <w:tr w:rsidR="00CA6AA7" w:rsidRPr="0037181B" w:rsidTr="001D74E4">
        <w:trPr>
          <w:trHeight w:val="1306"/>
        </w:trPr>
        <w:tc>
          <w:tcPr>
            <w:tcW w:w="301" w:type="pct"/>
            <w:vMerge/>
            <w:vAlign w:val="center"/>
          </w:tcPr>
          <w:p w:rsidR="00CA6AA7" w:rsidRPr="0037181B" w:rsidRDefault="00CA6AA7" w:rsidP="001D74E4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629" w:type="pct"/>
            <w:vAlign w:val="center"/>
          </w:tcPr>
          <w:p w:rsidR="00CA6AA7" w:rsidRPr="0037181B" w:rsidRDefault="00CA6AA7" w:rsidP="001D74E4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4071" w:type="pct"/>
            <w:vAlign w:val="center"/>
          </w:tcPr>
          <w:p w:rsidR="00CA6AA7" w:rsidRPr="00101466" w:rsidRDefault="00CA6AA7" w:rsidP="001D74E4">
            <w:pPr>
              <w:spacing w:line="276" w:lineRule="auto"/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br/>
            </w:r>
            <w:r>
              <w:rPr>
                <w:rFonts w:ascii="Arial Narrow" w:hAnsi="Arial Narrow"/>
              </w:rPr>
              <w:t xml:space="preserve">Se realizó con éxito la notificación encomendada. </w:t>
            </w:r>
            <w:r>
              <w:rPr>
                <w:rFonts w:ascii="Arial Narrow" w:hAnsi="Arial Narrow"/>
                <w:vanish/>
              </w:rPr>
              <w:t xml:space="preserve">iones entre </w:t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t xml:space="preserve">os, se les hicieron distinciones ente </w:t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  <w:r>
              <w:rPr>
                <w:rFonts w:ascii="Arial Narrow" w:hAnsi="Arial Narrow"/>
                <w:vanish/>
              </w:rPr>
              <w:pgNum/>
            </w:r>
          </w:p>
        </w:tc>
      </w:tr>
    </w:tbl>
    <w:p w:rsidR="00CA6AA7" w:rsidRDefault="00CA6AA7" w:rsidP="00CA6AA7"/>
    <w:p w:rsidR="00CA6AA7" w:rsidRDefault="00CA6AA7" w:rsidP="00CA6AA7"/>
    <w:p w:rsidR="00CA6AA7" w:rsidRDefault="00CA6AA7" w:rsidP="00CA6AA7"/>
    <w:p w:rsidR="00CA6AA7" w:rsidRDefault="00CA6AA7" w:rsidP="00CA6AA7"/>
    <w:p w:rsidR="00CA6AA7" w:rsidRDefault="00CA6AA7" w:rsidP="00CA6AA7"/>
    <w:p w:rsidR="003A1359" w:rsidRDefault="00F55779"/>
    <w:sectPr w:rsidR="003A1359" w:rsidSect="00293020">
      <w:headerReference w:type="default" r:id="rId7"/>
      <w:footerReference w:type="default" r:id="rId8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5779">
      <w:r>
        <w:separator/>
      </w:r>
    </w:p>
  </w:endnote>
  <w:endnote w:type="continuationSeparator" w:id="0">
    <w:p w:rsidR="00000000" w:rsidRDefault="00F5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CA6AA7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55779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5779">
      <w:r>
        <w:separator/>
      </w:r>
    </w:p>
  </w:footnote>
  <w:footnote w:type="continuationSeparator" w:id="0">
    <w:p w:rsidR="00000000" w:rsidRDefault="00F55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CA6AA7" w:rsidP="00EB62FB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85A1B35" wp14:editId="63D29C7D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EB62FB" w:rsidRDefault="00CA6AA7" w:rsidP="00293020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A7"/>
    <w:rsid w:val="000F50AB"/>
    <w:rsid w:val="00B56DF0"/>
    <w:rsid w:val="00CA6AA7"/>
    <w:rsid w:val="00F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CA6AA7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CA6AA7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CA6A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A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CA6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CA6AA7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CA6AA7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CA6A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A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CA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cp:lastPrinted>2015-06-02T14:54:00Z</cp:lastPrinted>
  <dcterms:created xsi:type="dcterms:W3CDTF">2015-06-02T18:26:00Z</dcterms:created>
  <dcterms:modified xsi:type="dcterms:W3CDTF">2015-06-02T18:26:00Z</dcterms:modified>
</cp:coreProperties>
</file>