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A7" w:rsidRDefault="00CA6AA7" w:rsidP="00CA6AA7">
      <w:pPr>
        <w:rPr>
          <w:rFonts w:ascii="Arial Narrow" w:hAnsi="Arial Narrow" w:cs="Arial Narrow"/>
          <w:lang w:val="es-MX"/>
        </w:rPr>
      </w:pPr>
    </w:p>
    <w:tbl>
      <w:tblPr>
        <w:tblpPr w:leftFromText="141" w:rightFromText="141" w:vertAnchor="page" w:horzAnchor="margin" w:tblpY="3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1829"/>
        <w:gridCol w:w="11836"/>
      </w:tblGrid>
      <w:tr w:rsidR="00CA6AA7" w:rsidRPr="0037181B" w:rsidTr="001D74E4">
        <w:trPr>
          <w:trHeight w:val="351"/>
        </w:trPr>
        <w:tc>
          <w:tcPr>
            <w:tcW w:w="301" w:type="pct"/>
            <w:shd w:val="clear" w:color="auto" w:fill="92CDDC" w:themeFill="accent5" w:themeFillTint="99"/>
            <w:vAlign w:val="center"/>
          </w:tcPr>
          <w:p w:rsidR="00CA6AA7" w:rsidRPr="0037181B" w:rsidRDefault="00CA6AA7" w:rsidP="001D74E4">
            <w:pPr>
              <w:jc w:val="center"/>
              <w:rPr>
                <w:rFonts w:ascii="Arial Narrow" w:hAnsi="Arial Narrow" w:cs="Arial Narrow"/>
                <w:b/>
                <w:bCs/>
                <w:lang w:val="es-MX"/>
              </w:rPr>
            </w:pPr>
            <w:r w:rsidRPr="0037181B">
              <w:rPr>
                <w:rFonts w:ascii="Arial Narrow" w:hAnsi="Arial Narrow" w:cs="Arial Narrow"/>
                <w:b/>
                <w:bCs/>
                <w:lang w:val="es-MX"/>
              </w:rPr>
              <w:t>No.</w:t>
            </w:r>
          </w:p>
        </w:tc>
        <w:tc>
          <w:tcPr>
            <w:tcW w:w="629" w:type="pct"/>
            <w:shd w:val="clear" w:color="auto" w:fill="92CDDC" w:themeFill="accent5" w:themeFillTint="99"/>
            <w:vAlign w:val="center"/>
          </w:tcPr>
          <w:p w:rsidR="00CA6AA7" w:rsidRPr="0037181B" w:rsidRDefault="00CA6AA7" w:rsidP="001D74E4">
            <w:pPr>
              <w:jc w:val="center"/>
              <w:rPr>
                <w:rFonts w:ascii="Arial Narrow" w:hAnsi="Arial Narrow" w:cs="Arial Narrow"/>
                <w:b/>
                <w:bCs/>
                <w:lang w:val="es-MX"/>
              </w:rPr>
            </w:pPr>
            <w:r w:rsidRPr="0037181B">
              <w:rPr>
                <w:rFonts w:ascii="Arial Narrow" w:hAnsi="Arial Narrow" w:cs="Arial Narrow"/>
                <w:b/>
                <w:bCs/>
                <w:lang w:val="es-MX"/>
              </w:rPr>
              <w:t>CONCEPTO</w:t>
            </w:r>
          </w:p>
        </w:tc>
        <w:tc>
          <w:tcPr>
            <w:tcW w:w="4071" w:type="pct"/>
            <w:shd w:val="clear" w:color="auto" w:fill="92CDDC" w:themeFill="accent5" w:themeFillTint="99"/>
            <w:vAlign w:val="center"/>
          </w:tcPr>
          <w:p w:rsidR="00CA6AA7" w:rsidRPr="0037181B" w:rsidRDefault="00CA6AA7" w:rsidP="001D74E4">
            <w:pPr>
              <w:jc w:val="center"/>
              <w:rPr>
                <w:rFonts w:ascii="Arial Narrow" w:hAnsi="Arial Narrow" w:cs="Arial Narrow"/>
                <w:b/>
                <w:bCs/>
                <w:lang w:val="es-MX"/>
              </w:rPr>
            </w:pPr>
            <w:r w:rsidRPr="0037181B">
              <w:rPr>
                <w:rFonts w:ascii="Arial Narrow" w:hAnsi="Arial Narrow" w:cs="Arial Narrow"/>
                <w:b/>
                <w:bCs/>
                <w:lang w:val="es-MX"/>
              </w:rPr>
              <w:t>DESCRIPCIÓN</w:t>
            </w:r>
          </w:p>
        </w:tc>
      </w:tr>
      <w:tr w:rsidR="00CA6AA7" w:rsidRPr="0037181B" w:rsidTr="001D74E4">
        <w:trPr>
          <w:trHeight w:val="307"/>
        </w:trPr>
        <w:tc>
          <w:tcPr>
            <w:tcW w:w="301" w:type="pct"/>
            <w:vMerge w:val="restart"/>
            <w:vAlign w:val="center"/>
          </w:tcPr>
          <w:p w:rsidR="00CA6AA7" w:rsidRPr="00F17BAA" w:rsidRDefault="006E3B66" w:rsidP="001D74E4">
            <w:pPr>
              <w:rPr>
                <w:rFonts w:ascii="Arial Narrow" w:hAnsi="Arial Narrow" w:cs="Arial Narrow"/>
                <w:lang w:val="es-MX"/>
              </w:rPr>
            </w:pPr>
            <w:r>
              <w:rPr>
                <w:rFonts w:ascii="Arial Narrow" w:hAnsi="Arial Narrow" w:cs="Arial Narrow"/>
                <w:lang w:val="es-MX"/>
              </w:rPr>
              <w:t>041</w:t>
            </w:r>
          </w:p>
        </w:tc>
        <w:tc>
          <w:tcPr>
            <w:tcW w:w="629" w:type="pct"/>
            <w:vAlign w:val="center"/>
          </w:tcPr>
          <w:p w:rsidR="00CA6AA7" w:rsidRPr="0037181B" w:rsidRDefault="00CA6AA7" w:rsidP="001D74E4">
            <w:pPr>
              <w:rPr>
                <w:rFonts w:ascii="Arial Narrow" w:hAnsi="Arial Narrow" w:cs="Arial Narrow"/>
                <w:lang w:val="es-MX"/>
              </w:rPr>
            </w:pPr>
            <w:r w:rsidRPr="0037181B">
              <w:rPr>
                <w:rFonts w:ascii="Arial Narrow" w:hAnsi="Arial Narrow" w:cs="Arial Narrow"/>
                <w:lang w:val="es-MX"/>
              </w:rPr>
              <w:t>L</w:t>
            </w:r>
            <w:bookmarkStart w:id="0" w:name="_GoBack"/>
            <w:bookmarkEnd w:id="0"/>
            <w:r w:rsidRPr="0037181B">
              <w:rPr>
                <w:rFonts w:ascii="Arial Narrow" w:hAnsi="Arial Narrow" w:cs="Arial Narrow"/>
                <w:lang w:val="es-MX"/>
              </w:rPr>
              <w:t>ugar</w:t>
            </w:r>
          </w:p>
        </w:tc>
        <w:tc>
          <w:tcPr>
            <w:tcW w:w="4071" w:type="pct"/>
            <w:vAlign w:val="center"/>
          </w:tcPr>
          <w:p w:rsidR="00CA6AA7" w:rsidRPr="0037181B" w:rsidRDefault="009233A2" w:rsidP="00CA6AA7">
            <w:pPr>
              <w:jc w:val="both"/>
              <w:rPr>
                <w:rFonts w:ascii="Arial Narrow" w:hAnsi="Arial Narrow" w:cs="Arial Narrow"/>
                <w:lang w:val="es-MX"/>
              </w:rPr>
            </w:pPr>
            <w:r>
              <w:rPr>
                <w:rFonts w:ascii="Arial Narrow" w:hAnsi="Arial Narrow" w:cs="Arial Narrow"/>
                <w:lang w:val="es-MX"/>
              </w:rPr>
              <w:t>Zapotlanejo, Atotonilco el Alto, Ayotlan, San Miguel el Alto, San Julián, San Diego de Alejandría, Unión de San Antonio, Lagos de Moreno, Encarnación de Díaz, San Juan de los Lagos, Jalostotitlan, Cañadas de Obregón, Mexticacan, Teocaltiche, Villa Hidalgo, Valle de Guadalupe, y Tepatitlán de Morelos.</w:t>
            </w:r>
          </w:p>
        </w:tc>
      </w:tr>
      <w:tr w:rsidR="00CA6AA7" w:rsidRPr="0037181B" w:rsidTr="001D74E4">
        <w:trPr>
          <w:trHeight w:val="430"/>
        </w:trPr>
        <w:tc>
          <w:tcPr>
            <w:tcW w:w="301" w:type="pct"/>
            <w:vMerge/>
            <w:vAlign w:val="center"/>
          </w:tcPr>
          <w:p w:rsidR="00CA6AA7" w:rsidRPr="0037181B" w:rsidRDefault="00CA6AA7" w:rsidP="001D74E4">
            <w:pPr>
              <w:jc w:val="center"/>
              <w:rPr>
                <w:rFonts w:ascii="Arial Narrow" w:hAnsi="Arial Narrow" w:cs="Arial Narrow"/>
                <w:lang w:val="es-MX"/>
              </w:rPr>
            </w:pPr>
          </w:p>
        </w:tc>
        <w:tc>
          <w:tcPr>
            <w:tcW w:w="629" w:type="pct"/>
            <w:vAlign w:val="center"/>
          </w:tcPr>
          <w:p w:rsidR="00CA6AA7" w:rsidRPr="0037181B" w:rsidRDefault="00CA6AA7" w:rsidP="001D74E4">
            <w:pPr>
              <w:rPr>
                <w:rFonts w:ascii="Arial Narrow" w:hAnsi="Arial Narrow" w:cs="Arial Narrow"/>
                <w:lang w:val="es-MX"/>
              </w:rPr>
            </w:pPr>
            <w:r w:rsidRPr="0037181B">
              <w:rPr>
                <w:rFonts w:ascii="Arial Narrow" w:hAnsi="Arial Narrow" w:cs="Arial Narrow"/>
                <w:lang w:val="es-MX"/>
              </w:rPr>
              <w:t>Nombre y cargo</w:t>
            </w:r>
          </w:p>
        </w:tc>
        <w:tc>
          <w:tcPr>
            <w:tcW w:w="4071" w:type="pct"/>
            <w:vAlign w:val="center"/>
          </w:tcPr>
          <w:p w:rsidR="00CA6AA7" w:rsidRPr="0037181B" w:rsidRDefault="00CA6AA7" w:rsidP="001D74E4">
            <w:pPr>
              <w:jc w:val="both"/>
              <w:rPr>
                <w:rFonts w:ascii="Arial Narrow" w:hAnsi="Arial Narrow" w:cs="Arial Narrow"/>
                <w:lang w:val="es-MX"/>
              </w:rPr>
            </w:pPr>
            <w:r>
              <w:rPr>
                <w:rFonts w:ascii="Arial Narrow" w:hAnsi="Arial Narrow" w:cs="Arial Narrow"/>
                <w:lang w:val="es-MX"/>
              </w:rPr>
              <w:t>Antonio Alan Manzano Delgado, Actuario.</w:t>
            </w:r>
          </w:p>
        </w:tc>
      </w:tr>
      <w:tr w:rsidR="00CA6AA7" w:rsidRPr="0037181B" w:rsidTr="001D74E4">
        <w:trPr>
          <w:trHeight w:val="680"/>
        </w:trPr>
        <w:tc>
          <w:tcPr>
            <w:tcW w:w="301" w:type="pct"/>
            <w:vMerge/>
            <w:vAlign w:val="center"/>
          </w:tcPr>
          <w:p w:rsidR="00CA6AA7" w:rsidRPr="0037181B" w:rsidRDefault="00CA6AA7" w:rsidP="001D74E4">
            <w:pPr>
              <w:jc w:val="center"/>
              <w:rPr>
                <w:rFonts w:ascii="Arial Narrow" w:hAnsi="Arial Narrow" w:cs="Arial Narrow"/>
                <w:lang w:val="es-MX"/>
              </w:rPr>
            </w:pPr>
          </w:p>
        </w:tc>
        <w:tc>
          <w:tcPr>
            <w:tcW w:w="629" w:type="pct"/>
            <w:vAlign w:val="center"/>
          </w:tcPr>
          <w:p w:rsidR="00CA6AA7" w:rsidRPr="0037181B" w:rsidRDefault="00CA6AA7" w:rsidP="001D74E4">
            <w:pPr>
              <w:rPr>
                <w:rFonts w:ascii="Arial Narrow" w:hAnsi="Arial Narrow" w:cs="Arial Narrow"/>
                <w:lang w:val="es-MX"/>
              </w:rPr>
            </w:pPr>
            <w:r w:rsidRPr="0037181B">
              <w:rPr>
                <w:rFonts w:ascii="Arial Narrow" w:hAnsi="Arial Narrow" w:cs="Arial Narrow"/>
                <w:lang w:val="es-MX"/>
              </w:rPr>
              <w:t>Costo</w:t>
            </w:r>
          </w:p>
        </w:tc>
        <w:tc>
          <w:tcPr>
            <w:tcW w:w="4071" w:type="pct"/>
            <w:vAlign w:val="center"/>
          </w:tcPr>
          <w:p w:rsidR="00CA6AA7" w:rsidRPr="0037181B" w:rsidRDefault="009233A2" w:rsidP="001D74E4">
            <w:pPr>
              <w:jc w:val="both"/>
              <w:rPr>
                <w:rFonts w:ascii="Arial Narrow" w:hAnsi="Arial Narrow" w:cs="Arial Narrow"/>
                <w:lang w:val="es-MX"/>
              </w:rPr>
            </w:pPr>
            <w:r>
              <w:rPr>
                <w:rFonts w:ascii="Arial Narrow" w:hAnsi="Arial Narrow" w:cs="Arial Narrow"/>
                <w:lang w:val="es-MX"/>
              </w:rPr>
              <w:t>Cantidad Autorizada: $8,325</w:t>
            </w:r>
            <w:r w:rsidR="00CA6AA7">
              <w:rPr>
                <w:rFonts w:ascii="Arial Narrow" w:hAnsi="Arial Narrow" w:cs="Arial Narrow"/>
                <w:lang w:val="es-MX"/>
              </w:rPr>
              <w:t>.00 (</w:t>
            </w:r>
            <w:r>
              <w:rPr>
                <w:rFonts w:ascii="Arial Narrow" w:hAnsi="Arial Narrow" w:cs="Arial Narrow"/>
                <w:lang w:val="es-MX"/>
              </w:rPr>
              <w:t xml:space="preserve">Ocho </w:t>
            </w:r>
            <w:r w:rsidR="00CA6AA7">
              <w:rPr>
                <w:rFonts w:ascii="Arial Narrow" w:hAnsi="Arial Narrow" w:cs="Arial Narrow"/>
                <w:lang w:val="es-MX"/>
              </w:rPr>
              <w:t xml:space="preserve">Mil Trescientos </w:t>
            </w:r>
            <w:r>
              <w:rPr>
                <w:rFonts w:ascii="Arial Narrow" w:hAnsi="Arial Narrow" w:cs="Arial Narrow"/>
                <w:lang w:val="es-MX"/>
              </w:rPr>
              <w:t>Veinticinco</w:t>
            </w:r>
            <w:r w:rsidR="00CA6AA7">
              <w:rPr>
                <w:rFonts w:ascii="Arial Narrow" w:hAnsi="Arial Narrow" w:cs="Arial Narrow"/>
                <w:lang w:val="es-MX"/>
              </w:rPr>
              <w:t xml:space="preserve"> Pesos 00</w:t>
            </w:r>
            <w:r w:rsidR="00CA6AA7" w:rsidRPr="0037181B">
              <w:rPr>
                <w:rFonts w:ascii="Arial Narrow" w:hAnsi="Arial Narrow" w:cs="Arial Narrow"/>
                <w:lang w:val="es-MX"/>
              </w:rPr>
              <w:t>/100 m.n.)</w:t>
            </w:r>
          </w:p>
          <w:p w:rsidR="00CA6AA7" w:rsidRPr="0037181B" w:rsidRDefault="00CA6AA7" w:rsidP="009233A2">
            <w:pPr>
              <w:jc w:val="both"/>
              <w:rPr>
                <w:rFonts w:ascii="Arial Narrow" w:hAnsi="Arial Narrow" w:cs="Arial Narrow"/>
                <w:lang w:val="es-MX"/>
              </w:rPr>
            </w:pPr>
            <w:r>
              <w:rPr>
                <w:rFonts w:ascii="Arial Narrow" w:hAnsi="Arial Narrow" w:cs="Arial Narrow"/>
                <w:lang w:val="es-MX"/>
              </w:rPr>
              <w:t xml:space="preserve">Cantidad Erogada:   </w:t>
            </w:r>
            <w:r w:rsidR="009233A2">
              <w:rPr>
                <w:rFonts w:ascii="Arial Narrow" w:hAnsi="Arial Narrow" w:cs="Arial Narrow"/>
                <w:lang w:val="es-MX"/>
              </w:rPr>
              <w:t xml:space="preserve"> $5,765.94</w:t>
            </w:r>
            <w:r w:rsidRPr="0037181B">
              <w:rPr>
                <w:rFonts w:ascii="Arial Narrow" w:hAnsi="Arial Narrow" w:cs="Arial Narrow"/>
                <w:lang w:val="es-MX"/>
              </w:rPr>
              <w:t xml:space="preserve"> (</w:t>
            </w:r>
            <w:r w:rsidR="009233A2">
              <w:rPr>
                <w:rFonts w:ascii="Arial Narrow" w:hAnsi="Arial Narrow" w:cs="Arial Narrow"/>
                <w:lang w:val="es-MX"/>
              </w:rPr>
              <w:t xml:space="preserve">Cinco </w:t>
            </w:r>
            <w:r>
              <w:rPr>
                <w:rFonts w:ascii="Arial Narrow" w:hAnsi="Arial Narrow" w:cs="Arial Narrow"/>
                <w:lang w:val="es-MX"/>
              </w:rPr>
              <w:t xml:space="preserve">Mil </w:t>
            </w:r>
            <w:r w:rsidR="009233A2">
              <w:rPr>
                <w:rFonts w:ascii="Arial Narrow" w:hAnsi="Arial Narrow" w:cs="Arial Narrow"/>
                <w:lang w:val="es-MX"/>
              </w:rPr>
              <w:t>Setecientos Sesenta y Cinco</w:t>
            </w:r>
            <w:r>
              <w:rPr>
                <w:rFonts w:ascii="Arial Narrow" w:hAnsi="Arial Narrow" w:cs="Arial Narrow"/>
                <w:lang w:val="es-MX"/>
              </w:rPr>
              <w:t xml:space="preserve"> </w:t>
            </w:r>
            <w:r w:rsidR="009233A2">
              <w:rPr>
                <w:rFonts w:ascii="Arial Narrow" w:hAnsi="Arial Narrow" w:cs="Arial Narrow"/>
                <w:lang w:val="es-MX"/>
              </w:rPr>
              <w:t>94</w:t>
            </w:r>
            <w:r w:rsidRPr="0037181B">
              <w:rPr>
                <w:rFonts w:ascii="Arial Narrow" w:hAnsi="Arial Narrow" w:cs="Arial Narrow"/>
                <w:lang w:val="es-MX"/>
              </w:rPr>
              <w:t>/100 m.n.)</w:t>
            </w:r>
          </w:p>
        </w:tc>
      </w:tr>
      <w:tr w:rsidR="00CA6AA7" w:rsidRPr="0037181B" w:rsidTr="001D74E4">
        <w:trPr>
          <w:trHeight w:val="1581"/>
        </w:trPr>
        <w:tc>
          <w:tcPr>
            <w:tcW w:w="301" w:type="pct"/>
            <w:vMerge/>
            <w:vAlign w:val="center"/>
          </w:tcPr>
          <w:p w:rsidR="00CA6AA7" w:rsidRPr="0037181B" w:rsidRDefault="00CA6AA7" w:rsidP="001D74E4">
            <w:pPr>
              <w:jc w:val="center"/>
              <w:rPr>
                <w:rFonts w:ascii="Arial Narrow" w:hAnsi="Arial Narrow" w:cs="Arial Narrow"/>
                <w:lang w:val="es-MX"/>
              </w:rPr>
            </w:pPr>
          </w:p>
        </w:tc>
        <w:tc>
          <w:tcPr>
            <w:tcW w:w="629" w:type="pct"/>
            <w:vAlign w:val="center"/>
          </w:tcPr>
          <w:p w:rsidR="00CA6AA7" w:rsidRPr="0037181B" w:rsidRDefault="00CA6AA7" w:rsidP="001D74E4">
            <w:pPr>
              <w:rPr>
                <w:rFonts w:ascii="Arial Narrow" w:hAnsi="Arial Narrow" w:cs="Arial Narrow"/>
                <w:lang w:val="es-MX"/>
              </w:rPr>
            </w:pPr>
            <w:r w:rsidRPr="0037181B">
              <w:rPr>
                <w:rFonts w:ascii="Arial Narrow" w:hAnsi="Arial Narrow" w:cs="Arial Narrow"/>
                <w:lang w:val="es-MX"/>
              </w:rPr>
              <w:t>Itinerario</w:t>
            </w:r>
          </w:p>
        </w:tc>
        <w:tc>
          <w:tcPr>
            <w:tcW w:w="4071" w:type="pct"/>
            <w:vAlign w:val="center"/>
          </w:tcPr>
          <w:p w:rsidR="00CA6AA7" w:rsidRDefault="009233A2" w:rsidP="001D74E4">
            <w:pPr>
              <w:jc w:val="both"/>
              <w:rPr>
                <w:rFonts w:ascii="Arial Narrow" w:hAnsi="Arial Narrow" w:cs="Arial Narrow"/>
                <w:lang w:val="es-MX"/>
              </w:rPr>
            </w:pPr>
            <w:r>
              <w:rPr>
                <w:rFonts w:ascii="Arial Narrow" w:hAnsi="Arial Narrow" w:cs="Arial Narrow"/>
                <w:lang w:val="es-MX"/>
              </w:rPr>
              <w:t>Martes 12</w:t>
            </w:r>
            <w:r w:rsidR="00CA6AA7">
              <w:rPr>
                <w:rFonts w:ascii="Arial Narrow" w:hAnsi="Arial Narrow" w:cs="Arial Narrow"/>
                <w:lang w:val="es-MX"/>
              </w:rPr>
              <w:t xml:space="preserve"> de mayo de 2015</w:t>
            </w:r>
          </w:p>
          <w:p w:rsidR="00CA6AA7" w:rsidRDefault="009233A2" w:rsidP="001D74E4">
            <w:pPr>
              <w:jc w:val="both"/>
              <w:rPr>
                <w:rFonts w:ascii="Arial Narrow" w:hAnsi="Arial Narrow" w:cs="Arial Narrow"/>
                <w:lang w:val="es-MX"/>
              </w:rPr>
            </w:pPr>
            <w:r>
              <w:rPr>
                <w:rFonts w:ascii="Arial Narrow" w:hAnsi="Arial Narrow" w:cs="Arial Narrow"/>
                <w:lang w:val="es-MX"/>
              </w:rPr>
              <w:t xml:space="preserve">Salida Guadalajara, </w:t>
            </w:r>
            <w:r w:rsidR="00CA6AA7">
              <w:rPr>
                <w:rFonts w:ascii="Arial Narrow" w:hAnsi="Arial Narrow" w:cs="Arial Narrow"/>
                <w:lang w:val="es-MX"/>
              </w:rPr>
              <w:t>8:00 hrs.</w:t>
            </w:r>
          </w:p>
          <w:p w:rsidR="00CA6AA7" w:rsidRDefault="00CA6AA7" w:rsidP="001D74E4">
            <w:pPr>
              <w:jc w:val="both"/>
              <w:rPr>
                <w:rFonts w:ascii="Arial Narrow" w:hAnsi="Arial Narrow" w:cs="Arial Narrow"/>
                <w:lang w:val="es-MX"/>
              </w:rPr>
            </w:pPr>
          </w:p>
          <w:p w:rsidR="00CA6AA7" w:rsidRDefault="00CA6AA7" w:rsidP="001D74E4">
            <w:pPr>
              <w:jc w:val="both"/>
              <w:rPr>
                <w:rFonts w:ascii="Arial Narrow" w:hAnsi="Arial Narrow" w:cs="Arial Narrow"/>
                <w:lang w:val="es-MX"/>
              </w:rPr>
            </w:pPr>
            <w:r>
              <w:rPr>
                <w:rFonts w:ascii="Arial Narrow" w:hAnsi="Arial Narrow" w:cs="Arial Narrow"/>
                <w:lang w:val="es-MX"/>
              </w:rPr>
              <w:t>Regreso.</w:t>
            </w:r>
            <w:r w:rsidR="009233A2">
              <w:rPr>
                <w:rFonts w:ascii="Arial Narrow" w:hAnsi="Arial Narrow" w:cs="Arial Narrow"/>
                <w:lang w:val="es-MX"/>
              </w:rPr>
              <w:t xml:space="preserve"> Lunes 18 de mayo de 2015</w:t>
            </w:r>
          </w:p>
          <w:p w:rsidR="00CA6AA7" w:rsidRDefault="009233A2" w:rsidP="001D74E4">
            <w:pPr>
              <w:jc w:val="both"/>
              <w:rPr>
                <w:rFonts w:ascii="Arial Narrow" w:hAnsi="Arial Narrow" w:cs="Arial Narrow"/>
                <w:lang w:val="es-MX"/>
              </w:rPr>
            </w:pPr>
            <w:r>
              <w:rPr>
                <w:rFonts w:ascii="Arial Narrow" w:hAnsi="Arial Narrow" w:cs="Arial Narrow"/>
                <w:lang w:val="es-MX"/>
              </w:rPr>
              <w:t>Salida Tepatitlán de Morelos</w:t>
            </w:r>
            <w:r w:rsidR="00CA6AA7">
              <w:rPr>
                <w:rFonts w:ascii="Arial Narrow" w:hAnsi="Arial Narrow" w:cs="Arial Narrow"/>
                <w:lang w:val="es-MX"/>
              </w:rPr>
              <w:t xml:space="preserve"> -Guadalajara. 17:00 hrs. </w:t>
            </w:r>
          </w:p>
          <w:p w:rsidR="00CA6AA7" w:rsidRDefault="00CA6AA7" w:rsidP="001D74E4">
            <w:pPr>
              <w:jc w:val="both"/>
              <w:rPr>
                <w:rFonts w:ascii="Arial Narrow" w:hAnsi="Arial Narrow" w:cs="Arial Narrow"/>
                <w:lang w:val="es-MX"/>
              </w:rPr>
            </w:pPr>
          </w:p>
          <w:p w:rsidR="00CA6AA7" w:rsidRPr="00FA0B3D" w:rsidRDefault="00CA6AA7" w:rsidP="001D74E4">
            <w:pPr>
              <w:jc w:val="both"/>
              <w:rPr>
                <w:rFonts w:ascii="Arial Narrow" w:hAnsi="Arial Narrow" w:cs="Arial Narrow"/>
                <w:lang w:val="es-MX"/>
              </w:rPr>
            </w:pPr>
            <w:r>
              <w:rPr>
                <w:rFonts w:ascii="Arial Narrow" w:hAnsi="Arial Narrow" w:cs="Arial Narrow"/>
                <w:lang w:val="es-MX"/>
              </w:rPr>
              <w:t xml:space="preserve">Medio de transporte: </w:t>
            </w:r>
            <w:r w:rsidRPr="00FA0B3D">
              <w:rPr>
                <w:rFonts w:ascii="Arial Narrow" w:hAnsi="Arial Narrow" w:cs="Arial Narrow"/>
                <w:lang w:val="es-MX"/>
              </w:rPr>
              <w:t>vehículo institucional  con placas Tsuru JKC-2686.</w:t>
            </w:r>
          </w:p>
          <w:p w:rsidR="00CA6AA7" w:rsidRPr="0037181B" w:rsidRDefault="00CA6AA7" w:rsidP="001D74E4">
            <w:pPr>
              <w:jc w:val="both"/>
              <w:rPr>
                <w:rFonts w:ascii="Arial Narrow" w:hAnsi="Arial Narrow" w:cs="Arial Narrow"/>
                <w:lang w:val="es-MX"/>
              </w:rPr>
            </w:pPr>
          </w:p>
        </w:tc>
      </w:tr>
      <w:tr w:rsidR="00CA6AA7" w:rsidRPr="0037181B" w:rsidTr="001D74E4">
        <w:trPr>
          <w:trHeight w:val="668"/>
        </w:trPr>
        <w:tc>
          <w:tcPr>
            <w:tcW w:w="301" w:type="pct"/>
            <w:vMerge/>
            <w:vAlign w:val="center"/>
          </w:tcPr>
          <w:p w:rsidR="00CA6AA7" w:rsidRPr="0037181B" w:rsidRDefault="00CA6AA7" w:rsidP="001D74E4">
            <w:pPr>
              <w:jc w:val="center"/>
              <w:rPr>
                <w:rFonts w:ascii="Arial Narrow" w:hAnsi="Arial Narrow" w:cs="Arial Narrow"/>
                <w:lang w:val="es-MX"/>
              </w:rPr>
            </w:pPr>
          </w:p>
        </w:tc>
        <w:tc>
          <w:tcPr>
            <w:tcW w:w="629" w:type="pct"/>
            <w:vAlign w:val="center"/>
          </w:tcPr>
          <w:p w:rsidR="00CA6AA7" w:rsidRPr="0037181B" w:rsidRDefault="00CA6AA7" w:rsidP="001D74E4">
            <w:pPr>
              <w:rPr>
                <w:rFonts w:ascii="Arial Narrow" w:hAnsi="Arial Narrow" w:cs="Arial Narrow"/>
                <w:lang w:val="es-MX"/>
              </w:rPr>
            </w:pPr>
            <w:r w:rsidRPr="0037181B">
              <w:rPr>
                <w:rFonts w:ascii="Arial Narrow" w:hAnsi="Arial Narrow" w:cs="Arial Narrow"/>
                <w:lang w:val="es-MX"/>
              </w:rPr>
              <w:t>Agenda</w:t>
            </w:r>
          </w:p>
        </w:tc>
        <w:tc>
          <w:tcPr>
            <w:tcW w:w="4071" w:type="pct"/>
            <w:vAlign w:val="center"/>
          </w:tcPr>
          <w:p w:rsidR="00CA6AA7" w:rsidRPr="000424B8" w:rsidRDefault="00CA6AA7" w:rsidP="00CA6AA7">
            <w:pPr>
              <w:spacing w:line="276" w:lineRule="auto"/>
              <w:jc w:val="both"/>
              <w:rPr>
                <w:rFonts w:ascii="Arial Narrow" w:eastAsia="Times" w:hAnsi="Arial Narrow"/>
                <w:lang w:val="es-MX"/>
              </w:rPr>
            </w:pPr>
            <w:r>
              <w:rPr>
                <w:rFonts w:ascii="Arial Narrow" w:eastAsia="Times" w:hAnsi="Arial Narrow"/>
                <w:lang w:val="es-MX"/>
              </w:rPr>
              <w:t>Realizar notificaciones correspondientes a los procedimientos de responsabilidad administr</w:t>
            </w:r>
            <w:r w:rsidR="006C7449">
              <w:rPr>
                <w:rFonts w:ascii="Arial Narrow" w:eastAsia="Times" w:hAnsi="Arial Narrow"/>
                <w:lang w:val="es-MX"/>
              </w:rPr>
              <w:t>ativa, en auxilio a la Secretaría Ejecutiva.</w:t>
            </w:r>
          </w:p>
        </w:tc>
      </w:tr>
      <w:tr w:rsidR="00CA6AA7" w:rsidRPr="0037181B" w:rsidTr="001D74E4">
        <w:trPr>
          <w:trHeight w:val="1306"/>
        </w:trPr>
        <w:tc>
          <w:tcPr>
            <w:tcW w:w="301" w:type="pct"/>
            <w:vMerge/>
            <w:vAlign w:val="center"/>
          </w:tcPr>
          <w:p w:rsidR="00CA6AA7" w:rsidRPr="0037181B" w:rsidRDefault="00CA6AA7" w:rsidP="001D74E4">
            <w:pPr>
              <w:jc w:val="center"/>
              <w:rPr>
                <w:rFonts w:ascii="Arial Narrow" w:hAnsi="Arial Narrow" w:cs="Arial Narrow"/>
                <w:lang w:val="es-MX"/>
              </w:rPr>
            </w:pPr>
          </w:p>
        </w:tc>
        <w:tc>
          <w:tcPr>
            <w:tcW w:w="629" w:type="pct"/>
            <w:vAlign w:val="center"/>
          </w:tcPr>
          <w:p w:rsidR="00CA6AA7" w:rsidRPr="0037181B" w:rsidRDefault="00CA6AA7" w:rsidP="001D74E4">
            <w:pPr>
              <w:rPr>
                <w:rFonts w:ascii="Arial Narrow" w:hAnsi="Arial Narrow" w:cs="Arial Narrow"/>
                <w:lang w:val="es-MX"/>
              </w:rPr>
            </w:pPr>
            <w:r w:rsidRPr="0037181B">
              <w:rPr>
                <w:rFonts w:ascii="Arial Narrow" w:hAnsi="Arial Narrow" w:cs="Arial Narrow"/>
                <w:lang w:val="es-MX"/>
              </w:rPr>
              <w:t>Resultados</w:t>
            </w:r>
          </w:p>
        </w:tc>
        <w:tc>
          <w:tcPr>
            <w:tcW w:w="4071" w:type="pct"/>
            <w:vAlign w:val="center"/>
          </w:tcPr>
          <w:p w:rsidR="00CA6AA7" w:rsidRPr="00101466" w:rsidRDefault="00CA6AA7" w:rsidP="001D74E4">
            <w:pPr>
              <w:spacing w:line="276" w:lineRule="auto"/>
              <w:jc w:val="both"/>
              <w:rPr>
                <w:rFonts w:ascii="Arial Narrow" w:hAnsi="Arial Narrow"/>
                <w:lang w:val="es-MX"/>
              </w:rPr>
            </w:pPr>
            <w:r>
              <w:rPr>
                <w:rFonts w:ascii="Arial Narrow" w:hAnsi="Arial Narrow"/>
                <w:lang w:val="es-MX"/>
              </w:rPr>
              <w:br/>
            </w:r>
            <w:r>
              <w:rPr>
                <w:rFonts w:ascii="Arial Narrow" w:hAnsi="Arial Narrow"/>
              </w:rPr>
              <w:t xml:space="preserve">Se realizó con éxito la notificación encomendada. </w:t>
            </w:r>
            <w:r>
              <w:rPr>
                <w:rFonts w:ascii="Arial Narrow" w:hAnsi="Arial Narrow"/>
                <w:vanish/>
              </w:rPr>
              <w:t xml:space="preserve">iones entre </w:t>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t xml:space="preserve">os, se les hicieron distinciones ente </w:t>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r>
              <w:rPr>
                <w:rFonts w:ascii="Arial Narrow" w:hAnsi="Arial Narrow"/>
                <w:vanish/>
              </w:rPr>
              <w:pgNum/>
            </w:r>
          </w:p>
        </w:tc>
      </w:tr>
    </w:tbl>
    <w:p w:rsidR="00CA6AA7" w:rsidRDefault="00CA6AA7" w:rsidP="00CA6AA7"/>
    <w:p w:rsidR="00CA6AA7" w:rsidRDefault="00CA6AA7" w:rsidP="00CA6AA7"/>
    <w:p w:rsidR="00CA6AA7" w:rsidRDefault="00CA6AA7" w:rsidP="00CA6AA7"/>
    <w:p w:rsidR="00CA6AA7" w:rsidRDefault="00CA6AA7" w:rsidP="00CA6AA7"/>
    <w:p w:rsidR="00CA6AA7" w:rsidRDefault="00CA6AA7" w:rsidP="00CA6AA7"/>
    <w:p w:rsidR="003A1359" w:rsidRDefault="006E3B66"/>
    <w:sectPr w:rsidR="003A1359" w:rsidSect="00293020">
      <w:headerReference w:type="default" r:id="rId7"/>
      <w:footerReference w:type="default" r:id="rId8"/>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D8" w:rsidRDefault="00F55779">
      <w:r>
        <w:separator/>
      </w:r>
    </w:p>
  </w:endnote>
  <w:endnote w:type="continuationSeparator" w:id="0">
    <w:p w:rsidR="009178D8" w:rsidRDefault="00F5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FB" w:rsidRDefault="009178D8">
    <w:pPr>
      <w:pStyle w:val="Piedepgina"/>
      <w:jc w:val="right"/>
    </w:pPr>
    <w:r>
      <w:rPr>
        <w:rStyle w:val="Nmerodepgina"/>
      </w:rPr>
      <w:fldChar w:fldCharType="begin"/>
    </w:r>
    <w:r w:rsidR="00CA6AA7">
      <w:rPr>
        <w:rStyle w:val="Nmerodepgina"/>
      </w:rPr>
      <w:instrText xml:space="preserve"> PAGE </w:instrText>
    </w:r>
    <w:r>
      <w:rPr>
        <w:rStyle w:val="Nmerodepgina"/>
      </w:rPr>
      <w:fldChar w:fldCharType="separate"/>
    </w:r>
    <w:r w:rsidR="006E3B6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D8" w:rsidRDefault="00F55779">
      <w:r>
        <w:separator/>
      </w:r>
    </w:p>
  </w:footnote>
  <w:footnote w:type="continuationSeparator" w:id="0">
    <w:p w:rsidR="009178D8" w:rsidRDefault="00F5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FB" w:rsidRDefault="00CA6AA7" w:rsidP="00EB62FB">
    <w:pPr>
      <w:pStyle w:val="Ttulo"/>
      <w:ind w:left="3402"/>
      <w:rPr>
        <w:rFonts w:ascii="Arial Narrow" w:hAnsi="Arial Narrow" w:cs="Arial Narrow"/>
        <w:sz w:val="28"/>
        <w:szCs w:val="28"/>
      </w:rPr>
    </w:pPr>
    <w:r>
      <w:rPr>
        <w:noProof/>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-107315</wp:posOffset>
          </wp:positionV>
          <wp:extent cx="2167255" cy="1071880"/>
          <wp:effectExtent l="0" t="0" r="0" b="0"/>
          <wp:wrapSquare wrapText="bothSides"/>
          <wp:docPr id="1"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1071880"/>
                  </a:xfrm>
                  <a:prstGeom prst="rect">
                    <a:avLst/>
                  </a:prstGeom>
                  <a:noFill/>
                </pic:spPr>
              </pic:pic>
            </a:graphicData>
          </a:graphic>
        </wp:anchor>
      </w:drawing>
    </w:r>
    <w:r w:rsidRPr="0035674B">
      <w:rPr>
        <w:rFonts w:ascii="Arial Narrow" w:hAnsi="Arial Narrow" w:cs="Arial Narrow"/>
        <w:sz w:val="28"/>
        <w:szCs w:val="28"/>
      </w:rPr>
      <w:t xml:space="preserve">INSTITUTO DE TRANSPARENCIA E INFORMACIÓN PÚBLICA </w:t>
    </w:r>
    <w:r>
      <w:rPr>
        <w:rFonts w:ascii="Arial Narrow" w:hAnsi="Arial Narrow" w:cs="Arial Narrow"/>
        <w:sz w:val="28"/>
        <w:szCs w:val="28"/>
      </w:rPr>
      <w:t>DE</w:t>
    </w:r>
    <w:r w:rsidRPr="0035674B">
      <w:rPr>
        <w:rFonts w:ascii="Arial Narrow" w:hAnsi="Arial Narrow" w:cs="Arial Narrow"/>
        <w:sz w:val="28"/>
        <w:szCs w:val="28"/>
      </w:rPr>
      <w:t xml:space="preserve"> JALISCO</w:t>
    </w:r>
  </w:p>
  <w:p w:rsidR="00EB62FB" w:rsidRDefault="00CA6AA7" w:rsidP="00293020">
    <w:pPr>
      <w:pStyle w:val="Ttulo"/>
      <w:ind w:left="3402"/>
    </w:pPr>
    <w:r w:rsidRPr="0035674B">
      <w:rPr>
        <w:rFonts w:ascii="Arial Narrow" w:hAnsi="Arial Narrow" w:cs="Arial Narrow"/>
        <w:sz w:val="28"/>
        <w:szCs w:val="28"/>
      </w:rPr>
      <w:t xml:space="preserve">VIAJES OFICIALES </w:t>
    </w:r>
    <w:r>
      <w:rPr>
        <w:rFonts w:ascii="Arial Narrow" w:hAnsi="Arial Narrow" w:cs="Arial Narrow"/>
        <w:sz w:val="28"/>
        <w:szCs w:val="28"/>
      </w:rPr>
      <w:t>2015</w:t>
    </w:r>
    <w:r w:rsidRPr="0035674B">
      <w:rPr>
        <w:rFonts w:ascii="Arial Narrow" w:hAnsi="Arial Narrow" w:cs="Arial Narrow"/>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6AA7"/>
    <w:rsid w:val="000F50AB"/>
    <w:rsid w:val="006C7449"/>
    <w:rsid w:val="006E3B66"/>
    <w:rsid w:val="009178D8"/>
    <w:rsid w:val="009233A2"/>
    <w:rsid w:val="00B56DF0"/>
    <w:rsid w:val="00CA6AA7"/>
    <w:rsid w:val="00E92FD7"/>
    <w:rsid w:val="00F557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CA6AA7"/>
    <w:pPr>
      <w:jc w:val="center"/>
    </w:pPr>
    <w:rPr>
      <w:b/>
      <w:bCs/>
      <w:sz w:val="32"/>
      <w:szCs w:val="32"/>
      <w:lang w:val="es-MX"/>
    </w:rPr>
  </w:style>
  <w:style w:type="character" w:customStyle="1" w:styleId="TtuloCar">
    <w:name w:val="Título Car"/>
    <w:basedOn w:val="Fuentedeprrafopredeter"/>
    <w:link w:val="Ttulo"/>
    <w:uiPriority w:val="99"/>
    <w:rsid w:val="00CA6AA7"/>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CA6AA7"/>
    <w:pPr>
      <w:tabs>
        <w:tab w:val="center" w:pos="4419"/>
        <w:tab w:val="right" w:pos="8838"/>
      </w:tabs>
    </w:pPr>
  </w:style>
  <w:style w:type="character" w:customStyle="1" w:styleId="PiedepginaCar">
    <w:name w:val="Pie de página Car"/>
    <w:basedOn w:val="Fuentedeprrafopredeter"/>
    <w:link w:val="Piedepgina"/>
    <w:uiPriority w:val="99"/>
    <w:rsid w:val="00CA6AA7"/>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A6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CA6AA7"/>
    <w:pPr>
      <w:jc w:val="center"/>
    </w:pPr>
    <w:rPr>
      <w:b/>
      <w:bCs/>
      <w:sz w:val="32"/>
      <w:szCs w:val="32"/>
      <w:lang w:val="es-MX"/>
    </w:rPr>
  </w:style>
  <w:style w:type="character" w:customStyle="1" w:styleId="TtuloCar">
    <w:name w:val="Título Car"/>
    <w:basedOn w:val="Fuentedeprrafopredeter"/>
    <w:link w:val="Ttulo"/>
    <w:uiPriority w:val="99"/>
    <w:rsid w:val="00CA6AA7"/>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CA6AA7"/>
    <w:pPr>
      <w:tabs>
        <w:tab w:val="center" w:pos="4419"/>
        <w:tab w:val="right" w:pos="8838"/>
      </w:tabs>
    </w:pPr>
  </w:style>
  <w:style w:type="character" w:customStyle="1" w:styleId="PiedepginaCar">
    <w:name w:val="Pie de página Car"/>
    <w:basedOn w:val="Fuentedeprrafopredeter"/>
    <w:link w:val="Piedepgina"/>
    <w:uiPriority w:val="99"/>
    <w:rsid w:val="00CA6AA7"/>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A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Flores Ponce</dc:creator>
  <cp:lastModifiedBy>Claudia Flores Ponce</cp:lastModifiedBy>
  <cp:revision>4</cp:revision>
  <cp:lastPrinted>2015-07-13T20:46:00Z</cp:lastPrinted>
  <dcterms:created xsi:type="dcterms:W3CDTF">2015-07-13T20:31:00Z</dcterms:created>
  <dcterms:modified xsi:type="dcterms:W3CDTF">2015-07-13T20:51:00Z</dcterms:modified>
</cp:coreProperties>
</file>