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46"/>
        <w:gridCol w:w="6804"/>
      </w:tblGrid>
      <w:tr w:rsidR="005A502A" w:rsidRPr="0038357D" w:rsidTr="006A64C3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5A502A" w:rsidRPr="001918BE" w:rsidRDefault="005A502A" w:rsidP="009B7E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5A502A" w:rsidRPr="001918BE" w:rsidRDefault="005A502A" w:rsidP="009B7E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Datos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5A502A" w:rsidRPr="001918BE" w:rsidRDefault="005A502A" w:rsidP="009B7E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Descripción</w:t>
            </w:r>
          </w:p>
        </w:tc>
      </w:tr>
      <w:tr w:rsidR="005A502A" w:rsidRPr="0038357D" w:rsidTr="006A64C3">
        <w:trPr>
          <w:trHeight w:val="554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5A502A" w:rsidRPr="00BA0A4B" w:rsidRDefault="005A502A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 xml:space="preserve">Solicitud </w:t>
            </w:r>
            <w:r w:rsidR="00F83151" w:rsidRPr="00BA0A4B">
              <w:rPr>
                <w:rFonts w:ascii="Arial Narrow" w:hAnsi="Arial Narrow" w:cs="Arial"/>
                <w:sz w:val="24"/>
                <w:szCs w:val="24"/>
              </w:rPr>
              <w:t>de acceso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 xml:space="preserve"> al Sistema de </w:t>
            </w:r>
            <w:r w:rsidR="0000583A" w:rsidRPr="00BA0A4B">
              <w:rPr>
                <w:rFonts w:ascii="Arial Narrow" w:hAnsi="Arial Narrow" w:cs="Arial"/>
                <w:sz w:val="24"/>
                <w:szCs w:val="24"/>
              </w:rPr>
              <w:t xml:space="preserve">Consulta y Captura en Línea de Reportes de Solicitudes de Información 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(SIRES).</w:t>
            </w:r>
          </w:p>
        </w:tc>
      </w:tr>
      <w:tr w:rsidR="005A502A" w:rsidRPr="0038357D" w:rsidTr="006A64C3">
        <w:trPr>
          <w:trHeight w:val="518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804" w:type="dxa"/>
            <w:vAlign w:val="center"/>
          </w:tcPr>
          <w:p w:rsidR="005A502A" w:rsidRPr="00BA0A4B" w:rsidRDefault="005A502A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 xml:space="preserve">Coordinación General de Planeación y Proyectos Estratégicos. </w:t>
            </w:r>
          </w:p>
        </w:tc>
      </w:tr>
      <w:tr w:rsidR="005A502A" w:rsidRPr="0038357D" w:rsidTr="006A64C3">
        <w:trPr>
          <w:trHeight w:val="1546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FA79DF" w:rsidP="00FA79DF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b/>
                <w:sz w:val="24"/>
                <w:szCs w:val="24"/>
              </w:rPr>
              <w:t>C</w:t>
            </w:r>
            <w:r w:rsidR="005A502A"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804" w:type="dxa"/>
            <w:vAlign w:val="center"/>
          </w:tcPr>
          <w:p w:rsidR="005A502A" w:rsidRPr="00BA0A4B" w:rsidRDefault="005A502A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>Coordinador de Informática y Sistemas</w:t>
            </w:r>
            <w:r w:rsidR="001918BE" w:rsidRPr="00BA0A4B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A502A" w:rsidRPr="00BA0A4B" w:rsidRDefault="009229F8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A155CF" w:rsidRPr="00BA0A4B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sires@itei.org.mx</w:t>
              </w:r>
            </w:hyperlink>
            <w:r w:rsidR="005A502A" w:rsidRPr="00BA0A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9A36B4" w:rsidRPr="00BA0A4B" w:rsidRDefault="009A36B4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>Av. Vallarta número 1312</w:t>
            </w:r>
            <w:r w:rsidR="001918BE" w:rsidRPr="00BA0A4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A502A" w:rsidRPr="00BA0A4B" w:rsidRDefault="009A36B4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5A502A" w:rsidRPr="00BA0A4B">
              <w:rPr>
                <w:rFonts w:ascii="Arial Narrow" w:hAnsi="Arial Narrow" w:cs="Arial"/>
                <w:sz w:val="24"/>
                <w:szCs w:val="24"/>
              </w:rPr>
              <w:t>ol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A502A" w:rsidRPr="00BA0A4B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, C. P. 44160</w:t>
            </w:r>
          </w:p>
          <w:p w:rsidR="005A502A" w:rsidRPr="00BA0A4B" w:rsidRDefault="005A502A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 xml:space="preserve">Guadalajara, Jalisco. </w:t>
            </w:r>
          </w:p>
          <w:p w:rsidR="005A502A" w:rsidRPr="00BA0A4B" w:rsidRDefault="005A502A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A0A4B">
              <w:rPr>
                <w:rFonts w:ascii="Arial Narrow" w:hAnsi="Arial Narrow" w:cs="Arial"/>
                <w:sz w:val="24"/>
                <w:szCs w:val="24"/>
              </w:rPr>
              <w:t xml:space="preserve">Tel. </w:t>
            </w:r>
            <w:r w:rsidR="006A20D3" w:rsidRPr="00BA0A4B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9A36B4" w:rsidRPr="00BA0A4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9A36B4" w:rsidRPr="00BA0A4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9A36B4" w:rsidRPr="00BA0A4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45 Ext</w:t>
            </w:r>
            <w:r w:rsidR="009A36B4" w:rsidRPr="00BA0A4B">
              <w:rPr>
                <w:rFonts w:ascii="Arial Narrow" w:hAnsi="Arial Narrow" w:cs="Arial"/>
                <w:sz w:val="24"/>
                <w:szCs w:val="24"/>
              </w:rPr>
              <w:t xml:space="preserve">ensión </w:t>
            </w:r>
            <w:r w:rsidRPr="00BA0A4B">
              <w:rPr>
                <w:rFonts w:ascii="Arial Narrow" w:hAnsi="Arial Narrow" w:cs="Arial"/>
                <w:sz w:val="24"/>
                <w:szCs w:val="24"/>
              </w:rPr>
              <w:t>1503</w:t>
            </w:r>
            <w:r w:rsidR="001918BE" w:rsidRPr="00BA0A4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5A502A" w:rsidRPr="0038357D" w:rsidTr="00B249CA">
        <w:trPr>
          <w:trHeight w:val="444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804" w:type="dxa"/>
            <w:vAlign w:val="center"/>
          </w:tcPr>
          <w:p w:rsidR="005A502A" w:rsidRPr="001918BE" w:rsidRDefault="005A502A" w:rsidP="009A36B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sz w:val="24"/>
                <w:szCs w:val="24"/>
              </w:rPr>
              <w:t>Lunes a Viernes de 9:00 a 17:00 horas.</w:t>
            </w:r>
          </w:p>
        </w:tc>
      </w:tr>
      <w:tr w:rsidR="00653729" w:rsidRPr="0038357D" w:rsidTr="00B249CA">
        <w:trPr>
          <w:trHeight w:val="354"/>
        </w:trPr>
        <w:tc>
          <w:tcPr>
            <w:tcW w:w="539" w:type="dxa"/>
            <w:vAlign w:val="center"/>
          </w:tcPr>
          <w:p w:rsidR="00653729" w:rsidRPr="001918BE" w:rsidRDefault="00653729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53729" w:rsidRPr="001918BE" w:rsidRDefault="00653729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804" w:type="dxa"/>
            <w:vAlign w:val="center"/>
          </w:tcPr>
          <w:p w:rsidR="00653729" w:rsidRPr="001918BE" w:rsidRDefault="00653729" w:rsidP="009A36B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sz w:val="24"/>
                <w:szCs w:val="24"/>
              </w:rPr>
              <w:t xml:space="preserve">Sujetos obligados. </w:t>
            </w:r>
          </w:p>
        </w:tc>
      </w:tr>
      <w:tr w:rsidR="005A502A" w:rsidRPr="0038357D" w:rsidTr="00B249CA">
        <w:trPr>
          <w:trHeight w:val="641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804" w:type="dxa"/>
            <w:vAlign w:val="center"/>
          </w:tcPr>
          <w:p w:rsidR="005A502A" w:rsidRPr="001918BE" w:rsidRDefault="00976E1C" w:rsidP="00A3402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6E1C">
              <w:rPr>
                <w:rFonts w:ascii="Arial Narrow" w:hAnsi="Arial Narrow" w:cs="Arial"/>
                <w:sz w:val="24"/>
                <w:szCs w:val="24"/>
              </w:rPr>
              <w:t xml:space="preserve">Cuando el sujeto obligado </w:t>
            </w:r>
            <w:r w:rsidR="00245155">
              <w:rPr>
                <w:rFonts w:ascii="Arial Narrow" w:hAnsi="Arial Narrow" w:cs="Arial"/>
                <w:sz w:val="24"/>
                <w:szCs w:val="24"/>
              </w:rPr>
              <w:t xml:space="preserve">no cuente, desconozca o requiera modificar su usuario </w:t>
            </w:r>
            <w:r w:rsidRPr="00976E1C">
              <w:rPr>
                <w:rFonts w:ascii="Arial Narrow" w:hAnsi="Arial Narrow" w:cs="Arial"/>
                <w:sz w:val="24"/>
                <w:szCs w:val="24"/>
              </w:rPr>
              <w:t>y contraseña.</w:t>
            </w:r>
          </w:p>
        </w:tc>
      </w:tr>
      <w:tr w:rsidR="00AE617B" w:rsidRPr="0038357D" w:rsidTr="00976E1C">
        <w:trPr>
          <w:trHeight w:val="287"/>
        </w:trPr>
        <w:tc>
          <w:tcPr>
            <w:tcW w:w="539" w:type="dxa"/>
            <w:vAlign w:val="center"/>
          </w:tcPr>
          <w:p w:rsidR="00AE617B" w:rsidRPr="001918BE" w:rsidRDefault="00AE617B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AE617B" w:rsidRPr="001918BE" w:rsidRDefault="00AE617B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804" w:type="dxa"/>
            <w:vAlign w:val="center"/>
          </w:tcPr>
          <w:p w:rsidR="00AE617B" w:rsidRPr="001918BE" w:rsidRDefault="00AE617B" w:rsidP="00B170A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Sin costo</w:t>
            </w:r>
          </w:p>
        </w:tc>
      </w:tr>
      <w:tr w:rsidR="005A502A" w:rsidRPr="0038357D" w:rsidTr="006A64C3">
        <w:trPr>
          <w:trHeight w:val="570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804" w:type="dxa"/>
            <w:vAlign w:val="center"/>
          </w:tcPr>
          <w:p w:rsidR="005A502A" w:rsidRPr="001918BE" w:rsidRDefault="005A502A" w:rsidP="00B249C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sz w:val="24"/>
                <w:szCs w:val="24"/>
              </w:rPr>
              <w:t>Artículo 25</w:t>
            </w:r>
            <w:r w:rsidR="00636163" w:rsidRPr="001918BE">
              <w:rPr>
                <w:rFonts w:ascii="Arial Narrow" w:hAnsi="Arial Narrow" w:cs="Arial"/>
                <w:sz w:val="24"/>
                <w:szCs w:val="24"/>
              </w:rPr>
              <w:t xml:space="preserve"> punto </w:t>
            </w:r>
            <w:r w:rsidRPr="001918BE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36163" w:rsidRPr="001918BE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1918BE">
              <w:rPr>
                <w:rFonts w:ascii="Arial Narrow" w:hAnsi="Arial Narrow" w:cs="Arial"/>
                <w:sz w:val="24"/>
                <w:szCs w:val="24"/>
              </w:rPr>
              <w:t xml:space="preserve"> fracción XXIV de la Ley de Transparencia y Acceso a la Información Pública del Estado de Jalisco y sus Municipios.</w:t>
            </w:r>
          </w:p>
        </w:tc>
      </w:tr>
      <w:tr w:rsidR="005A502A" w:rsidRPr="0038357D" w:rsidTr="00976E1C">
        <w:trPr>
          <w:trHeight w:val="527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Medios para proporcionar el servicio</w:t>
            </w:r>
          </w:p>
        </w:tc>
        <w:tc>
          <w:tcPr>
            <w:tcW w:w="6804" w:type="dxa"/>
            <w:vAlign w:val="center"/>
          </w:tcPr>
          <w:p w:rsidR="00653729" w:rsidRPr="001918BE" w:rsidRDefault="005A502A" w:rsidP="0065372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Pr="001918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53729" w:rsidRPr="001918BE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6E2EE1" w:rsidRPr="001918BE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="00653729" w:rsidRPr="001918BE">
              <w:rPr>
                <w:rFonts w:ascii="Arial Narrow" w:hAnsi="Arial Narrow" w:cs="Arial"/>
                <w:sz w:val="24"/>
                <w:szCs w:val="24"/>
              </w:rPr>
              <w:t xml:space="preserve">; y </w:t>
            </w:r>
          </w:p>
          <w:p w:rsidR="00653729" w:rsidRPr="001918BE" w:rsidRDefault="00653729" w:rsidP="0065372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7064" w:rsidRPr="001918BE" w:rsidRDefault="005A502A" w:rsidP="0024515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653729" w:rsidRPr="001918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45155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918BE">
              <w:rPr>
                <w:rFonts w:ascii="Arial Narrow" w:hAnsi="Arial Narrow" w:cs="Arial"/>
                <w:sz w:val="24"/>
                <w:szCs w:val="24"/>
              </w:rPr>
              <w:t>orreo electrónico</w:t>
            </w:r>
            <w:r w:rsidR="007F49B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5A502A" w:rsidRPr="0038357D" w:rsidTr="003E2BEC">
        <w:trPr>
          <w:trHeight w:val="278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804" w:type="dxa"/>
            <w:vAlign w:val="center"/>
          </w:tcPr>
          <w:p w:rsidR="00C557E8" w:rsidRPr="00A81F69" w:rsidRDefault="00245155" w:rsidP="00C557E8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 w:rsidR="001244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57E8">
              <w:rPr>
                <w:rFonts w:ascii="Arial Narrow" w:hAnsi="Arial Narrow" w:cs="Arial"/>
                <w:sz w:val="24"/>
                <w:szCs w:val="24"/>
              </w:rPr>
              <w:t xml:space="preserve">Presentar en oficialía de partes del Instituto de Transparencia, Información Pública y Protección de Datos Personales del Estado de Jalisco escrito o </w:t>
            </w:r>
            <w:r w:rsidR="00C72744">
              <w:rPr>
                <w:rFonts w:ascii="Arial Narrow" w:hAnsi="Arial Narrow" w:cs="Arial"/>
                <w:sz w:val="24"/>
                <w:szCs w:val="24"/>
              </w:rPr>
              <w:t xml:space="preserve">bien, remitir </w:t>
            </w:r>
            <w:r w:rsidR="00C557E8">
              <w:rPr>
                <w:rFonts w:ascii="Arial Narrow" w:hAnsi="Arial Narrow" w:cs="Arial"/>
                <w:sz w:val="24"/>
                <w:szCs w:val="24"/>
              </w:rPr>
              <w:t xml:space="preserve">correo electrónico </w:t>
            </w:r>
            <w:r w:rsidR="00C557E8" w:rsidRPr="0096701C">
              <w:rPr>
                <w:rStyle w:val="Hipervnculo"/>
              </w:rPr>
              <w:t>(</w:t>
            </w:r>
            <w:r w:rsidR="00C557E8">
              <w:rPr>
                <w:rStyle w:val="Hipervnculo"/>
                <w:rFonts w:ascii="Arial Narrow" w:hAnsi="Arial Narrow" w:cs="Arial"/>
                <w:sz w:val="24"/>
                <w:szCs w:val="24"/>
              </w:rPr>
              <w:t>sires</w:t>
            </w:r>
            <w:hyperlink r:id="rId9" w:history="1">
              <w:r w:rsidR="00C557E8" w:rsidRPr="00B961AE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@itei.org.mx</w:t>
              </w:r>
            </w:hyperlink>
            <w:r w:rsidR="00C557E8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C557E8" w:rsidRPr="00A81F69">
              <w:rPr>
                <w:rStyle w:val="Hipervnculo"/>
                <w:rFonts w:ascii="Arial Narrow" w:hAnsi="Arial Narrow" w:cs="Arial"/>
                <w:sz w:val="24"/>
                <w:szCs w:val="24"/>
                <w:u w:val="none"/>
              </w:rPr>
              <w:t xml:space="preserve">, </w:t>
            </w:r>
            <w:r w:rsidR="00C557E8" w:rsidRPr="00A81F69">
              <w:rPr>
                <w:rFonts w:ascii="Arial Narrow" w:hAnsi="Arial Narrow" w:cs="Arial"/>
                <w:sz w:val="24"/>
                <w:szCs w:val="24"/>
              </w:rPr>
              <w:t>que deberá contener</w:t>
            </w:r>
            <w:r w:rsidR="00C557E8" w:rsidRPr="00A81F69">
              <w:rPr>
                <w:rFonts w:ascii="Arial Narrow" w:eastAsiaTheme="minorHAnsi" w:hAnsi="Arial Narrow" w:cs="Arial"/>
                <w:sz w:val="24"/>
                <w:szCs w:val="24"/>
              </w:rPr>
              <w:t xml:space="preserve">: </w:t>
            </w:r>
          </w:p>
          <w:p w:rsidR="007F49B3" w:rsidRDefault="00245155" w:rsidP="00B249C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a)</w:t>
            </w:r>
            <w:r w:rsidR="001244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F49B3">
              <w:rPr>
                <w:rFonts w:ascii="Arial Narrow" w:hAnsi="Arial Narrow" w:cs="Arial"/>
                <w:sz w:val="24"/>
                <w:szCs w:val="24"/>
              </w:rPr>
              <w:t xml:space="preserve">Nombre y correo electrónico de contacto. </w:t>
            </w:r>
          </w:p>
          <w:p w:rsidR="001244EE" w:rsidRDefault="001244EE" w:rsidP="007F49B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18BE" w:rsidRPr="001918BE" w:rsidRDefault="00245155" w:rsidP="0024515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  <w:r w:rsidR="007F49B3">
              <w:rPr>
                <w:rFonts w:ascii="Arial Narrow" w:hAnsi="Arial Narrow" w:cs="Arial"/>
                <w:sz w:val="24"/>
                <w:szCs w:val="24"/>
              </w:rPr>
              <w:t xml:space="preserve"> El s</w:t>
            </w:r>
            <w:r w:rsidR="007F49B3" w:rsidRPr="00BE4945">
              <w:rPr>
                <w:rFonts w:ascii="Arial Narrow" w:hAnsi="Arial Narrow" w:cs="Arial"/>
                <w:sz w:val="24"/>
                <w:szCs w:val="24"/>
              </w:rPr>
              <w:t>olicitante</w:t>
            </w:r>
            <w:r w:rsidR="001244EE">
              <w:rPr>
                <w:rFonts w:ascii="Arial Narrow" w:hAnsi="Arial Narrow" w:cs="Arial"/>
                <w:sz w:val="24"/>
                <w:szCs w:val="24"/>
              </w:rPr>
              <w:t xml:space="preserve"> recibirá </w:t>
            </w:r>
            <w:r w:rsidR="007F49B3" w:rsidRPr="00BE4945">
              <w:rPr>
                <w:rFonts w:ascii="Arial Narrow" w:hAnsi="Arial Narrow" w:cs="Arial"/>
                <w:sz w:val="24"/>
                <w:szCs w:val="24"/>
              </w:rPr>
              <w:t xml:space="preserve">la notificación respecto del </w:t>
            </w:r>
            <w:r w:rsidR="007F49B3">
              <w:rPr>
                <w:rFonts w:ascii="Arial Narrow" w:hAnsi="Arial Narrow" w:cs="Arial"/>
                <w:sz w:val="24"/>
                <w:szCs w:val="24"/>
              </w:rPr>
              <w:t>usuario y contraseña para acceder al Sistema SIRES</w:t>
            </w:r>
            <w:r w:rsidR="007F49B3" w:rsidRPr="00BE494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5A502A" w:rsidRPr="0038357D" w:rsidTr="00B249CA">
        <w:trPr>
          <w:trHeight w:val="458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804" w:type="dxa"/>
            <w:vAlign w:val="center"/>
          </w:tcPr>
          <w:p w:rsidR="005A502A" w:rsidRPr="001918BE" w:rsidRDefault="00B249CA" w:rsidP="00976E1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</w:t>
            </w:r>
            <w:r w:rsidR="005A502A" w:rsidRPr="001918BE">
              <w:rPr>
                <w:rFonts w:ascii="Arial Narrow" w:hAnsi="Arial Narrow" w:cs="Arial"/>
                <w:sz w:val="24"/>
                <w:szCs w:val="24"/>
              </w:rPr>
              <w:t>suario y contraseña de acceso</w:t>
            </w:r>
            <w:r w:rsidR="00967B6D" w:rsidRPr="00BA0A4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5A502A" w:rsidRPr="0038357D" w:rsidTr="0038357D">
        <w:trPr>
          <w:trHeight w:val="384"/>
        </w:trPr>
        <w:tc>
          <w:tcPr>
            <w:tcW w:w="539" w:type="dxa"/>
            <w:vAlign w:val="center"/>
          </w:tcPr>
          <w:p w:rsidR="005A502A" w:rsidRPr="001918BE" w:rsidRDefault="005A502A" w:rsidP="005A50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A502A" w:rsidRPr="001918BE" w:rsidRDefault="005A502A" w:rsidP="009B7ECE">
            <w:pPr>
              <w:spacing w:after="0" w:line="240" w:lineRule="auto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  <w:r w:rsidRPr="001918BE">
              <w:rPr>
                <w:rFonts w:ascii="Arial Narrow" w:eastAsiaTheme="minorHAnsi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804" w:type="dxa"/>
            <w:vAlign w:val="center"/>
          </w:tcPr>
          <w:p w:rsidR="005A502A" w:rsidRPr="001918BE" w:rsidRDefault="0038357D" w:rsidP="00C61CD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18BE">
              <w:rPr>
                <w:rFonts w:ascii="Arial Narrow" w:hAnsi="Arial Narrow" w:cs="Arial"/>
                <w:sz w:val="24"/>
                <w:szCs w:val="24"/>
              </w:rPr>
              <w:t>01 día hábil</w:t>
            </w:r>
            <w:r w:rsidR="00C61CDC" w:rsidRPr="001918BE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</w:tbl>
    <w:p w:rsidR="005A502A" w:rsidRPr="0038357D" w:rsidRDefault="005A502A" w:rsidP="005A502A">
      <w:pPr>
        <w:rPr>
          <w:rFonts w:ascii="Arial Narrow" w:hAnsi="Arial Narrow"/>
          <w:sz w:val="24"/>
          <w:szCs w:val="24"/>
        </w:rPr>
      </w:pPr>
    </w:p>
    <w:p w:rsidR="00A4068C" w:rsidRDefault="00A4068C" w:rsidP="005A502A">
      <w:pPr>
        <w:rPr>
          <w:rFonts w:ascii="Arial Narrow" w:hAnsi="Arial Narrow"/>
          <w:sz w:val="24"/>
          <w:szCs w:val="24"/>
        </w:rPr>
      </w:pPr>
    </w:p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841"/>
        <w:tblW w:w="9889" w:type="dxa"/>
        <w:tblLook w:val="04A0" w:firstRow="1" w:lastRow="0" w:firstColumn="1" w:lastColumn="0" w:noHBand="0" w:noVBand="1"/>
      </w:tblPr>
      <w:tblGrid>
        <w:gridCol w:w="1097"/>
        <w:gridCol w:w="1724"/>
        <w:gridCol w:w="1833"/>
        <w:gridCol w:w="5235"/>
      </w:tblGrid>
      <w:tr w:rsidR="00AF2B29" w:rsidRPr="0038357D" w:rsidTr="00AF2B29">
        <w:tc>
          <w:tcPr>
            <w:tcW w:w="9889" w:type="dxa"/>
            <w:gridSpan w:val="4"/>
            <w:shd w:val="clear" w:color="auto" w:fill="4BACC6" w:themeFill="accent5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AF2B29" w:rsidRPr="0038357D" w:rsidTr="00AF2B29">
        <w:tc>
          <w:tcPr>
            <w:tcW w:w="1097" w:type="dxa"/>
            <w:vAlign w:val="center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724" w:type="dxa"/>
            <w:vAlign w:val="center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33" w:type="dxa"/>
            <w:vAlign w:val="center"/>
          </w:tcPr>
          <w:p w:rsidR="00AF2B29" w:rsidRPr="0038357D" w:rsidRDefault="00AF2B29" w:rsidP="00AF2B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AF2B29" w:rsidRPr="0038357D" w:rsidRDefault="00AF2B29" w:rsidP="00AF2B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235" w:type="dxa"/>
            <w:vAlign w:val="center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AF2B29" w:rsidRPr="0038357D" w:rsidTr="00AF2B29">
        <w:tc>
          <w:tcPr>
            <w:tcW w:w="1097" w:type="dxa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F2B29" w:rsidRPr="0038357D" w:rsidRDefault="009229F8" w:rsidP="009229F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76B5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F2B29" w:rsidRPr="0038357D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AF2B29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F2B29" w:rsidRPr="0038357D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F2B29" w:rsidRPr="0038357D" w:rsidRDefault="00AF2B29" w:rsidP="00AF2B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AF2B29" w:rsidRPr="0038357D" w:rsidRDefault="00AF2B29" w:rsidP="00AF2B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AF2B29" w:rsidRPr="0038357D" w:rsidTr="00AF2B29">
        <w:tc>
          <w:tcPr>
            <w:tcW w:w="1097" w:type="dxa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F2B29" w:rsidRPr="0038357D" w:rsidRDefault="009229F8" w:rsidP="00776B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F2B29" w:rsidRPr="0038357D" w:rsidRDefault="00AF2B29" w:rsidP="00AF2B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AF2B29" w:rsidRPr="0038357D" w:rsidRDefault="00AF2B29" w:rsidP="00AF2B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AF2B29" w:rsidRPr="0038357D" w:rsidTr="00AF2B29">
        <w:tc>
          <w:tcPr>
            <w:tcW w:w="1097" w:type="dxa"/>
          </w:tcPr>
          <w:p w:rsidR="00AF2B29" w:rsidRPr="0038357D" w:rsidRDefault="00AF2B29" w:rsidP="00AF2B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F2B29" w:rsidRPr="0038357D" w:rsidRDefault="009229F8" w:rsidP="00776B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F2B29" w:rsidRPr="0038357D" w:rsidRDefault="00AF2B29" w:rsidP="00AF2B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AF2B29" w:rsidRPr="0038357D" w:rsidRDefault="00AF2B29" w:rsidP="00AF2B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Se agregó el apartado de  aprobó.</w:t>
            </w:r>
          </w:p>
        </w:tc>
      </w:tr>
    </w:tbl>
    <w:p w:rsidR="00AF2B29" w:rsidRDefault="00AF2B29" w:rsidP="005A502A">
      <w:pPr>
        <w:rPr>
          <w:rFonts w:ascii="Arial Narrow" w:hAnsi="Arial Narrow"/>
          <w:sz w:val="24"/>
          <w:szCs w:val="24"/>
        </w:rPr>
      </w:pPr>
    </w:p>
    <w:p w:rsidR="00A4068C" w:rsidRDefault="00A4068C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Default="006E7F34" w:rsidP="005A502A">
      <w:pPr>
        <w:rPr>
          <w:rFonts w:ascii="Arial Narrow" w:hAnsi="Arial Narrow"/>
          <w:sz w:val="24"/>
          <w:szCs w:val="24"/>
        </w:rPr>
      </w:pPr>
    </w:p>
    <w:p w:rsidR="006E7F34" w:rsidRPr="0038357D" w:rsidRDefault="006E7F34" w:rsidP="005A502A">
      <w:pPr>
        <w:rPr>
          <w:rFonts w:ascii="Arial Narrow" w:hAnsi="Arial Narrow"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285"/>
        <w:tblW w:w="9889" w:type="dxa"/>
        <w:tblLook w:val="04A0" w:firstRow="1" w:lastRow="0" w:firstColumn="1" w:lastColumn="0" w:noHBand="0" w:noVBand="1"/>
      </w:tblPr>
      <w:tblGrid>
        <w:gridCol w:w="3794"/>
        <w:gridCol w:w="3260"/>
        <w:gridCol w:w="2835"/>
      </w:tblGrid>
      <w:tr w:rsidR="00AF2B29" w:rsidRPr="0038357D" w:rsidTr="00AF2B29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F2B29" w:rsidRPr="0038357D" w:rsidRDefault="00AF2B29" w:rsidP="00AF2B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  <w:vertAlign w:val="superscript"/>
              </w:rPr>
              <w:lastRenderedPageBreak/>
              <w:br w:type="page"/>
            </w:r>
            <w:r w:rsidRPr="0038357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AF2B29" w:rsidRPr="0038357D" w:rsidTr="00AF2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AF2B29" w:rsidRPr="0038357D" w:rsidRDefault="00AF2B29" w:rsidP="00AF2B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AF2B29" w:rsidRPr="0038357D" w:rsidRDefault="00AF2B29" w:rsidP="00AF2B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AF2B29" w:rsidRPr="0038357D" w:rsidRDefault="00AF2B29" w:rsidP="00AF2B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AF2B29" w:rsidRPr="0038357D" w:rsidTr="00AF2B29">
        <w:tc>
          <w:tcPr>
            <w:tcW w:w="3794" w:type="dxa"/>
            <w:tcBorders>
              <w:top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sz w:val="24"/>
                <w:szCs w:val="24"/>
              </w:rPr>
              <w:t>José Raúl Solórzano de Anda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Coordinador de Informática y Sistemas.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F2B29" w:rsidRPr="0038357D" w:rsidRDefault="009229F8" w:rsidP="009229F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76B5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F2B29" w:rsidRPr="0038357D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E234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F2B29" w:rsidRPr="0038357D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AF2B29" w:rsidRPr="0038357D" w:rsidTr="00AF2B29">
        <w:tc>
          <w:tcPr>
            <w:tcW w:w="3794" w:type="dxa"/>
            <w:tcBorders>
              <w:top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F2B29" w:rsidRPr="0038357D" w:rsidRDefault="009229F8" w:rsidP="00776B5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AF2B29" w:rsidRPr="0038357D" w:rsidTr="00AF2B29">
        <w:tc>
          <w:tcPr>
            <w:tcW w:w="3794" w:type="dxa"/>
            <w:tcBorders>
              <w:bottom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2B29" w:rsidRPr="0038357D" w:rsidRDefault="009229F8" w:rsidP="00776B5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2B29" w:rsidRPr="0038357D" w:rsidTr="006E7F34">
        <w:trPr>
          <w:trHeight w:val="964"/>
        </w:trPr>
        <w:tc>
          <w:tcPr>
            <w:tcW w:w="3794" w:type="dxa"/>
          </w:tcPr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Comisionada Presidenta.</w:t>
            </w:r>
            <w:r w:rsidRPr="0038357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F2B29" w:rsidRPr="0038357D" w:rsidRDefault="009229F8" w:rsidP="00776B5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835" w:type="dxa"/>
          </w:tcPr>
          <w:p w:rsidR="00AF2B29" w:rsidRPr="0038357D" w:rsidRDefault="00AF2B29" w:rsidP="00AF2B2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2B29" w:rsidRPr="0038357D" w:rsidTr="006E7F34">
        <w:trPr>
          <w:trHeight w:val="754"/>
        </w:trPr>
        <w:tc>
          <w:tcPr>
            <w:tcW w:w="3794" w:type="dxa"/>
          </w:tcPr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AF2B29" w:rsidRPr="0038357D" w:rsidRDefault="009229F8" w:rsidP="00776B5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835" w:type="dxa"/>
          </w:tcPr>
          <w:p w:rsidR="00AF2B29" w:rsidRPr="0038357D" w:rsidRDefault="00AF2B29" w:rsidP="00AF2B2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2B29" w:rsidRPr="0038357D" w:rsidTr="006E7F34">
        <w:trPr>
          <w:trHeight w:val="580"/>
        </w:trPr>
        <w:tc>
          <w:tcPr>
            <w:tcW w:w="3794" w:type="dxa"/>
            <w:tcBorders>
              <w:bottom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i/>
                <w:sz w:val="24"/>
                <w:szCs w:val="24"/>
              </w:rPr>
            </w:pP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AF2B29" w:rsidRPr="0038357D" w:rsidRDefault="00AF2B29" w:rsidP="00AF2B2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8357D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  <w:r w:rsidRPr="0038357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2B29" w:rsidRPr="0038357D" w:rsidRDefault="009229F8" w:rsidP="00776B5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38357D">
              <w:rPr>
                <w:rFonts w:ascii="Arial Narrow" w:hAnsi="Arial Narrow" w:cs="Arial"/>
                <w:sz w:val="24"/>
                <w:szCs w:val="24"/>
              </w:rPr>
              <w:t>de 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2B29" w:rsidRPr="0038357D" w:rsidRDefault="00AF2B29" w:rsidP="00AF2B2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25199" w:rsidRPr="0038357D" w:rsidRDefault="00D25199" w:rsidP="00AE248D">
      <w:pPr>
        <w:rPr>
          <w:rFonts w:ascii="Arial Narrow" w:hAnsi="Arial Narrow"/>
          <w:sz w:val="24"/>
          <w:szCs w:val="24"/>
        </w:rPr>
      </w:pPr>
    </w:p>
    <w:sectPr w:rsidR="00D25199" w:rsidRPr="0038357D" w:rsidSect="00D77D0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FA" w:rsidRDefault="00E146FA" w:rsidP="005A502A">
      <w:pPr>
        <w:spacing w:after="0" w:line="240" w:lineRule="auto"/>
      </w:pPr>
      <w:r>
        <w:separator/>
      </w:r>
    </w:p>
  </w:endnote>
  <w:endnote w:type="continuationSeparator" w:id="0">
    <w:p w:rsidR="00E146FA" w:rsidRDefault="00E146FA" w:rsidP="005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FA" w:rsidRDefault="00E146FA" w:rsidP="005A502A">
      <w:pPr>
        <w:spacing w:after="0" w:line="240" w:lineRule="auto"/>
      </w:pPr>
      <w:r>
        <w:separator/>
      </w:r>
    </w:p>
  </w:footnote>
  <w:footnote w:type="continuationSeparator" w:id="0">
    <w:p w:rsidR="00E146FA" w:rsidRDefault="00E146FA" w:rsidP="005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71"/>
      <w:gridCol w:w="2471"/>
      <w:gridCol w:w="2242"/>
      <w:gridCol w:w="2746"/>
    </w:tblGrid>
    <w:tr w:rsidR="008D4850" w:rsidRPr="00912923" w:rsidTr="00C23DB5">
      <w:trPr>
        <w:trHeight w:val="360"/>
      </w:trPr>
      <w:tc>
        <w:tcPr>
          <w:tcW w:w="2571" w:type="dxa"/>
          <w:vMerge w:val="restart"/>
        </w:tcPr>
        <w:p w:rsidR="008D4850" w:rsidRPr="00912923" w:rsidRDefault="002B58EE" w:rsidP="00912923">
          <w:pPr>
            <w:tabs>
              <w:tab w:val="center" w:pos="4419"/>
              <w:tab w:val="right" w:pos="8838"/>
            </w:tabs>
            <w:spacing w:after="0" w:line="240" w:lineRule="aut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1A979B3A" wp14:editId="452ABF4F">
                <wp:extent cx="1495425" cy="6762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74" cy="67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9" w:type="dxa"/>
          <w:gridSpan w:val="3"/>
          <w:vAlign w:val="center"/>
        </w:tcPr>
        <w:p w:rsidR="008D4850" w:rsidRPr="00912923" w:rsidRDefault="00937064" w:rsidP="000254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937064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Solicitud de acceso al Sistema de </w:t>
          </w:r>
          <w:r w:rsidR="0002545B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Consulta y Captura en Línea de Reportes de Solicitudes de Información </w:t>
          </w:r>
          <w:r w:rsidRPr="00937064">
            <w:rPr>
              <w:rFonts w:ascii="Arial Narrow" w:hAnsi="Arial Narrow"/>
              <w:b/>
              <w:color w:val="4F81BD"/>
              <w:sz w:val="28"/>
              <w:szCs w:val="28"/>
            </w:rPr>
            <w:t>(SIRES).</w:t>
          </w:r>
        </w:p>
      </w:tc>
    </w:tr>
    <w:tr w:rsidR="008D4850" w:rsidRPr="00912923" w:rsidTr="00C23DB5">
      <w:trPr>
        <w:trHeight w:val="295"/>
      </w:trPr>
      <w:tc>
        <w:tcPr>
          <w:tcW w:w="2571" w:type="dxa"/>
          <w:vMerge/>
        </w:tcPr>
        <w:p w:rsidR="008D4850" w:rsidRPr="00912923" w:rsidRDefault="009229F8" w:rsidP="009129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  <w:tc>
        <w:tcPr>
          <w:tcW w:w="2471" w:type="dxa"/>
          <w:vAlign w:val="center"/>
        </w:tcPr>
        <w:p w:rsidR="008D4850" w:rsidRPr="00912923" w:rsidRDefault="002B58EE" w:rsidP="009129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</w:rPr>
          </w:pPr>
          <w:r w:rsidRPr="00912923">
            <w:rPr>
              <w:rFonts w:ascii="Arial Narrow" w:hAnsi="Arial Narrow"/>
            </w:rPr>
            <w:t>Código:</w:t>
          </w:r>
        </w:p>
        <w:p w:rsidR="008D4850" w:rsidRPr="00912923" w:rsidRDefault="002B58EE" w:rsidP="002E60F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  <w:b/>
            </w:rPr>
          </w:pPr>
          <w:r w:rsidRPr="00912923">
            <w:rPr>
              <w:rFonts w:ascii="Arial Narrow" w:hAnsi="Arial Narrow"/>
              <w:b/>
            </w:rPr>
            <w:t>ITEI-</w:t>
          </w:r>
          <w:r w:rsidR="002E60F0">
            <w:rPr>
              <w:rFonts w:ascii="Arial Narrow" w:hAnsi="Arial Narrow"/>
              <w:b/>
            </w:rPr>
            <w:t>MS-CP</w:t>
          </w:r>
          <w:r w:rsidRPr="00912923">
            <w:rPr>
              <w:rFonts w:ascii="Arial Narrow" w:hAnsi="Arial Narrow"/>
              <w:b/>
            </w:rPr>
            <w:t>-</w:t>
          </w:r>
          <w:r w:rsidR="002E60F0">
            <w:rPr>
              <w:rFonts w:ascii="Arial Narrow" w:hAnsi="Arial Narrow"/>
              <w:b/>
            </w:rPr>
            <w:t>SA</w:t>
          </w:r>
          <w:r w:rsidRPr="00912923">
            <w:rPr>
              <w:rFonts w:ascii="Arial Narrow" w:hAnsi="Arial Narrow"/>
              <w:b/>
            </w:rPr>
            <w:t>-</w:t>
          </w:r>
          <w:r w:rsidR="002E60F0">
            <w:rPr>
              <w:rFonts w:ascii="Arial Narrow" w:hAnsi="Arial Narrow"/>
              <w:b/>
            </w:rPr>
            <w:t>24</w:t>
          </w:r>
        </w:p>
      </w:tc>
      <w:tc>
        <w:tcPr>
          <w:tcW w:w="2242" w:type="dxa"/>
          <w:vAlign w:val="center"/>
        </w:tcPr>
        <w:p w:rsidR="008D4850" w:rsidRPr="00912923" w:rsidRDefault="002B58EE" w:rsidP="009129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</w:rPr>
          </w:pPr>
          <w:r w:rsidRPr="00912923">
            <w:rPr>
              <w:rFonts w:ascii="Arial Narrow" w:hAnsi="Arial Narrow"/>
            </w:rPr>
            <w:t>Fecha de Actualización:</w:t>
          </w:r>
        </w:p>
        <w:p w:rsidR="008D4850" w:rsidRPr="00912923" w:rsidRDefault="009229F8" w:rsidP="009229F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776B5F">
            <w:rPr>
              <w:rFonts w:ascii="Arial Narrow" w:hAnsi="Arial Narrow"/>
              <w:b/>
            </w:rPr>
            <w:t>2</w:t>
          </w:r>
          <w:r w:rsidR="001918BE">
            <w:rPr>
              <w:rFonts w:ascii="Arial Narrow" w:hAnsi="Arial Narrow"/>
              <w:b/>
            </w:rPr>
            <w:t xml:space="preserve"> </w:t>
          </w:r>
          <w:r w:rsidR="00A155CF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E234CF">
            <w:rPr>
              <w:rFonts w:ascii="Arial Narrow" w:hAnsi="Arial Narrow"/>
              <w:b/>
            </w:rPr>
            <w:t xml:space="preserve"> </w:t>
          </w:r>
          <w:r w:rsidR="002B58EE">
            <w:rPr>
              <w:rFonts w:ascii="Arial Narrow" w:hAnsi="Arial Narrow"/>
              <w:b/>
            </w:rPr>
            <w:t>201</w:t>
          </w:r>
          <w:r w:rsidR="002E60F0">
            <w:rPr>
              <w:rFonts w:ascii="Arial Narrow" w:hAnsi="Arial Narrow"/>
              <w:b/>
            </w:rPr>
            <w:t>7</w:t>
          </w:r>
        </w:p>
      </w:tc>
      <w:tc>
        <w:tcPr>
          <w:tcW w:w="2746" w:type="dxa"/>
          <w:vAlign w:val="center"/>
        </w:tcPr>
        <w:p w:rsidR="008D4850" w:rsidRPr="00912923" w:rsidRDefault="002B58EE" w:rsidP="009129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</w:rPr>
          </w:pPr>
          <w:r w:rsidRPr="00912923">
            <w:rPr>
              <w:rFonts w:ascii="Arial Narrow" w:hAnsi="Arial Narrow"/>
            </w:rPr>
            <w:t>Versión:</w:t>
          </w:r>
        </w:p>
        <w:p w:rsidR="008D4850" w:rsidRPr="00912923" w:rsidRDefault="002B58EE" w:rsidP="0091292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912923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8D4850" w:rsidRDefault="009229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04"/>
    <w:multiLevelType w:val="hybridMultilevel"/>
    <w:tmpl w:val="CF7E9D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95DA8"/>
    <w:multiLevelType w:val="hybridMultilevel"/>
    <w:tmpl w:val="80547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A3613"/>
    <w:multiLevelType w:val="multilevel"/>
    <w:tmpl w:val="6040E18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>
      <w:start w:val="1"/>
      <w:numFmt w:val="decimal"/>
      <w:lvlText w:val="%2."/>
      <w:lvlJc w:val="left"/>
      <w:pPr>
        <w:tabs>
          <w:tab w:val="num" w:pos="776"/>
        </w:tabs>
        <w:ind w:left="776" w:hanging="360"/>
      </w:pPr>
    </w:lvl>
    <w:lvl w:ilvl="2">
      <w:start w:val="1"/>
      <w:numFmt w:val="decimal"/>
      <w:lvlText w:val="%3."/>
      <w:lvlJc w:val="left"/>
      <w:pPr>
        <w:tabs>
          <w:tab w:val="num" w:pos="1136"/>
        </w:tabs>
        <w:ind w:left="1136" w:hanging="360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360"/>
      </w:pPr>
    </w:lvl>
    <w:lvl w:ilvl="4">
      <w:start w:val="1"/>
      <w:numFmt w:val="decimal"/>
      <w:lvlText w:val="%5.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216"/>
        </w:tabs>
        <w:ind w:left="2216" w:hanging="360"/>
      </w:pPr>
    </w:lvl>
    <w:lvl w:ilvl="6">
      <w:start w:val="1"/>
      <w:numFmt w:val="decimal"/>
      <w:lvlText w:val="%7."/>
      <w:lvlJc w:val="left"/>
      <w:pPr>
        <w:tabs>
          <w:tab w:val="num" w:pos="2576"/>
        </w:tabs>
        <w:ind w:left="2576" w:hanging="360"/>
      </w:pPr>
    </w:lvl>
    <w:lvl w:ilvl="7">
      <w:start w:val="1"/>
      <w:numFmt w:val="decimal"/>
      <w:lvlText w:val="%8."/>
      <w:lvlJc w:val="left"/>
      <w:pPr>
        <w:tabs>
          <w:tab w:val="num" w:pos="2936"/>
        </w:tabs>
        <w:ind w:left="2936" w:hanging="360"/>
      </w:pPr>
    </w:lvl>
    <w:lvl w:ilvl="8">
      <w:start w:val="1"/>
      <w:numFmt w:val="decimal"/>
      <w:lvlText w:val="%9."/>
      <w:lvlJc w:val="left"/>
      <w:pPr>
        <w:tabs>
          <w:tab w:val="num" w:pos="3296"/>
        </w:tabs>
        <w:ind w:left="32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A"/>
    <w:rsid w:val="0000583A"/>
    <w:rsid w:val="000158E3"/>
    <w:rsid w:val="0002545B"/>
    <w:rsid w:val="00067DF2"/>
    <w:rsid w:val="000713EA"/>
    <w:rsid w:val="000D010E"/>
    <w:rsid w:val="001179FE"/>
    <w:rsid w:val="001244EE"/>
    <w:rsid w:val="001918BE"/>
    <w:rsid w:val="001B1A90"/>
    <w:rsid w:val="001E41DE"/>
    <w:rsid w:val="00245155"/>
    <w:rsid w:val="00251B4C"/>
    <w:rsid w:val="00286793"/>
    <w:rsid w:val="002B58EE"/>
    <w:rsid w:val="002E60F0"/>
    <w:rsid w:val="002F1967"/>
    <w:rsid w:val="002F2ABC"/>
    <w:rsid w:val="003660B5"/>
    <w:rsid w:val="0038357D"/>
    <w:rsid w:val="003B7695"/>
    <w:rsid w:val="003D2727"/>
    <w:rsid w:val="003E2BEC"/>
    <w:rsid w:val="003F518A"/>
    <w:rsid w:val="004C1E6F"/>
    <w:rsid w:val="005A502A"/>
    <w:rsid w:val="00636163"/>
    <w:rsid w:val="006450E9"/>
    <w:rsid w:val="00653729"/>
    <w:rsid w:val="006638B2"/>
    <w:rsid w:val="006A20D3"/>
    <w:rsid w:val="006A64C3"/>
    <w:rsid w:val="006C0CF7"/>
    <w:rsid w:val="006E2EE1"/>
    <w:rsid w:val="006E5FFB"/>
    <w:rsid w:val="006E7F34"/>
    <w:rsid w:val="00776B5F"/>
    <w:rsid w:val="00797E03"/>
    <w:rsid w:val="007F49B3"/>
    <w:rsid w:val="009229F8"/>
    <w:rsid w:val="00937064"/>
    <w:rsid w:val="00967B6D"/>
    <w:rsid w:val="00976E1C"/>
    <w:rsid w:val="00994734"/>
    <w:rsid w:val="009A36B4"/>
    <w:rsid w:val="009B62A7"/>
    <w:rsid w:val="00A155CF"/>
    <w:rsid w:val="00A25DAC"/>
    <w:rsid w:val="00A3402C"/>
    <w:rsid w:val="00A4068C"/>
    <w:rsid w:val="00AB1766"/>
    <w:rsid w:val="00AB424D"/>
    <w:rsid w:val="00AB4B4F"/>
    <w:rsid w:val="00AE248D"/>
    <w:rsid w:val="00AE617B"/>
    <w:rsid w:val="00AF2B29"/>
    <w:rsid w:val="00B170AA"/>
    <w:rsid w:val="00B249CA"/>
    <w:rsid w:val="00B44137"/>
    <w:rsid w:val="00B46344"/>
    <w:rsid w:val="00BA0A4B"/>
    <w:rsid w:val="00BA79D4"/>
    <w:rsid w:val="00BC3CA9"/>
    <w:rsid w:val="00C23DB5"/>
    <w:rsid w:val="00C26B7A"/>
    <w:rsid w:val="00C557E8"/>
    <w:rsid w:val="00C61CDC"/>
    <w:rsid w:val="00C72744"/>
    <w:rsid w:val="00D25199"/>
    <w:rsid w:val="00DB3B41"/>
    <w:rsid w:val="00E02BCC"/>
    <w:rsid w:val="00E146FA"/>
    <w:rsid w:val="00E234CF"/>
    <w:rsid w:val="00E74CF3"/>
    <w:rsid w:val="00EB076F"/>
    <w:rsid w:val="00F83151"/>
    <w:rsid w:val="00FA79DF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sid w:val="005A502A"/>
    <w:rPr>
      <w:color w:val="0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5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02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502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5A502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A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02A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A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0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sid w:val="005A502A"/>
    <w:rPr>
      <w:color w:val="0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5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02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502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5A502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A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02A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A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s@itei.or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d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62</cp:revision>
  <dcterms:created xsi:type="dcterms:W3CDTF">2016-11-08T15:11:00Z</dcterms:created>
  <dcterms:modified xsi:type="dcterms:W3CDTF">2017-11-22T19:08:00Z</dcterms:modified>
</cp:coreProperties>
</file>