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51" w:type="dxa"/>
        <w:tblLook w:val="04A0" w:firstRow="1" w:lastRow="0" w:firstColumn="1" w:lastColumn="0" w:noHBand="0" w:noVBand="1"/>
      </w:tblPr>
      <w:tblGrid>
        <w:gridCol w:w="828"/>
        <w:gridCol w:w="2966"/>
        <w:gridCol w:w="6057"/>
      </w:tblGrid>
      <w:tr w:rsidR="00FC51A7" w:rsidRPr="00207618" w:rsidTr="00963152">
        <w:trPr>
          <w:tblHeader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FC51A7" w:rsidRPr="00207618" w:rsidTr="00963152">
        <w:trPr>
          <w:trHeight w:val="451"/>
        </w:trPr>
        <w:tc>
          <w:tcPr>
            <w:tcW w:w="828" w:type="dxa"/>
            <w:tcBorders>
              <w:top w:val="nil"/>
            </w:tcBorders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</w:tcBorders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057" w:type="dxa"/>
            <w:tcBorders>
              <w:top w:val="nil"/>
            </w:tcBorders>
            <w:vAlign w:val="center"/>
          </w:tcPr>
          <w:p w:rsidR="00FC51A7" w:rsidRPr="00804DD3" w:rsidRDefault="00F17D3E" w:rsidP="00F17D3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Presentación </w:t>
            </w:r>
            <w:r w:rsidR="00FC51A7" w:rsidRPr="00804DD3">
              <w:rPr>
                <w:rFonts w:ascii="Arial Narrow" w:hAnsi="Arial Narrow" w:cs="Arial"/>
                <w:sz w:val="24"/>
                <w:szCs w:val="24"/>
              </w:rPr>
              <w:t>de Recurso de Transparencia.</w:t>
            </w:r>
          </w:p>
        </w:tc>
      </w:tr>
      <w:tr w:rsidR="00FC51A7" w:rsidRPr="00207618" w:rsidTr="00963152">
        <w:trPr>
          <w:trHeight w:val="41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057" w:type="dxa"/>
            <w:vAlign w:val="center"/>
          </w:tcPr>
          <w:p w:rsidR="00FC51A7" w:rsidRPr="00804DD3" w:rsidRDefault="00FC51A7" w:rsidP="0088105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Coordinación General de Archivo, Sustanciación de Procesos y Unidad de Transparencia.</w:t>
            </w:r>
          </w:p>
        </w:tc>
      </w:tr>
      <w:tr w:rsidR="00FC51A7" w:rsidRPr="00207618" w:rsidTr="00963152">
        <w:trPr>
          <w:trHeight w:val="182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E63054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FC51A7" w:rsidRPr="00804DD3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057" w:type="dxa"/>
            <w:vAlign w:val="center"/>
          </w:tcPr>
          <w:p w:rsidR="001126C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Coordinador de la Unidad de Transparencia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126C3" w:rsidRPr="00804DD3" w:rsidRDefault="001126C3" w:rsidP="001126C3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8" w:history="1">
              <w:r w:rsidRPr="00804DD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</w:p>
          <w:p w:rsidR="0002370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Av. Vallarta 1312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126C3" w:rsidRPr="00804DD3" w:rsidRDefault="00B65A28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 xml:space="preserve">ol. </w:t>
            </w:r>
            <w:r w:rsidR="001126C3" w:rsidRPr="00804DD3">
              <w:rPr>
                <w:rFonts w:ascii="Arial Narrow" w:hAnsi="Arial Narrow" w:cs="Arial"/>
                <w:sz w:val="24"/>
                <w:szCs w:val="24"/>
              </w:rPr>
              <w:t>Americana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, C. P. 44160</w:t>
            </w:r>
          </w:p>
          <w:p w:rsidR="001126C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C51A7" w:rsidRPr="00804DD3" w:rsidRDefault="001126C3" w:rsidP="0002370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xtensión 1453.</w:t>
            </w:r>
          </w:p>
        </w:tc>
      </w:tr>
      <w:tr w:rsidR="00FC51A7" w:rsidRPr="00207618" w:rsidTr="00481BE2">
        <w:trPr>
          <w:trHeight w:val="60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057" w:type="dxa"/>
            <w:vAlign w:val="center"/>
          </w:tcPr>
          <w:p w:rsidR="00FC51A7" w:rsidRPr="00804DD3" w:rsidRDefault="00FC51A7" w:rsidP="00881059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Lunes a Viernes de las 09:00 a las 23:59 horas. </w:t>
            </w:r>
          </w:p>
        </w:tc>
      </w:tr>
      <w:tr w:rsidR="00C67CBA" w:rsidRPr="00207618" w:rsidTr="00963152">
        <w:trPr>
          <w:trHeight w:val="423"/>
        </w:trPr>
        <w:tc>
          <w:tcPr>
            <w:tcW w:w="828" w:type="dxa"/>
            <w:vAlign w:val="center"/>
          </w:tcPr>
          <w:p w:rsidR="00C67CBA" w:rsidRPr="00804DD3" w:rsidRDefault="00C67CBA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C67CBA" w:rsidRPr="00804DD3" w:rsidRDefault="00C67CBA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057" w:type="dxa"/>
            <w:vAlign w:val="center"/>
          </w:tcPr>
          <w:p w:rsidR="00C67CBA" w:rsidRPr="00804DD3" w:rsidRDefault="00C67CBA" w:rsidP="00881059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Sociedad en general. </w:t>
            </w:r>
          </w:p>
        </w:tc>
      </w:tr>
      <w:tr w:rsidR="00FC51A7" w:rsidRPr="00207618" w:rsidTr="00481BE2">
        <w:trPr>
          <w:trHeight w:val="710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057" w:type="dxa"/>
            <w:vAlign w:val="center"/>
          </w:tcPr>
          <w:p w:rsidR="00FC51A7" w:rsidRPr="00804DD3" w:rsidRDefault="0065250D" w:rsidP="0065250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Cuando un ciudadano detecta que un sujeto obligado no publica la información fundamental que le obliga la ley. </w:t>
            </w:r>
          </w:p>
        </w:tc>
      </w:tr>
      <w:tr w:rsidR="00381E8C" w:rsidRPr="00207618" w:rsidTr="00963152">
        <w:trPr>
          <w:trHeight w:val="235"/>
        </w:trPr>
        <w:tc>
          <w:tcPr>
            <w:tcW w:w="828" w:type="dxa"/>
            <w:vAlign w:val="center"/>
          </w:tcPr>
          <w:p w:rsidR="00381E8C" w:rsidRPr="00804DD3" w:rsidRDefault="00381E8C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81E8C" w:rsidRPr="00804DD3" w:rsidRDefault="00381E8C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057" w:type="dxa"/>
            <w:vAlign w:val="center"/>
          </w:tcPr>
          <w:p w:rsidR="00381E8C" w:rsidRPr="00804DD3" w:rsidRDefault="00381E8C" w:rsidP="0065250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FC51A7" w:rsidRPr="00207618" w:rsidTr="00963152">
        <w:trPr>
          <w:trHeight w:val="706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057" w:type="dxa"/>
            <w:vAlign w:val="center"/>
          </w:tcPr>
          <w:p w:rsidR="000B6D21" w:rsidRPr="00804DD3" w:rsidRDefault="00B9516D" w:rsidP="00767DB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>Artículo 6 de la Constitución Política de los Estados Unidos Mexicanos</w:t>
            </w:r>
            <w:r w:rsidR="000B6D21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67DB8" w:rsidRPr="00804DD3" w:rsidRDefault="00B9516D" w:rsidP="00767DB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 xml:space="preserve">Artículos 9 y 15 </w:t>
            </w:r>
            <w:proofErr w:type="gramStart"/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>fracción</w:t>
            </w:r>
            <w:proofErr w:type="gramEnd"/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 xml:space="preserve"> IX de la Constitución Política del Estado de Jalisco.</w:t>
            </w:r>
          </w:p>
          <w:p w:rsidR="00FC51A7" w:rsidRPr="00804DD3" w:rsidRDefault="007B03A0" w:rsidP="00B9516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B9516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>Artículos 8, 109, 111 y 112 de la Ley de Transparencia y Acceso a la Información Pública del Estado de Jalisco y sus Municipios.</w:t>
            </w:r>
          </w:p>
        </w:tc>
      </w:tr>
      <w:tr w:rsidR="00FC51A7" w:rsidRPr="00207618" w:rsidTr="00963152">
        <w:trPr>
          <w:trHeight w:val="541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057" w:type="dxa"/>
            <w:vAlign w:val="center"/>
          </w:tcPr>
          <w:p w:rsidR="003052BB" w:rsidRPr="00804DD3" w:rsidRDefault="003052BB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Formato de Recurso de transparencia;</w:t>
            </w:r>
          </w:p>
          <w:p w:rsidR="00BE2DF2" w:rsidRPr="00804DD3" w:rsidRDefault="00BE2DF2" w:rsidP="003052B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052BB" w:rsidRPr="00804DD3" w:rsidRDefault="003052BB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3035A5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62891" w:rsidRPr="00804DD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221437" w:rsidRPr="00804DD3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5A5B4E"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E2DF2" w:rsidRPr="00804DD3" w:rsidRDefault="00BE2DF2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21437" w:rsidRPr="00804DD3" w:rsidRDefault="003052BB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7B03A0" w:rsidRPr="00804DD3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1437" w:rsidRPr="00804DD3">
              <w:rPr>
                <w:rFonts w:ascii="Arial Narrow" w:hAnsi="Arial Narrow" w:cs="Arial"/>
                <w:sz w:val="24"/>
                <w:szCs w:val="24"/>
              </w:rPr>
              <w:t xml:space="preserve">Correo electrónico; y </w:t>
            </w:r>
          </w:p>
          <w:p w:rsidR="00BE2DF2" w:rsidRPr="00804DD3" w:rsidRDefault="00BE2DF2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C51A7" w:rsidRPr="00804DD3" w:rsidRDefault="00221437" w:rsidP="00B9516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IV. </w:t>
            </w:r>
            <w:r w:rsidR="003052BB" w:rsidRPr="00804DD3">
              <w:rPr>
                <w:rFonts w:ascii="Arial Narrow" w:hAnsi="Arial Narrow" w:cs="Arial"/>
                <w:sz w:val="24"/>
                <w:szCs w:val="24"/>
              </w:rPr>
              <w:t>Plataforma Nacional de Transparencia</w:t>
            </w:r>
            <w:r w:rsidR="007B03A0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C51A7" w:rsidRPr="00207618" w:rsidTr="00963152">
        <w:trPr>
          <w:trHeight w:val="826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057" w:type="dxa"/>
            <w:vAlign w:val="center"/>
          </w:tcPr>
          <w:p w:rsidR="00714A48" w:rsidRDefault="00797745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>. Formato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81E2A" w:rsidRPr="00804DD3">
              <w:rPr>
                <w:rFonts w:ascii="Arial Narrow" w:hAnsi="Arial Narrow" w:cs="Arial"/>
                <w:b/>
                <w:sz w:val="24"/>
                <w:szCs w:val="24"/>
              </w:rPr>
              <w:t>de recurso de transparencia o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81E2A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por 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>escrito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84706C" w:rsidRPr="00804DD3">
              <w:rPr>
                <w:rFonts w:ascii="Arial Narrow" w:hAnsi="Arial Narrow" w:cs="Arial"/>
                <w:sz w:val="24"/>
                <w:szCs w:val="24"/>
              </w:rPr>
              <w:cr/>
            </w:r>
          </w:p>
          <w:p w:rsidR="00381E2A" w:rsidRDefault="00714A48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4A48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Presentar 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en </w:t>
            </w:r>
            <w:r w:rsidR="00AF7998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ficialía de </w:t>
            </w:r>
            <w:r w:rsidR="00AF7998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artes del Instituto de Transparencia, Información Pública y Protección de Datos Personales </w:t>
            </w:r>
            <w:r w:rsidR="004A0189">
              <w:rPr>
                <w:rFonts w:ascii="Arial Narrow" w:hAnsi="Arial Narrow" w:cs="Arial"/>
                <w:sz w:val="24"/>
                <w:szCs w:val="24"/>
              </w:rPr>
              <w:t xml:space="preserve">del Estado de Jalisco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el formato llenado </w:t>
            </w:r>
            <w:r w:rsidR="00801E74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 w:rsidR="00381E2A" w:rsidRPr="00804DD3">
              <w:rPr>
                <w:rFonts w:ascii="Arial Narrow" w:hAnsi="Arial Narrow" w:cs="Arial"/>
                <w:sz w:val="24"/>
                <w:szCs w:val="24"/>
              </w:rPr>
              <w:t xml:space="preserve">se encuentra disponible en 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9" w:history="1">
              <w:r w:rsidR="00B65A28" w:rsidRPr="00804DD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http://www.itei.org.mx/v3/documentos/art8-6b/formato_guia_recurso_de_transparencia.pdf</w:t>
              </w:r>
            </w:hyperlink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 xml:space="preserve">) o en su caso </w:t>
            </w:r>
            <w:r w:rsidR="00381E2A" w:rsidRPr="00804DD3">
              <w:rPr>
                <w:rFonts w:ascii="Arial Narrow" w:hAnsi="Arial Narrow" w:cs="Arial"/>
                <w:sz w:val="24"/>
                <w:szCs w:val="24"/>
              </w:rPr>
              <w:t xml:space="preserve">  escrito que deberá contener:</w:t>
            </w:r>
          </w:p>
          <w:p w:rsidR="00714A48" w:rsidRPr="00804DD3" w:rsidRDefault="00714A48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B3155" w:rsidRPr="00804DD3" w:rsidRDefault="00786040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hAnsi="Arial Narrow"/>
                <w:b/>
              </w:rPr>
              <w:t>a)</w:t>
            </w:r>
            <w:r w:rsidR="002B3155" w:rsidRPr="00804DD3">
              <w:rPr>
                <w:rFonts w:ascii="Arial Narrow" w:hAnsi="Arial Narrow"/>
              </w:rPr>
              <w:t xml:space="preserve"> </w:t>
            </w:r>
            <w:r w:rsidR="002B3155" w:rsidRPr="00804DD3">
              <w:rPr>
                <w:rFonts w:ascii="Arial Narrow" w:eastAsiaTheme="minorHAnsi" w:hAnsi="Arial Narrow"/>
              </w:rPr>
              <w:t>Nombr</w:t>
            </w:r>
            <w:r w:rsidR="00C82305" w:rsidRPr="00804DD3">
              <w:rPr>
                <w:rFonts w:ascii="Arial Narrow" w:eastAsiaTheme="minorHAnsi" w:hAnsi="Arial Narrow"/>
              </w:rPr>
              <w:t>e o seudónimo de quien promueve.</w:t>
            </w:r>
          </w:p>
          <w:p w:rsidR="002B3155" w:rsidRPr="00804DD3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lastRenderedPageBreak/>
              <w:t>b)</w:t>
            </w:r>
            <w:r w:rsidR="002B3155" w:rsidRPr="00804DD3">
              <w:rPr>
                <w:rFonts w:ascii="Arial Narrow" w:eastAsiaTheme="minorHAnsi" w:hAnsi="Arial Narrow"/>
              </w:rPr>
              <w:t xml:space="preserve"> Sujeto obligado que incumple con la publica</w:t>
            </w:r>
            <w:r w:rsidR="00C82305" w:rsidRPr="00804DD3">
              <w:rPr>
                <w:rFonts w:ascii="Arial Narrow" w:eastAsiaTheme="minorHAnsi" w:hAnsi="Arial Narrow"/>
              </w:rPr>
              <w:t>ción de información fundamental.</w:t>
            </w:r>
          </w:p>
          <w:p w:rsidR="002B3155" w:rsidRPr="00804DD3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t>c)</w:t>
            </w:r>
            <w:r w:rsidR="002B3155" w:rsidRPr="00804DD3">
              <w:rPr>
                <w:rFonts w:ascii="Arial Narrow" w:eastAsiaTheme="minorHAnsi" w:hAnsi="Arial Narrow"/>
              </w:rPr>
              <w:t xml:space="preserve"> Datos precisos sobre los apartados específicos y medios consultados de publicación de la información fundamental, en los que es omiso el sujeto obligado, así como los medios de convicción que considere pertinente</w:t>
            </w:r>
            <w:r w:rsidR="00C82305" w:rsidRPr="00804DD3">
              <w:rPr>
                <w:rFonts w:ascii="Arial Narrow" w:eastAsiaTheme="minorHAnsi" w:hAnsi="Arial Narrow"/>
              </w:rPr>
              <w:t>.</w:t>
            </w:r>
          </w:p>
          <w:p w:rsidR="002B3155" w:rsidRPr="00804DD3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t>d)</w:t>
            </w:r>
            <w:r w:rsidR="002B3155" w:rsidRPr="00804DD3">
              <w:rPr>
                <w:rFonts w:ascii="Arial Narrow" w:eastAsiaTheme="minorHAnsi" w:hAnsi="Arial Narrow"/>
              </w:rPr>
              <w:t xml:space="preserve"> Lugar y fecha de presentación</w:t>
            </w:r>
            <w:r w:rsidR="00C82305" w:rsidRPr="00804DD3">
              <w:rPr>
                <w:rFonts w:ascii="Arial Narrow" w:eastAsiaTheme="minorHAnsi" w:hAnsi="Arial Narrow"/>
              </w:rPr>
              <w:t>.</w:t>
            </w:r>
          </w:p>
          <w:p w:rsidR="002B3155" w:rsidRPr="00804DD3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t>e)</w:t>
            </w:r>
            <w:r w:rsidR="002B3155" w:rsidRPr="00804DD3">
              <w:rPr>
                <w:rFonts w:ascii="Arial Narrow" w:eastAsiaTheme="minorHAnsi" w:hAnsi="Arial Narrow"/>
              </w:rPr>
              <w:t xml:space="preserve"> Correo electrónico para recibir notificaciones.</w:t>
            </w:r>
          </w:p>
          <w:p w:rsidR="0084706C" w:rsidRPr="00804DD3" w:rsidRDefault="0084706C" w:rsidP="00CE1F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B4DED" w:rsidRPr="00804DD3" w:rsidRDefault="003601E0" w:rsidP="009B4DE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="009B4DED" w:rsidRPr="00804DD3">
              <w:rPr>
                <w:rFonts w:ascii="Arial Narrow" w:hAnsi="Arial Narrow" w:cs="Arial"/>
                <w:b/>
                <w:sz w:val="24"/>
                <w:szCs w:val="24"/>
              </w:rPr>
              <w:t>. Correo electrónico</w:t>
            </w:r>
            <w:r w:rsidR="00385876" w:rsidRPr="00804DD3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hyperlink r:id="rId10" w:history="1">
              <w:r w:rsidR="00385876" w:rsidRPr="00804DD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solicitudeseimpugnaciones@itei.org.mx)</w:t>
              </w:r>
            </w:hyperlink>
            <w:r w:rsidR="00385876" w:rsidRPr="00804DD3">
              <w:rPr>
                <w:rStyle w:val="Hipervnculo"/>
                <w:rFonts w:ascii="Arial Narrow" w:hAnsi="Arial Narrow" w:cs="Arial"/>
                <w:sz w:val="24"/>
                <w:szCs w:val="24"/>
              </w:rPr>
              <w:t>:</w:t>
            </w:r>
          </w:p>
          <w:p w:rsidR="00963152" w:rsidRPr="00804DD3" w:rsidRDefault="00714A48" w:rsidP="003858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Remite </w:t>
            </w:r>
            <w:r w:rsidR="004A0AB7">
              <w:rPr>
                <w:rFonts w:ascii="Arial Narrow" w:hAnsi="Arial Narrow" w:cs="Arial"/>
                <w:sz w:val="24"/>
                <w:szCs w:val="24"/>
              </w:rPr>
              <w:t xml:space="preserve">por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>correo electrónico el recurso de transparencia el cual deberá de contener los mismos datos que el escrito</w:t>
            </w:r>
            <w:r w:rsidR="004A0AB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63152" w:rsidRPr="00804DD3" w:rsidRDefault="00963152" w:rsidP="0084706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D4E2E" w:rsidRDefault="009B4DED" w:rsidP="0084706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III</w:t>
            </w:r>
            <w:r w:rsidR="00B9516D" w:rsidRPr="00804DD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D4E2E" w:rsidRPr="000D4E2E">
              <w:rPr>
                <w:rFonts w:ascii="Arial Narrow" w:hAnsi="Arial Narrow" w:cs="Arial"/>
                <w:sz w:val="24"/>
                <w:szCs w:val="24"/>
              </w:rPr>
              <w:t>A través de la</w:t>
            </w:r>
            <w:r w:rsidR="000D4E2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>Plataforma Nacional de Transparencia</w:t>
            </w:r>
          </w:p>
          <w:p w:rsidR="0084706C" w:rsidRPr="000D4E2E" w:rsidRDefault="000D4E2E" w:rsidP="0084706C">
            <w:pPr>
              <w:spacing w:after="0" w:line="240" w:lineRule="auto"/>
              <w:jc w:val="both"/>
              <w:rPr>
                <w:rStyle w:val="Hipervnculo"/>
              </w:rPr>
            </w:pPr>
            <w:r w:rsidRPr="000D4E2E">
              <w:rPr>
                <w:rStyle w:val="Hipervnculo"/>
                <w:rFonts w:cs="Arial"/>
                <w:sz w:val="24"/>
                <w:szCs w:val="24"/>
              </w:rPr>
              <w:t>(</w:t>
            </w:r>
            <w:hyperlink r:id="rId11" w:history="1">
              <w:r w:rsidRPr="000D4E2E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http://www.plataformadetransparencia.org.mx/</w:t>
              </w:r>
            </w:hyperlink>
            <w:r w:rsidRPr="000D4E2E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84706C" w:rsidRPr="000D4E2E">
              <w:rPr>
                <w:rStyle w:val="Hipervnculo"/>
              </w:rPr>
              <w:t>:</w:t>
            </w:r>
          </w:p>
          <w:p w:rsidR="00963152" w:rsidRPr="00804DD3" w:rsidRDefault="00714A48" w:rsidP="00963152">
            <w:pPr>
              <w:pStyle w:val="Estilo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/>
              </w:rPr>
              <w:t xml:space="preserve">- </w:t>
            </w:r>
            <w:r w:rsidR="004A0189">
              <w:rPr>
                <w:rFonts w:ascii="Arial Narrow" w:eastAsiaTheme="minorHAnsi" w:hAnsi="Arial Narrow"/>
              </w:rPr>
              <w:t>L</w:t>
            </w:r>
            <w:r w:rsidR="00963152" w:rsidRPr="00804DD3">
              <w:rPr>
                <w:rFonts w:ascii="Arial Narrow" w:eastAsiaTheme="minorHAnsi" w:hAnsi="Arial Narrow"/>
              </w:rPr>
              <w:t>lena</w:t>
            </w:r>
            <w:r w:rsidR="004A0189">
              <w:rPr>
                <w:rFonts w:ascii="Arial Narrow" w:eastAsiaTheme="minorHAnsi" w:hAnsi="Arial Narrow"/>
              </w:rPr>
              <w:t>r</w:t>
            </w:r>
            <w:r w:rsidR="00385876" w:rsidRPr="00804DD3">
              <w:rPr>
                <w:rFonts w:ascii="Arial Narrow" w:hAnsi="Arial Narrow"/>
              </w:rPr>
              <w:t xml:space="preserve"> los campos solicitados</w:t>
            </w:r>
            <w:r w:rsidR="004A0189">
              <w:rPr>
                <w:rFonts w:ascii="Arial Narrow" w:hAnsi="Arial Narrow"/>
              </w:rPr>
              <w:t xml:space="preserve">. </w:t>
            </w:r>
          </w:p>
          <w:p w:rsidR="00714A48" w:rsidRDefault="00714A48" w:rsidP="004A0AB7">
            <w:pPr>
              <w:pStyle w:val="Estilo"/>
              <w:rPr>
                <w:rFonts w:ascii="Arial Narrow" w:hAnsi="Arial Narrow"/>
              </w:rPr>
            </w:pPr>
          </w:p>
          <w:p w:rsidR="00CE1FF2" w:rsidRPr="00804DD3" w:rsidRDefault="00963152" w:rsidP="004A0AB7">
            <w:pPr>
              <w:pStyle w:val="Estilo"/>
              <w:rPr>
                <w:rFonts w:ascii="Arial Narrow" w:hAnsi="Arial Narrow"/>
              </w:rPr>
            </w:pPr>
            <w:r w:rsidRPr="004A0AB7">
              <w:rPr>
                <w:rFonts w:ascii="Arial Narrow" w:hAnsi="Arial Narrow"/>
              </w:rPr>
              <w:t xml:space="preserve">En todos los casos </w:t>
            </w:r>
            <w:r w:rsidR="004A0AB7">
              <w:rPr>
                <w:rFonts w:ascii="Arial Narrow" w:hAnsi="Arial Narrow"/>
              </w:rPr>
              <w:t>el solicitante recibe la notificación respecto de la admisión del recurso y le da seguimiento con la ponencia que le correspondió conocer del asunto</w:t>
            </w:r>
            <w:r w:rsidRPr="004A0AB7">
              <w:rPr>
                <w:rFonts w:ascii="Arial Narrow" w:hAnsi="Arial Narrow"/>
              </w:rPr>
              <w:t>.</w:t>
            </w:r>
          </w:p>
        </w:tc>
      </w:tr>
      <w:tr w:rsidR="00FC51A7" w:rsidRPr="00207618" w:rsidTr="00963152">
        <w:trPr>
          <w:trHeight w:val="481"/>
        </w:trPr>
        <w:tc>
          <w:tcPr>
            <w:tcW w:w="828" w:type="dxa"/>
            <w:vAlign w:val="center"/>
          </w:tcPr>
          <w:p w:rsidR="00FC51A7" w:rsidRPr="00804DD3" w:rsidRDefault="00963152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057" w:type="dxa"/>
            <w:vAlign w:val="center"/>
          </w:tcPr>
          <w:p w:rsidR="00FC51A7" w:rsidRPr="00804DD3" w:rsidRDefault="00082DC9" w:rsidP="00B65A2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Auto de admisión del </w:t>
            </w:r>
            <w:r w:rsidR="009E774E" w:rsidRPr="00804DD3">
              <w:rPr>
                <w:rFonts w:ascii="Arial Narrow" w:hAnsi="Arial Narrow" w:cs="Arial"/>
                <w:sz w:val="24"/>
                <w:szCs w:val="24"/>
              </w:rPr>
              <w:t>recurso de transparencia.</w:t>
            </w:r>
          </w:p>
        </w:tc>
      </w:tr>
      <w:tr w:rsidR="00FC51A7" w:rsidRPr="00207618" w:rsidTr="00963152">
        <w:trPr>
          <w:trHeight w:val="532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057" w:type="dxa"/>
            <w:vAlign w:val="center"/>
          </w:tcPr>
          <w:p w:rsidR="00245BF9" w:rsidRPr="00804DD3" w:rsidRDefault="00580A7C" w:rsidP="00155DE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E774E" w:rsidRPr="00804DD3">
              <w:rPr>
                <w:rFonts w:ascii="Arial Narrow" w:hAnsi="Arial Narrow" w:cs="Arial"/>
                <w:sz w:val="24"/>
                <w:szCs w:val="24"/>
              </w:rPr>
              <w:t>2 días hábiles</w:t>
            </w:r>
            <w:r w:rsidR="00155DE6" w:rsidRPr="00804DD3">
              <w:rPr>
                <w:rFonts w:ascii="Arial Narrow" w:hAnsi="Arial Narrow" w:cs="Arial"/>
                <w:sz w:val="24"/>
                <w:szCs w:val="24"/>
              </w:rPr>
              <w:t xml:space="preserve"> siguientes a su recepción.</w:t>
            </w:r>
          </w:p>
        </w:tc>
      </w:tr>
      <w:tr w:rsidR="00FC51A7" w:rsidRPr="00207618" w:rsidTr="00963152">
        <w:trPr>
          <w:trHeight w:val="701"/>
        </w:trPr>
        <w:tc>
          <w:tcPr>
            <w:tcW w:w="828" w:type="dxa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FE0D45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Información adicional</w:t>
            </w:r>
          </w:p>
        </w:tc>
        <w:tc>
          <w:tcPr>
            <w:tcW w:w="6057" w:type="dxa"/>
            <w:vAlign w:val="center"/>
          </w:tcPr>
          <w:p w:rsidR="00277FBB" w:rsidRPr="00804DD3" w:rsidRDefault="00B9516D" w:rsidP="00C8230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96350B"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5DE6" w:rsidRPr="00804DD3">
              <w:rPr>
                <w:rFonts w:ascii="Arial Narrow" w:hAnsi="Arial Narrow" w:cs="Arial"/>
                <w:sz w:val="24"/>
                <w:szCs w:val="24"/>
              </w:rPr>
              <w:t>Cuando a la denuncia le falte algún requisito, el Instituto de Transparencia, Información Pública y Protección de Datos Personales del Estado de Jalisco debe subsanar las omisiones que procedan.</w:t>
            </w:r>
          </w:p>
          <w:p w:rsidR="00883AC8" w:rsidRPr="00804DD3" w:rsidRDefault="00277FBB" w:rsidP="00C8230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96350B"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5DE6" w:rsidRPr="00804DD3">
              <w:rPr>
                <w:rFonts w:ascii="Arial Narrow" w:hAnsi="Arial Narrow" w:cs="Arial"/>
                <w:sz w:val="24"/>
                <w:szCs w:val="24"/>
              </w:rPr>
              <w:t>El Instituto puede ampliar y corregir la denuncia presentada para requerir al sujeto obligado el cumplimiento total de la publicación de información fundamental que le corresponda.</w:t>
            </w:r>
          </w:p>
        </w:tc>
      </w:tr>
    </w:tbl>
    <w:p w:rsidR="00DD6973" w:rsidRPr="00207618" w:rsidRDefault="00DD6973" w:rsidP="00C657B3">
      <w:pPr>
        <w:spacing w:after="0" w:line="240" w:lineRule="auto"/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DD6973" w:rsidRPr="00207618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2592"/>
        <w:tblW w:w="10031" w:type="dxa"/>
        <w:tblLook w:val="04A0" w:firstRow="1" w:lastRow="0" w:firstColumn="1" w:lastColumn="0" w:noHBand="0" w:noVBand="1"/>
      </w:tblPr>
      <w:tblGrid>
        <w:gridCol w:w="1097"/>
        <w:gridCol w:w="1724"/>
        <w:gridCol w:w="1833"/>
        <w:gridCol w:w="5377"/>
      </w:tblGrid>
      <w:tr w:rsidR="00FE0D45" w:rsidRPr="00207618" w:rsidTr="00FE0D45">
        <w:tc>
          <w:tcPr>
            <w:tcW w:w="10031" w:type="dxa"/>
            <w:gridSpan w:val="4"/>
            <w:shd w:val="clear" w:color="auto" w:fill="4BACC6" w:themeFill="accent5"/>
          </w:tcPr>
          <w:p w:rsidR="00FE0D45" w:rsidRPr="00BE4945" w:rsidRDefault="00FE0D45" w:rsidP="00FE0D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E4945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lastRenderedPageBreak/>
              <w:t>CONTROL DE CAMBIOS</w:t>
            </w:r>
          </w:p>
        </w:tc>
      </w:tr>
      <w:tr w:rsidR="00FE0D45" w:rsidRPr="00207618" w:rsidTr="00FE0D45">
        <w:tc>
          <w:tcPr>
            <w:tcW w:w="1097" w:type="dxa"/>
            <w:vAlign w:val="center"/>
          </w:tcPr>
          <w:p w:rsidR="00FE0D45" w:rsidRPr="00BE4945" w:rsidRDefault="00FE0D45" w:rsidP="00FE0D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724" w:type="dxa"/>
            <w:vAlign w:val="center"/>
          </w:tcPr>
          <w:p w:rsidR="00FE0D45" w:rsidRPr="00BE4945" w:rsidRDefault="00FE0D45" w:rsidP="00FE0D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33" w:type="dxa"/>
            <w:vAlign w:val="center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377" w:type="dxa"/>
            <w:vAlign w:val="center"/>
          </w:tcPr>
          <w:p w:rsidR="00FE0D45" w:rsidRPr="00BE4945" w:rsidRDefault="00FE0D45" w:rsidP="00FE0D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DB0F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1C269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E0D45"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E0D45"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Área Responsable.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cambió el nombre del área que ejecuta el Servicio (Secretaria Ejecutiva-Coordinación General de Archivo, Sustanciación de Procesos y Unidad de Transparencia).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E45344" w:rsidP="00E4534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FE0D45" w:rsidRPr="00BE4945">
              <w:rPr>
                <w:rFonts w:ascii="Arial Narrow" w:hAnsi="Arial Narrow" w:cs="Arial"/>
                <w:sz w:val="24"/>
                <w:szCs w:val="24"/>
              </w:rPr>
              <w:t>ontacto del servicio.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Medios para proporcionar el servicio.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aglutino un medio más la oposición del medio de impugnación Plataforma Nacional de Transparencia.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Tiempo de respuesta.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modificaron los tiempos de respuesta para cumplir con la prevención etc.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Pasos a seguir.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sumó información para la Interposición del recurso de transparencia a través de la Plataforma Nacional de Transparencia.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Fichas de servicios.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Control de emisión.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FE0D45" w:rsidRPr="00207618" w:rsidTr="00FE0D45">
        <w:tc>
          <w:tcPr>
            <w:tcW w:w="1097" w:type="dxa"/>
          </w:tcPr>
          <w:p w:rsidR="00FE0D45" w:rsidRPr="00BE4945" w:rsidRDefault="00FE0D45" w:rsidP="00FE0D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FE0D45" w:rsidRPr="00BE4945" w:rsidRDefault="00DB0F3E" w:rsidP="007824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E4945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Control de emisión.</w:t>
            </w:r>
          </w:p>
        </w:tc>
        <w:tc>
          <w:tcPr>
            <w:tcW w:w="5377" w:type="dxa"/>
          </w:tcPr>
          <w:p w:rsidR="00FE0D45" w:rsidRPr="00BE4945" w:rsidRDefault="00FE0D45" w:rsidP="00FE0D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4945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DD6973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B61E72" w:rsidRDefault="00B61E72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DD6973" w:rsidRPr="00207618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FE0D45" w:rsidRDefault="00FE0D45">
      <w:pPr>
        <w:spacing w:after="20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tbl>
      <w:tblPr>
        <w:tblStyle w:val="Tablaconcuadrcula1"/>
        <w:tblpPr w:leftFromText="141" w:rightFromText="141" w:vertAnchor="text" w:horzAnchor="margin" w:tblpY="185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FE0D45" w:rsidRPr="00B65A28" w:rsidTr="004A539D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  <w:vertAlign w:val="superscript"/>
              </w:rPr>
              <w:lastRenderedPageBreak/>
              <w:br w:type="page"/>
            </w: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Juan Carlos Campos Herrera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General de Archivo, Sustanciación de Procesos y Unidad de Transparencia.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0D45" w:rsidRPr="00B65A28" w:rsidRDefault="00DB0F3E" w:rsidP="00DB0F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1C269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E0D45"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076BE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E0D45" w:rsidRPr="00B65A28">
              <w:rPr>
                <w:rFonts w:ascii="Arial Narrow" w:hAnsi="Arial Narrow" w:cs="Arial"/>
                <w:sz w:val="24"/>
                <w:szCs w:val="24"/>
              </w:rPr>
              <w:t xml:space="preserve">de 2017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0D45" w:rsidRPr="00B65A28" w:rsidRDefault="00DB0F3E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E0D45" w:rsidRPr="00B65A28" w:rsidTr="004A539D">
        <w:tc>
          <w:tcPr>
            <w:tcW w:w="3794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0D45" w:rsidRPr="00B65A28" w:rsidRDefault="00DB0F3E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A60D9C">
        <w:trPr>
          <w:trHeight w:val="969"/>
        </w:trPr>
        <w:tc>
          <w:tcPr>
            <w:tcW w:w="3794" w:type="dxa"/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Cynthia Patricia Cantero Pacheco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i/>
                <w:sz w:val="24"/>
                <w:szCs w:val="24"/>
              </w:rPr>
              <w:t xml:space="preserve">Comisionada Presidente. </w:t>
            </w:r>
          </w:p>
        </w:tc>
        <w:tc>
          <w:tcPr>
            <w:tcW w:w="2835" w:type="dxa"/>
            <w:vAlign w:val="center"/>
          </w:tcPr>
          <w:p w:rsidR="00FE0D45" w:rsidRPr="00B65A28" w:rsidRDefault="00DB0F3E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4A539D">
        <w:trPr>
          <w:trHeight w:val="748"/>
        </w:trPr>
        <w:tc>
          <w:tcPr>
            <w:tcW w:w="3794" w:type="dxa"/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vAlign w:val="center"/>
          </w:tcPr>
          <w:p w:rsidR="00FE0D45" w:rsidRPr="00B65A28" w:rsidRDefault="00DB0F3E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A60D9C">
        <w:trPr>
          <w:trHeight w:val="727"/>
        </w:trPr>
        <w:tc>
          <w:tcPr>
            <w:tcW w:w="3794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0D45" w:rsidRPr="00B65A28" w:rsidRDefault="00DB0F3E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53F20" w:rsidRPr="00207618" w:rsidRDefault="00E53F20" w:rsidP="00A90C15">
      <w:pPr>
        <w:spacing w:after="200" w:line="276" w:lineRule="auto"/>
        <w:rPr>
          <w:rFonts w:ascii="Arial Narrow" w:hAnsi="Arial Narrow"/>
          <w:sz w:val="26"/>
          <w:szCs w:val="26"/>
        </w:rPr>
      </w:pPr>
    </w:p>
    <w:sectPr w:rsidR="00E53F20" w:rsidRPr="00207618" w:rsidSect="00C83BC7">
      <w:headerReference w:type="default" r:id="rId12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5E" w:rsidRDefault="00616F5E" w:rsidP="00FC51A7">
      <w:pPr>
        <w:spacing w:after="0" w:line="240" w:lineRule="auto"/>
      </w:pPr>
      <w:r>
        <w:separator/>
      </w:r>
    </w:p>
  </w:endnote>
  <w:endnote w:type="continuationSeparator" w:id="0">
    <w:p w:rsidR="00616F5E" w:rsidRDefault="00616F5E" w:rsidP="00F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5E" w:rsidRDefault="00616F5E" w:rsidP="00FC51A7">
      <w:pPr>
        <w:spacing w:after="0" w:line="240" w:lineRule="auto"/>
      </w:pPr>
      <w:r>
        <w:separator/>
      </w:r>
    </w:p>
  </w:footnote>
  <w:footnote w:type="continuationSeparator" w:id="0">
    <w:p w:rsidR="00616F5E" w:rsidRDefault="00616F5E" w:rsidP="00FC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67"/>
      <w:gridCol w:w="3242"/>
      <w:gridCol w:w="2712"/>
      <w:gridCol w:w="2191"/>
    </w:tblGrid>
    <w:tr w:rsidR="00C91780" w:rsidTr="009864D3">
      <w:trPr>
        <w:trHeight w:val="360"/>
        <w:jc w:val="center"/>
      </w:trPr>
      <w:tc>
        <w:tcPr>
          <w:tcW w:w="1767" w:type="dxa"/>
          <w:vMerge w:val="restart"/>
        </w:tcPr>
        <w:p w:rsidR="00C91780" w:rsidRDefault="008A1728" w:rsidP="00CF6CD5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3AAC0775" wp14:editId="74A6E4F3">
                <wp:extent cx="895350" cy="4857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970" cy="486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gridSpan w:val="3"/>
          <w:vAlign w:val="center"/>
        </w:tcPr>
        <w:p w:rsidR="00C91780" w:rsidRDefault="00F17D3E" w:rsidP="00F17D3E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Presentación de </w:t>
          </w:r>
          <w:r w:rsidR="00FC51A7" w:rsidRPr="00FC51A7">
            <w:rPr>
              <w:rFonts w:ascii="Arial Narrow" w:hAnsi="Arial Narrow"/>
              <w:b/>
              <w:color w:val="4F81BD"/>
              <w:sz w:val="28"/>
              <w:szCs w:val="28"/>
            </w:rPr>
            <w:t>Recurso de Transparencia</w:t>
          </w:r>
          <w:r w:rsidR="008A1728" w:rsidRPr="00291BB1">
            <w:rPr>
              <w:rFonts w:ascii="Arial Narrow" w:hAnsi="Arial Narrow"/>
              <w:b/>
              <w:color w:val="4F81BD"/>
              <w:sz w:val="28"/>
              <w:szCs w:val="28"/>
            </w:rPr>
            <w:t>.</w:t>
          </w:r>
        </w:p>
      </w:tc>
    </w:tr>
    <w:tr w:rsidR="00C91780" w:rsidTr="00E11912">
      <w:trPr>
        <w:trHeight w:val="295"/>
        <w:jc w:val="center"/>
      </w:trPr>
      <w:tc>
        <w:tcPr>
          <w:tcW w:w="1767" w:type="dxa"/>
          <w:vMerge/>
        </w:tcPr>
        <w:p w:rsidR="00C91780" w:rsidRDefault="00DB0F3E" w:rsidP="00CF6CD5">
          <w:pPr>
            <w:pStyle w:val="Encabezado"/>
            <w:jc w:val="center"/>
          </w:pPr>
        </w:p>
      </w:tc>
      <w:tc>
        <w:tcPr>
          <w:tcW w:w="3242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C91780" w:rsidRPr="000D2F34" w:rsidRDefault="008A1728" w:rsidP="00F9469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E26F4B">
            <w:rPr>
              <w:rFonts w:ascii="Arial Narrow" w:hAnsi="Arial Narrow"/>
              <w:b/>
            </w:rPr>
            <w:t>ITEI-</w:t>
          </w:r>
          <w:r w:rsidR="00F94694">
            <w:rPr>
              <w:rFonts w:ascii="Arial Narrow" w:hAnsi="Arial Narrow"/>
              <w:b/>
            </w:rPr>
            <w:t>MS-UT</w:t>
          </w:r>
          <w:r w:rsidRPr="00E26F4B">
            <w:rPr>
              <w:rFonts w:ascii="Arial Narrow" w:hAnsi="Arial Narrow"/>
              <w:b/>
            </w:rPr>
            <w:t>-</w:t>
          </w:r>
          <w:r w:rsidR="00F94694">
            <w:rPr>
              <w:rFonts w:ascii="Arial Narrow" w:hAnsi="Arial Narrow"/>
              <w:b/>
            </w:rPr>
            <w:t>RT</w:t>
          </w:r>
          <w:r w:rsidRPr="00E26F4B">
            <w:rPr>
              <w:rFonts w:ascii="Arial Narrow" w:hAnsi="Arial Narrow"/>
              <w:b/>
            </w:rPr>
            <w:t>-0</w:t>
          </w:r>
          <w:r w:rsidR="00F94694">
            <w:rPr>
              <w:rFonts w:ascii="Arial Narrow" w:hAnsi="Arial Narrow"/>
              <w:b/>
            </w:rPr>
            <w:t>4</w:t>
          </w:r>
        </w:p>
      </w:tc>
      <w:tc>
        <w:tcPr>
          <w:tcW w:w="2712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C91780" w:rsidRPr="000D2F34" w:rsidRDefault="00DB0F3E" w:rsidP="00DB0F3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1C2691">
            <w:rPr>
              <w:rFonts w:ascii="Arial Narrow" w:hAnsi="Arial Narrow"/>
              <w:b/>
            </w:rPr>
            <w:t>2</w:t>
          </w:r>
          <w:r w:rsidR="008A1728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076BE2">
            <w:rPr>
              <w:rFonts w:ascii="Arial Narrow" w:hAnsi="Arial Narrow"/>
              <w:b/>
            </w:rPr>
            <w:t xml:space="preserve"> </w:t>
          </w:r>
          <w:r w:rsidR="008A1728">
            <w:rPr>
              <w:rFonts w:ascii="Arial Narrow" w:hAnsi="Arial Narrow"/>
              <w:b/>
            </w:rPr>
            <w:t>201</w:t>
          </w:r>
          <w:r w:rsidR="00F94694">
            <w:rPr>
              <w:rFonts w:ascii="Arial Narrow" w:hAnsi="Arial Narrow"/>
              <w:b/>
            </w:rPr>
            <w:t>7</w:t>
          </w:r>
        </w:p>
      </w:tc>
      <w:tc>
        <w:tcPr>
          <w:tcW w:w="2191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C91780" w:rsidRPr="000D2F34" w:rsidRDefault="008A1728" w:rsidP="00CF6C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C91780" w:rsidRDefault="00DB0F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04"/>
    <w:multiLevelType w:val="hybridMultilevel"/>
    <w:tmpl w:val="445AC3C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B10E3"/>
    <w:multiLevelType w:val="hybridMultilevel"/>
    <w:tmpl w:val="75CEC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081"/>
    <w:multiLevelType w:val="hybridMultilevel"/>
    <w:tmpl w:val="32F0A6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3CCD"/>
    <w:multiLevelType w:val="hybridMultilevel"/>
    <w:tmpl w:val="7B26FE2C"/>
    <w:lvl w:ilvl="0" w:tplc="B39E416E">
      <w:start w:val="1"/>
      <w:numFmt w:val="lowerLetter"/>
      <w:lvlText w:val="%1)"/>
      <w:lvlJc w:val="left"/>
      <w:pPr>
        <w:ind w:left="1245" w:hanging="8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7"/>
    <w:rsid w:val="00023703"/>
    <w:rsid w:val="00056C75"/>
    <w:rsid w:val="00072725"/>
    <w:rsid w:val="00076BE2"/>
    <w:rsid w:val="00082DC9"/>
    <w:rsid w:val="000B64B6"/>
    <w:rsid w:val="000B6D21"/>
    <w:rsid w:val="000D4E2E"/>
    <w:rsid w:val="001126C3"/>
    <w:rsid w:val="00141D3D"/>
    <w:rsid w:val="00152E95"/>
    <w:rsid w:val="00155DE6"/>
    <w:rsid w:val="00186DDE"/>
    <w:rsid w:val="00194403"/>
    <w:rsid w:val="0019641B"/>
    <w:rsid w:val="001C2691"/>
    <w:rsid w:val="001C3800"/>
    <w:rsid w:val="00207618"/>
    <w:rsid w:val="00221437"/>
    <w:rsid w:val="002304B7"/>
    <w:rsid w:val="00245BF9"/>
    <w:rsid w:val="00255231"/>
    <w:rsid w:val="00277FBB"/>
    <w:rsid w:val="002A70CB"/>
    <w:rsid w:val="002B1819"/>
    <w:rsid w:val="002B3155"/>
    <w:rsid w:val="002C1E66"/>
    <w:rsid w:val="002C7F52"/>
    <w:rsid w:val="00301796"/>
    <w:rsid w:val="003035A5"/>
    <w:rsid w:val="003052BB"/>
    <w:rsid w:val="00305B74"/>
    <w:rsid w:val="00326E83"/>
    <w:rsid w:val="003601E0"/>
    <w:rsid w:val="00381E2A"/>
    <w:rsid w:val="00381E8C"/>
    <w:rsid w:val="00385876"/>
    <w:rsid w:val="003D3C91"/>
    <w:rsid w:val="003F3B83"/>
    <w:rsid w:val="00404DB2"/>
    <w:rsid w:val="00430A3E"/>
    <w:rsid w:val="00467FAB"/>
    <w:rsid w:val="00473843"/>
    <w:rsid w:val="00481BE2"/>
    <w:rsid w:val="0048261B"/>
    <w:rsid w:val="004854DA"/>
    <w:rsid w:val="0049006D"/>
    <w:rsid w:val="004A0189"/>
    <w:rsid w:val="004A0AB7"/>
    <w:rsid w:val="004D777B"/>
    <w:rsid w:val="005040AF"/>
    <w:rsid w:val="005353BB"/>
    <w:rsid w:val="00542B7C"/>
    <w:rsid w:val="00544844"/>
    <w:rsid w:val="005605E0"/>
    <w:rsid w:val="00566FFF"/>
    <w:rsid w:val="00580A7C"/>
    <w:rsid w:val="005A5B4E"/>
    <w:rsid w:val="00616F5E"/>
    <w:rsid w:val="0065250D"/>
    <w:rsid w:val="006C6AA9"/>
    <w:rsid w:val="00714A48"/>
    <w:rsid w:val="00742135"/>
    <w:rsid w:val="00757B00"/>
    <w:rsid w:val="00767DB8"/>
    <w:rsid w:val="00771313"/>
    <w:rsid w:val="0078248E"/>
    <w:rsid w:val="00786040"/>
    <w:rsid w:val="00787543"/>
    <w:rsid w:val="00797745"/>
    <w:rsid w:val="007A5561"/>
    <w:rsid w:val="007A69F3"/>
    <w:rsid w:val="007B03A0"/>
    <w:rsid w:val="007C1D6F"/>
    <w:rsid w:val="007E1108"/>
    <w:rsid w:val="00801E74"/>
    <w:rsid w:val="00804DD3"/>
    <w:rsid w:val="008440D0"/>
    <w:rsid w:val="0084706C"/>
    <w:rsid w:val="0085099C"/>
    <w:rsid w:val="0086662F"/>
    <w:rsid w:val="00883AC8"/>
    <w:rsid w:val="008A1728"/>
    <w:rsid w:val="008C5B60"/>
    <w:rsid w:val="008E23DF"/>
    <w:rsid w:val="008F429D"/>
    <w:rsid w:val="00963152"/>
    <w:rsid w:val="0096350B"/>
    <w:rsid w:val="00966166"/>
    <w:rsid w:val="009A578F"/>
    <w:rsid w:val="009B4DED"/>
    <w:rsid w:val="009B7350"/>
    <w:rsid w:val="009D038E"/>
    <w:rsid w:val="009E774E"/>
    <w:rsid w:val="009F4B9F"/>
    <w:rsid w:val="00A57A9F"/>
    <w:rsid w:val="00A60D9C"/>
    <w:rsid w:val="00A90C15"/>
    <w:rsid w:val="00AB3315"/>
    <w:rsid w:val="00AD4B87"/>
    <w:rsid w:val="00AE5B3C"/>
    <w:rsid w:val="00AF7998"/>
    <w:rsid w:val="00B54C27"/>
    <w:rsid w:val="00B6071F"/>
    <w:rsid w:val="00B61E72"/>
    <w:rsid w:val="00B65A28"/>
    <w:rsid w:val="00B9516D"/>
    <w:rsid w:val="00BD12E9"/>
    <w:rsid w:val="00BE2DF2"/>
    <w:rsid w:val="00BE4945"/>
    <w:rsid w:val="00BF2287"/>
    <w:rsid w:val="00C23ADD"/>
    <w:rsid w:val="00C657B3"/>
    <w:rsid w:val="00C67CBA"/>
    <w:rsid w:val="00C82305"/>
    <w:rsid w:val="00C9791D"/>
    <w:rsid w:val="00CE1FF2"/>
    <w:rsid w:val="00D01C45"/>
    <w:rsid w:val="00D0354A"/>
    <w:rsid w:val="00D42141"/>
    <w:rsid w:val="00D4261E"/>
    <w:rsid w:val="00D43D12"/>
    <w:rsid w:val="00DB0F3E"/>
    <w:rsid w:val="00DB668A"/>
    <w:rsid w:val="00DD1187"/>
    <w:rsid w:val="00DD6973"/>
    <w:rsid w:val="00DD7D0E"/>
    <w:rsid w:val="00E11912"/>
    <w:rsid w:val="00E13FCB"/>
    <w:rsid w:val="00E45344"/>
    <w:rsid w:val="00E53F20"/>
    <w:rsid w:val="00E57C60"/>
    <w:rsid w:val="00E61C6C"/>
    <w:rsid w:val="00E63054"/>
    <w:rsid w:val="00E72508"/>
    <w:rsid w:val="00E8246B"/>
    <w:rsid w:val="00EB03E8"/>
    <w:rsid w:val="00EC0F68"/>
    <w:rsid w:val="00ED5A81"/>
    <w:rsid w:val="00EE233C"/>
    <w:rsid w:val="00EF39B2"/>
    <w:rsid w:val="00F0457E"/>
    <w:rsid w:val="00F17D3E"/>
    <w:rsid w:val="00F43942"/>
    <w:rsid w:val="00F475E7"/>
    <w:rsid w:val="00F62891"/>
    <w:rsid w:val="00F6668C"/>
    <w:rsid w:val="00F94694"/>
    <w:rsid w:val="00FC51A7"/>
    <w:rsid w:val="00FD59F9"/>
    <w:rsid w:val="00FE0D45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51A7"/>
  </w:style>
  <w:style w:type="paragraph" w:styleId="Prrafodelista">
    <w:name w:val="List Paragraph"/>
    <w:basedOn w:val="Normal"/>
    <w:uiPriority w:val="34"/>
    <w:qFormat/>
    <w:rsid w:val="00FC51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1A7"/>
    <w:rPr>
      <w:color w:val="0000FF" w:themeColor="hyperlink"/>
      <w:u w:val="single"/>
    </w:rPr>
  </w:style>
  <w:style w:type="paragraph" w:customStyle="1" w:styleId="Estilo">
    <w:name w:val="Estilo"/>
    <w:basedOn w:val="Normal"/>
    <w:link w:val="EstiloCar"/>
    <w:rsid w:val="00FC51A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FC51A7"/>
    <w:rPr>
      <w:rFonts w:ascii="Arial" w:eastAsia="Calibri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51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A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51A7"/>
  </w:style>
  <w:style w:type="paragraph" w:styleId="Prrafodelista">
    <w:name w:val="List Paragraph"/>
    <w:basedOn w:val="Normal"/>
    <w:uiPriority w:val="34"/>
    <w:qFormat/>
    <w:rsid w:val="00FC51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1A7"/>
    <w:rPr>
      <w:color w:val="0000FF" w:themeColor="hyperlink"/>
      <w:u w:val="single"/>
    </w:rPr>
  </w:style>
  <w:style w:type="paragraph" w:customStyle="1" w:styleId="Estilo">
    <w:name w:val="Estilo"/>
    <w:basedOn w:val="Normal"/>
    <w:link w:val="EstiloCar"/>
    <w:rsid w:val="00FC51A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FC51A7"/>
    <w:rPr>
      <w:rFonts w:ascii="Arial" w:eastAsia="Calibri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51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A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tei.org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licitudeseimpugnaciones@itei.org.mx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ei.org.mx/v3/documentos/art8-6b/formato_guia_recurso_de_transparenc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114</cp:revision>
  <cp:lastPrinted>2017-06-26T21:51:00Z</cp:lastPrinted>
  <dcterms:created xsi:type="dcterms:W3CDTF">2016-10-31T20:54:00Z</dcterms:created>
  <dcterms:modified xsi:type="dcterms:W3CDTF">2017-11-22T19:01:00Z</dcterms:modified>
</cp:coreProperties>
</file>