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AA3" w:rsidRPr="006F0AA3" w:rsidRDefault="006F0AA3" w:rsidP="006F0AA3">
      <w:pPr>
        <w:keepNext/>
        <w:keepLines/>
        <w:spacing w:before="480" w:after="0"/>
        <w:ind w:left="360"/>
        <w:jc w:val="right"/>
        <w:outlineLvl w:val="0"/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</w:pPr>
      <w:bookmarkStart w:id="0" w:name="_Toc399243636"/>
      <w:r w:rsidRPr="006F0AA3">
        <w:rPr>
          <w:rFonts w:ascii="Arial" w:eastAsiaTheme="majorEastAsia" w:hAnsi="Arial" w:cs="Arial"/>
          <w:b/>
          <w:bCs/>
          <w:color w:val="365F91" w:themeColor="accent1" w:themeShade="BF"/>
          <w:sz w:val="28"/>
          <w:szCs w:val="28"/>
        </w:rPr>
        <w:t>Secretaria de Dirección.</w:t>
      </w:r>
      <w:bookmarkEnd w:id="0"/>
    </w:p>
    <w:p w:rsidR="006F0AA3" w:rsidRPr="006F0AA3" w:rsidRDefault="006F0AA3" w:rsidP="006F0AA3">
      <w:pPr>
        <w:numPr>
          <w:ilvl w:val="0"/>
          <w:numId w:val="1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Datos Generales</w:t>
      </w:r>
      <w:r w:rsidR="00362543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71"/>
        <w:gridCol w:w="6886"/>
      </w:tblGrid>
      <w:tr w:rsidR="006F0AA3" w:rsidRPr="006F0AA3" w:rsidTr="00BB7985">
        <w:trPr>
          <w:trHeight w:val="438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1.1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Secretaria de Dirección</w:t>
            </w:r>
            <w:r w:rsidR="00BA13E1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 xml:space="preserve"> </w:t>
            </w:r>
          </w:p>
        </w:tc>
      </w:tr>
      <w:tr w:rsidR="006F0AA3" w:rsidRPr="006F0AA3" w:rsidTr="00BB7985">
        <w:trPr>
          <w:trHeight w:val="510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1.2 Clasificación del puesto: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Personal de Apoyo Secretarial</w:t>
            </w:r>
            <w:r w:rsidR="00BA13E1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F0AA3" w:rsidRPr="006F0AA3" w:rsidTr="00BB7985">
        <w:trPr>
          <w:trHeight w:val="43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0AA3" w:rsidRPr="006F0AA3" w:rsidRDefault="006F0AA3" w:rsidP="006F0AA3">
            <w:pPr>
              <w:numPr>
                <w:ilvl w:val="1"/>
                <w:numId w:val="2"/>
              </w:numPr>
              <w:spacing w:after="0" w:line="240" w:lineRule="auto"/>
              <w:contextualSpacing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Área:</w:t>
            </w:r>
          </w:p>
        </w:tc>
        <w:tc>
          <w:tcPr>
            <w:tcW w:w="6886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36254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Dirección de Investigación y Evaluación</w:t>
            </w:r>
            <w:r w:rsidR="00BA13E1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F0AA3" w:rsidRPr="006F0AA3" w:rsidTr="00BB7985">
        <w:trPr>
          <w:trHeight w:val="40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1.4 Jornada</w:t>
            </w:r>
            <w:r w:rsidR="0036254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36254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40 horas</w:t>
            </w:r>
            <w:r w:rsidR="00BA13E1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.</w:t>
            </w:r>
          </w:p>
        </w:tc>
      </w:tr>
      <w:tr w:rsidR="006F0AA3" w:rsidRPr="006F0AA3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1.5 Puesto al que reporta: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Director de Investigación y Evaluación.</w:t>
            </w:r>
          </w:p>
        </w:tc>
      </w:tr>
      <w:tr w:rsidR="006F0AA3" w:rsidRPr="006F0AA3" w:rsidTr="00BB7985">
        <w:trPr>
          <w:trHeight w:val="451"/>
          <w:jc w:val="center"/>
        </w:trPr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BE5F1" w:themeFill="accent1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1.6 Objetivo del puesto</w:t>
            </w:r>
            <w:r w:rsidR="0036254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6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/>
              <w:jc w:val="both"/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20"/>
                <w:szCs w:val="20"/>
                <w:lang w:eastAsia="es-MX"/>
              </w:rPr>
              <w:t>Ejecutar y asistir en las actividades administrativas aplicando las técnicas secretariales necesarias a fin de lograr un eficaz y eficiente desempeño acorde a los objetivos de la Dirección.</w:t>
            </w:r>
          </w:p>
        </w:tc>
      </w:tr>
    </w:tbl>
    <w:p w:rsidR="006F0AA3" w:rsidRPr="006F0AA3" w:rsidRDefault="006F0AA3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spacing w:after="0" w:line="240" w:lineRule="auto"/>
        <w:ind w:left="0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Descripción de funciones y frecuencia de respuesta</w:t>
      </w:r>
      <w:r w:rsidR="00362543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W w:w="955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9"/>
        <w:gridCol w:w="596"/>
        <w:gridCol w:w="626"/>
        <w:gridCol w:w="7"/>
        <w:gridCol w:w="599"/>
      </w:tblGrid>
      <w:tr w:rsidR="006F0AA3" w:rsidRPr="006F0AA3" w:rsidTr="00BB7985">
        <w:trPr>
          <w:trHeight w:val="451"/>
          <w:tblHeader/>
          <w:jc w:val="center"/>
        </w:trPr>
        <w:tc>
          <w:tcPr>
            <w:tcW w:w="77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2.1 Funciones</w:t>
            </w:r>
          </w:p>
        </w:tc>
        <w:tc>
          <w:tcPr>
            <w:tcW w:w="1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/>
                <w:bCs/>
                <w:sz w:val="20"/>
                <w:szCs w:val="18"/>
                <w:lang w:eastAsia="es-MX"/>
              </w:rPr>
              <w:t>2.2 Frecuencia</w:t>
            </w:r>
          </w:p>
        </w:tc>
      </w:tr>
      <w:tr w:rsidR="006F0AA3" w:rsidRPr="006F0AA3" w:rsidTr="00BB7985">
        <w:trPr>
          <w:trHeight w:val="451"/>
          <w:tblHeader/>
          <w:jc w:val="center"/>
        </w:trPr>
        <w:tc>
          <w:tcPr>
            <w:tcW w:w="77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Diario</w:t>
            </w:r>
          </w:p>
        </w:tc>
        <w:tc>
          <w:tcPr>
            <w:tcW w:w="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Semanal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2"/>
                <w:szCs w:val="18"/>
                <w:lang w:eastAsia="es-MX"/>
              </w:rPr>
              <w:t>Mensual</w:t>
            </w:r>
          </w:p>
        </w:tc>
      </w:tr>
      <w:tr w:rsidR="006F0AA3" w:rsidRPr="006F0AA3" w:rsidTr="00BB7985">
        <w:trPr>
          <w:trHeight w:val="83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Recabar</w:t>
            </w:r>
            <w:r w:rsidR="0006375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,</w:t>
            </w: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 </w:t>
            </w:r>
            <w:r w:rsidR="0006375D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controlar </w:t>
            </w: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y almacenar  la</w:t>
            </w:r>
            <w:r w:rsidRPr="006F0AA3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correspondencia</w:t>
            </w:r>
            <w:r w:rsidRPr="006F0AA3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interna</w:t>
            </w:r>
            <w:r w:rsidRPr="006F0AA3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propia</w:t>
            </w:r>
            <w:r w:rsidRPr="006F0AA3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F0AA3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6F0AA3">
              <w:rPr>
                <w:rFonts w:ascii="Arial" w:eastAsiaTheme="minorEastAsia" w:hAnsi="Arial" w:cs="Arial"/>
                <w:color w:val="000000"/>
                <w:spacing w:val="2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Di</w:t>
            </w:r>
            <w:r w:rsidRPr="006F0AA3">
              <w:rPr>
                <w:rFonts w:ascii="Arial" w:eastAsiaTheme="minorEastAsia" w:hAnsi="Arial" w:cs="Arial"/>
                <w:color w:val="000000"/>
                <w:spacing w:val="2"/>
                <w:sz w:val="20"/>
                <w:szCs w:val="20"/>
                <w:lang w:eastAsia="es-MX"/>
              </w:rPr>
              <w:t>r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ección.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F0AA3" w:rsidRPr="006F0AA3" w:rsidTr="00BB7985">
        <w:trPr>
          <w:trHeight w:val="834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Apoyar a la Dirección en el seguimiento de las actividades </w:t>
            </w:r>
            <w:r w:rsidR="00C501F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que le corresponden dentro del p</w:t>
            </w: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lan anual de trabajo.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F0AA3" w:rsidRPr="006F0AA3" w:rsidTr="00BB7985">
        <w:trPr>
          <w:trHeight w:val="84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Articular y almacenar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el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archivo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de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la</w:t>
            </w:r>
            <w:r w:rsidRPr="006F0AA3">
              <w:rPr>
                <w:rFonts w:ascii="Arial" w:eastAsiaTheme="minorEastAsia" w:hAnsi="Arial" w:cs="Arial"/>
                <w:color w:val="000000"/>
                <w:spacing w:val="1"/>
                <w:sz w:val="20"/>
                <w:szCs w:val="20"/>
                <w:lang w:eastAsia="es-MX"/>
              </w:rPr>
              <w:t xml:space="preserve"> </w:t>
            </w:r>
            <w:r w:rsidRPr="006F0AA3">
              <w:rPr>
                <w:rFonts w:ascii="Arial" w:eastAsiaTheme="minorEastAsia" w:hAnsi="Arial" w:cs="Arial"/>
                <w:color w:val="000000"/>
                <w:sz w:val="20"/>
                <w:szCs w:val="20"/>
                <w:lang w:eastAsia="es-MX"/>
              </w:rPr>
              <w:t>propia Dirección.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F0AA3" w:rsidRPr="006F0AA3" w:rsidTr="00BB7985">
        <w:trPr>
          <w:trHeight w:val="1270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Atender llamadas telefónicas, así como apoyar con la recepción y remisión de información electrónica vía correo electrónico a otras áreas del Instituto y a los Titulares de las Unidades de Transparencia de los Sujetos Obligados cuando el director lo solicite.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F0AA3" w:rsidRPr="006F0AA3" w:rsidTr="00BB7985">
        <w:trPr>
          <w:trHeight w:val="97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Recibir y clasificar de acuerdo al manual o lineamiento establecido, el archivo de trámite del área, para su debido registro y control.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481AC3" w:rsidRPr="006F0AA3" w:rsidTr="00BB7985">
        <w:trPr>
          <w:trHeight w:val="976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1AC3" w:rsidRPr="006F0AA3" w:rsidRDefault="00481AC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Atender las necesidades del personal adscrito a la Dirección de Investigación y Evaluación.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C3" w:rsidRPr="006F0AA3" w:rsidRDefault="00481AC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1AC3" w:rsidRPr="006F0AA3" w:rsidRDefault="00481AC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81AC3" w:rsidRPr="006F0AA3" w:rsidRDefault="00481AC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F0AA3" w:rsidRPr="006F0AA3" w:rsidTr="00BB7985">
        <w:trPr>
          <w:trHeight w:val="8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lastRenderedPageBreak/>
              <w:t>Realizar el envío de la correspondencia.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164C4A" w:rsidRPr="006F0AA3" w:rsidTr="00BB7985">
        <w:trPr>
          <w:trHeight w:val="849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64C4A" w:rsidRPr="006F0AA3" w:rsidRDefault="00164C4A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Elaborar memorándum y oficios que se requieran en el área</w:t>
            </w:r>
            <w:r w:rsidR="00E61544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4A" w:rsidRPr="006F0AA3" w:rsidRDefault="00164C4A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C4A" w:rsidRPr="006F0AA3" w:rsidRDefault="00164C4A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164C4A" w:rsidRPr="006F0AA3" w:rsidRDefault="00164C4A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  <w:tr w:rsidR="006F0AA3" w:rsidRPr="006F0AA3" w:rsidTr="00BB7985">
        <w:trPr>
          <w:trHeight w:val="832"/>
          <w:jc w:val="center"/>
        </w:trPr>
        <w:tc>
          <w:tcPr>
            <w:tcW w:w="7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536A4C" w:rsidP="006F0AA3">
            <w:pPr>
              <w:numPr>
                <w:ilvl w:val="0"/>
                <w:numId w:val="4"/>
              </w:numPr>
              <w:spacing w:after="0" w:line="240" w:lineRule="auto"/>
              <w:contextualSpacing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 xml:space="preserve">Las demás encomendadas por su superior jerárquico, así como las derivadas de la normatividad aplicable en la materia. 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  <w:r w:rsidRPr="006F0AA3"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  <w:t>x</w:t>
            </w:r>
          </w:p>
        </w:tc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/>
              <w:jc w:val="center"/>
              <w:rPr>
                <w:rFonts w:ascii="Arial" w:eastAsiaTheme="minorEastAsia" w:hAnsi="Arial" w:cs="Arial"/>
                <w:bCs/>
                <w:sz w:val="18"/>
                <w:szCs w:val="18"/>
                <w:lang w:eastAsia="es-MX"/>
              </w:rPr>
            </w:pPr>
          </w:p>
        </w:tc>
      </w:tr>
    </w:tbl>
    <w:p w:rsidR="006F0AA3" w:rsidRPr="006F0AA3" w:rsidRDefault="006F0AA3" w:rsidP="00362543">
      <w:pPr>
        <w:spacing w:after="0"/>
        <w:ind w:left="720"/>
        <w:contextualSpacing/>
        <w:rPr>
          <w:rFonts w:ascii="Arial" w:eastAsiaTheme="minorEastAsia" w:hAnsi="Arial" w:cs="Arial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spacing w:after="0" w:line="240" w:lineRule="auto"/>
        <w:ind w:left="0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Responsabilidades de supervisión.</w:t>
      </w:r>
    </w:p>
    <w:tbl>
      <w:tblPr>
        <w:tblStyle w:val="Tablaconcuadrcula27"/>
        <w:tblW w:w="9640" w:type="dxa"/>
        <w:tblInd w:w="-318" w:type="dxa"/>
        <w:tblLook w:val="04A0" w:firstRow="1" w:lastRow="0" w:firstColumn="1" w:lastColumn="0" w:noHBand="0" w:noVBand="1"/>
      </w:tblPr>
      <w:tblGrid>
        <w:gridCol w:w="1560"/>
        <w:gridCol w:w="1985"/>
        <w:gridCol w:w="6095"/>
      </w:tblGrid>
      <w:tr w:rsidR="006F0AA3" w:rsidRPr="006F0AA3" w:rsidTr="00BB7985">
        <w:tc>
          <w:tcPr>
            <w:tcW w:w="1560" w:type="dxa"/>
            <w:shd w:val="clear" w:color="auto" w:fill="C6D9F1" w:themeFill="text2" w:themeFillTint="33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>3.1 Supervisión</w:t>
            </w:r>
          </w:p>
        </w:tc>
        <w:tc>
          <w:tcPr>
            <w:tcW w:w="1985" w:type="dxa"/>
            <w:shd w:val="clear" w:color="auto" w:fill="C6D9F1" w:themeFill="text2" w:themeFillTint="33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>3.2 No. de personas</w:t>
            </w:r>
          </w:p>
        </w:tc>
        <w:tc>
          <w:tcPr>
            <w:tcW w:w="6095" w:type="dxa"/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>3.3 Tipo de trabajo que supervisa</w:t>
            </w:r>
          </w:p>
        </w:tc>
      </w:tr>
      <w:tr w:rsidR="006F0AA3" w:rsidRPr="006F0AA3" w:rsidTr="00BB7985">
        <w:trPr>
          <w:trHeight w:val="472"/>
        </w:trPr>
        <w:tc>
          <w:tcPr>
            <w:tcW w:w="1560" w:type="dxa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Directa</w:t>
            </w:r>
            <w:r w:rsidR="00BA1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</w:t>
            </w:r>
            <w:r w:rsidR="00362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F0AA3" w:rsidRPr="006F0AA3" w:rsidRDefault="006F0AA3" w:rsidP="006F0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0AA3" w:rsidRPr="006F0AA3" w:rsidTr="00BB7985">
        <w:trPr>
          <w:trHeight w:val="563"/>
        </w:trPr>
        <w:tc>
          <w:tcPr>
            <w:tcW w:w="1560" w:type="dxa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Indirecta</w:t>
            </w:r>
            <w:r w:rsidR="00BA13E1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985" w:type="dxa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</w:t>
            </w:r>
            <w:r w:rsidR="00362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95" w:type="dxa"/>
            <w:vAlign w:val="center"/>
          </w:tcPr>
          <w:p w:rsidR="006F0AA3" w:rsidRPr="006F0AA3" w:rsidRDefault="006F0AA3" w:rsidP="006F0AA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F0AA3" w:rsidRPr="006F0AA3" w:rsidRDefault="006F0AA3" w:rsidP="006F0AA3">
      <w:pPr>
        <w:rPr>
          <w:rFonts w:ascii="Arial" w:eastAsiaTheme="minorEastAsia" w:hAnsi="Arial" w:cs="Arial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spacing w:after="0" w:line="240" w:lineRule="auto"/>
        <w:ind w:left="-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Propiedades del trabajo.</w:t>
      </w:r>
    </w:p>
    <w:tbl>
      <w:tblPr>
        <w:tblW w:w="978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35"/>
        <w:gridCol w:w="1745"/>
      </w:tblGrid>
      <w:tr w:rsidR="006F0AA3" w:rsidRPr="006F0AA3" w:rsidTr="00362543">
        <w:trPr>
          <w:trHeight w:val="300"/>
          <w:tblHeader/>
          <w:jc w:val="center"/>
        </w:trPr>
        <w:tc>
          <w:tcPr>
            <w:tcW w:w="9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4.1 Marque con una (</w:t>
            </w: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F0AA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las opciones que su puesto requiere</w:t>
            </w: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labores repetitivas y sencillas de registro, clasificación, entrega, acomodo, tramitación, captura o similares.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362543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trabajos de registro y/o reporte que requiere de mucha habilidad y precisión o redacción variable.</w:t>
            </w:r>
          </w:p>
        </w:tc>
        <w:tc>
          <w:tcPr>
            <w:tcW w:w="174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362543">
        <w:trPr>
          <w:trHeight w:val="23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en el que maneja una gran cantidad de papeles o materiales que debe mantener en orden para su futura localización.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362543">
        <w:trPr>
          <w:trHeight w:val="463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atención y cuidado, ya que existe el riesgo continuo de cometer errores costosos.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491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para el cual requiere conocer una gran cantidad de instrucciones y/o procedimientos los cuales debe seguir sin necesidad de consultarlos.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404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que requiere un alto grado de análisis, ya que maneja situaciones difíciles de entender o interpretar.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49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Realiza trabajo de asesoría a terceros, consistentes en entender sus necesidades, definir y poner en práctica soluciones con ellos.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590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Realiza trabajo especializado de alto nivel tecnológico o en algún área de especialidad. 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358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hRule="exact" w:val="227"/>
          <w:jc w:val="center"/>
        </w:trPr>
        <w:tc>
          <w:tcPr>
            <w:tcW w:w="80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lastRenderedPageBreak/>
              <w:t>Realiza trabajo de dirección, lo cual implica planear, organizar, dirigir y controlar el trabajo de terceros.</w:t>
            </w:r>
          </w:p>
        </w:tc>
        <w:tc>
          <w:tcPr>
            <w:tcW w:w="1745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  <w:tr w:rsidR="006F0AA3" w:rsidRPr="006F0AA3" w:rsidTr="00362543">
        <w:trPr>
          <w:trHeight w:val="319"/>
          <w:jc w:val="center"/>
        </w:trPr>
        <w:tc>
          <w:tcPr>
            <w:tcW w:w="80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es-MX"/>
              </w:rPr>
            </w:pPr>
          </w:p>
        </w:tc>
        <w:tc>
          <w:tcPr>
            <w:tcW w:w="1745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</w:p>
        </w:tc>
      </w:tr>
    </w:tbl>
    <w:p w:rsidR="00AE47A3" w:rsidRDefault="00AE47A3" w:rsidP="006F0AA3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6F0AA3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spacing w:after="0" w:line="240" w:lineRule="auto"/>
        <w:ind w:left="-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Toma de decisiones en el ejercicio del puesto.</w:t>
      </w:r>
    </w:p>
    <w:tbl>
      <w:tblPr>
        <w:tblW w:w="98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342"/>
      </w:tblGrid>
      <w:tr w:rsidR="006F0AA3" w:rsidRPr="006F0AA3" w:rsidTr="00BB7985">
        <w:trPr>
          <w:trHeight w:hRule="exact" w:val="447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5.1 Marque con una (X) la opción que mejor describa lo que su puesto requiere</w:t>
            </w:r>
          </w:p>
        </w:tc>
      </w:tr>
      <w:tr w:rsidR="006F0AA3" w:rsidRPr="006F0AA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sencillas y repetitivas con base en directrices claras de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BB7985">
        <w:trPr>
          <w:trHeight w:hRule="exact" w:val="81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basándose en políticas y/o procedimientos, por lo que generalmente no requiere de aplicar juicio. Cuando no hay antecedentes claros  desarrolla alternativas y se las presenta a su jefe.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BB7985">
        <w:trPr>
          <w:trHeight w:hRule="exact" w:val="60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sin basarse directamente en políticas y/o procedimientos o decisiones previas, por lo que requiere aplicar su juicio personal.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852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Generalmente toma decisiones  que requieren la aplicación de juicio además de amplios conocimientos teóricos y prácticos, para ponderar muchas variables e interacción con pocas bases claras para hacerlo.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7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Toma prácticamente todas las decisiones de su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549"/>
        </w:trPr>
        <w:tc>
          <w:tcPr>
            <w:tcW w:w="9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5.2 Marque con una (X) la opción que mejor describa el impacto que conlleva las decisiones de su puesto</w:t>
            </w:r>
          </w:p>
        </w:tc>
      </w:tr>
      <w:tr w:rsidR="006F0AA3" w:rsidRPr="006F0AA3" w:rsidTr="00BB7985">
        <w:trPr>
          <w:trHeight w:hRule="exact" w:val="585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sólo afectan a su propio puesto.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BB7985">
        <w:trPr>
          <w:trHeight w:hRule="exact" w:val="423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a terceros en cuestión de retrasos, re-trabajos modificaciones, etc.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BB7985">
        <w:trPr>
          <w:trHeight w:hRule="exact" w:val="381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afectan los resultados del departamento o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428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los resultados del área.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407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Las decisiones impactan significativamente los resultados del Instituto.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F0AA3" w:rsidRPr="006F0AA3" w:rsidRDefault="006F0AA3" w:rsidP="00362543">
      <w:pPr>
        <w:spacing w:after="0"/>
        <w:rPr>
          <w:rFonts w:ascii="Arial" w:eastAsiaTheme="minorEastAsia" w:hAnsi="Arial" w:cs="Arial"/>
          <w:lang w:val="es-ES"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ind w:left="-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Iniciativa en las funciones del puesto.</w:t>
      </w:r>
    </w:p>
    <w:tbl>
      <w:tblPr>
        <w:tblW w:w="9927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06"/>
        <w:gridCol w:w="1421"/>
      </w:tblGrid>
      <w:tr w:rsidR="006F0AA3" w:rsidRPr="006F0AA3" w:rsidTr="00BB7985">
        <w:trPr>
          <w:trHeight w:hRule="exact" w:val="447"/>
          <w:tblHeader/>
        </w:trPr>
        <w:tc>
          <w:tcPr>
            <w:tcW w:w="99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/>
                <w:sz w:val="20"/>
                <w:szCs w:val="20"/>
                <w:lang w:eastAsia="es-MX"/>
              </w:rPr>
              <w:t>6.1 Marque con una (X) la opción que mejor describa lo que su puesto requiere</w:t>
            </w:r>
          </w:p>
        </w:tc>
      </w:tr>
      <w:tr w:rsidR="006F0AA3" w:rsidRPr="006F0AA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exige la iniciativa normal a todo trabajo</w:t>
            </w:r>
            <w:r w:rsidR="00BA13E1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sugerir eventualmente métodos, mejoras, entre otros, para su trabajo</w:t>
            </w:r>
            <w:r w:rsidR="00BA13E1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x</w:t>
            </w:r>
          </w:p>
        </w:tc>
      </w:tr>
      <w:tr w:rsidR="006F0AA3" w:rsidRPr="006F0AA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Exige pensar o mejorar procedimientos, entre otros, para varios puestos.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640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tiene como parte esencial, la creación de nuevos sistemas, métodos, procedimientos,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  <w:tr w:rsidR="006F0AA3" w:rsidRPr="006F0AA3" w:rsidTr="00BB7985">
        <w:trPr>
          <w:trHeight w:hRule="exact" w:val="454"/>
        </w:trPr>
        <w:tc>
          <w:tcPr>
            <w:tcW w:w="8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El puesto es dedicado a labores de creación de formas, métodos, entre otros.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</w:p>
        </w:tc>
      </w:tr>
    </w:tbl>
    <w:p w:rsidR="006F0AA3" w:rsidRPr="006F0AA3" w:rsidRDefault="006F0AA3" w:rsidP="006F0AA3">
      <w:pPr>
        <w:spacing w:after="0" w:line="240" w:lineRule="auto"/>
        <w:ind w:left="-4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spacing w:after="0" w:line="240" w:lineRule="auto"/>
        <w:ind w:left="-142" w:hanging="425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Relaciones internas de trabajo con otras áreas</w:t>
      </w:r>
      <w:r w:rsidR="00362543">
        <w:rPr>
          <w:rFonts w:ascii="Arial" w:eastAsiaTheme="minorEastAsia" w:hAnsi="Arial" w:cs="Arial"/>
          <w:color w:val="1F497D" w:themeColor="text2"/>
          <w:lang w:eastAsia="es-MX"/>
        </w:rPr>
        <w:t>.</w:t>
      </w:r>
    </w:p>
    <w:tbl>
      <w:tblPr>
        <w:tblStyle w:val="Tablaconcuadrcula27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F0AA3" w:rsidRPr="006F0AA3" w:rsidTr="00BB7985">
        <w:tc>
          <w:tcPr>
            <w:tcW w:w="3863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 xml:space="preserve">7.1 Grupo 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>7.2 Actividad que se realiza</w:t>
            </w:r>
          </w:p>
        </w:tc>
      </w:tr>
      <w:tr w:rsidR="006F0AA3" w:rsidRPr="006F0AA3" w:rsidTr="00BB7985">
        <w:trPr>
          <w:trHeight w:val="468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directivo</w:t>
            </w:r>
            <w:r w:rsidR="0036254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F0AA3" w:rsidRPr="006F0AA3" w:rsidTr="00BB7985">
        <w:trPr>
          <w:trHeight w:val="560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mandos medios</w:t>
            </w:r>
            <w:r w:rsidR="0036254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F0AA3" w:rsidRPr="006F0AA3" w:rsidTr="00BB7985">
        <w:trPr>
          <w:trHeight w:val="55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especializado</w:t>
            </w:r>
            <w:r w:rsidR="0036254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Aplica.</w:t>
            </w:r>
          </w:p>
        </w:tc>
      </w:tr>
      <w:tr w:rsidR="006F0AA3" w:rsidRPr="006F0AA3" w:rsidTr="00BB7985">
        <w:trPr>
          <w:trHeight w:val="547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eastAsia="Times New Roman" w:hAnsi="Arial" w:cs="Arial"/>
                <w:bCs/>
                <w:sz w:val="20"/>
                <w:szCs w:val="24"/>
                <w:lang w:val="es-ES" w:eastAsia="es-ES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apoyo</w:t>
            </w:r>
            <w:r w:rsidR="0036254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Gestionar apoyo cuando sea requerido para el desempeño de ciertas actividades realizadas por el personal de la dirección.</w:t>
            </w:r>
          </w:p>
        </w:tc>
      </w:tr>
      <w:tr w:rsidR="006F0AA3" w:rsidRPr="006F0AA3" w:rsidTr="00BB7985">
        <w:trPr>
          <w:trHeight w:val="569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eastAsia="Times New Roman" w:hAnsi="Arial" w:cs="Arial"/>
                <w:sz w:val="20"/>
                <w:szCs w:val="24"/>
                <w:lang w:val="es-ES" w:eastAsia="es-ES"/>
              </w:rPr>
            </w:pPr>
            <w:r w:rsidRPr="006F0AA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Personal de servicios</w:t>
            </w:r>
            <w:r w:rsidR="00362543">
              <w:rPr>
                <w:rFonts w:ascii="Arial" w:eastAsia="Times New Roman" w:hAnsi="Arial" w:cs="Arial"/>
                <w:bCs/>
                <w:sz w:val="20"/>
                <w:lang w:val="es-ES" w:eastAsia="es-ES"/>
              </w:rPr>
              <w:t>:</w:t>
            </w:r>
            <w:r w:rsidRPr="006F0AA3">
              <w:rPr>
                <w:rFonts w:ascii="Arial" w:eastAsia="Arial Unicode MS" w:hAnsi="Arial" w:cs="Arial"/>
                <w:bCs/>
                <w:sz w:val="20"/>
                <w:lang w:val="es-ES" w:eastAsia="es-ES"/>
              </w:rPr>
              <w:t xml:space="preserve"> 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  <w:lang w:val="es-ES"/>
              </w:rPr>
              <w:t>Gestionar</w:t>
            </w:r>
            <w:r w:rsidRPr="006F0AA3">
              <w:rPr>
                <w:rFonts w:ascii="Arial" w:hAnsi="Arial" w:cs="Arial"/>
                <w:sz w:val="20"/>
                <w:szCs w:val="20"/>
              </w:rPr>
              <w:t xml:space="preserve"> servicios específicos para atender las necesidades requeridas por personal adscrito a la Dirección para desarrollo adecuado de sus actividades.</w:t>
            </w:r>
          </w:p>
        </w:tc>
      </w:tr>
      <w:tr w:rsidR="006F0AA3" w:rsidRPr="006F0AA3" w:rsidTr="00BB7985">
        <w:trPr>
          <w:trHeight w:val="563"/>
        </w:trPr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362543">
            <w:pPr>
              <w:spacing w:after="120"/>
              <w:jc w:val="both"/>
              <w:rPr>
                <w:rFonts w:eastAsia="Arial Unicode MS"/>
                <w:sz w:val="20"/>
              </w:rPr>
            </w:pPr>
            <w:r w:rsidRPr="006F0AA3">
              <w:rPr>
                <w:rFonts w:ascii="Arial" w:hAnsi="Arial" w:cs="Arial"/>
                <w:bCs/>
                <w:sz w:val="20"/>
                <w:lang w:val="es-ES" w:eastAsia="es-ES"/>
              </w:rPr>
              <w:t>Personal de apoyo secretarial</w:t>
            </w:r>
            <w:r w:rsidR="00362543">
              <w:rPr>
                <w:rFonts w:ascii="Arial" w:hAnsi="Arial" w:cs="Arial"/>
                <w:bCs/>
                <w:sz w:val="20"/>
                <w:lang w:val="es-ES" w:eastAsia="es-ES"/>
              </w:rPr>
              <w:t>: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36254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Contribuir en actividades referentes a comunicar y difundir  con otras áreas información de las actividades de la dirección que así lo exijan.</w:t>
            </w:r>
          </w:p>
        </w:tc>
      </w:tr>
    </w:tbl>
    <w:p w:rsidR="006F0AA3" w:rsidRPr="006F0AA3" w:rsidRDefault="006F0AA3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spacing w:after="0" w:line="240" w:lineRule="auto"/>
        <w:ind w:left="-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Relaciones externas de trabajo</w:t>
      </w:r>
      <w:r w:rsidR="00362543">
        <w:rPr>
          <w:rFonts w:ascii="Arial" w:eastAsiaTheme="minorEastAsia" w:hAnsi="Arial" w:cs="Arial"/>
          <w:color w:val="1F497D" w:themeColor="text2"/>
          <w:lang w:eastAsia="es-MX"/>
        </w:rPr>
        <w:t>.</w:t>
      </w:r>
      <w:r w:rsidRPr="006F0AA3">
        <w:rPr>
          <w:rFonts w:ascii="Arial" w:eastAsiaTheme="minorEastAsia" w:hAnsi="Arial" w:cs="Arial"/>
          <w:color w:val="1F497D" w:themeColor="text2"/>
          <w:lang w:eastAsia="es-MX"/>
        </w:rPr>
        <w:t xml:space="preserve"> </w:t>
      </w:r>
    </w:p>
    <w:tbl>
      <w:tblPr>
        <w:tblStyle w:val="Tablaconcuadrcula27"/>
        <w:tblW w:w="9925" w:type="dxa"/>
        <w:tblInd w:w="-495" w:type="dxa"/>
        <w:tblLook w:val="04A0" w:firstRow="1" w:lastRow="0" w:firstColumn="1" w:lastColumn="0" w:noHBand="0" w:noVBand="1"/>
      </w:tblPr>
      <w:tblGrid>
        <w:gridCol w:w="3863"/>
        <w:gridCol w:w="6062"/>
      </w:tblGrid>
      <w:tr w:rsidR="006F0AA3" w:rsidRPr="006F0AA3" w:rsidTr="00BB7985">
        <w:tc>
          <w:tcPr>
            <w:tcW w:w="3863" w:type="dxa"/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>8.1 Institución / Organismo</w:t>
            </w:r>
          </w:p>
        </w:tc>
        <w:tc>
          <w:tcPr>
            <w:tcW w:w="6062" w:type="dxa"/>
            <w:shd w:val="clear" w:color="auto" w:fill="C6D9F1" w:themeFill="text2" w:themeFillTint="33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F0AA3">
              <w:rPr>
                <w:rFonts w:ascii="Arial" w:hAnsi="Arial" w:cs="Arial"/>
                <w:b/>
                <w:sz w:val="20"/>
                <w:szCs w:val="20"/>
              </w:rPr>
              <w:t>8.2 Actividad que se realiza</w:t>
            </w:r>
          </w:p>
        </w:tc>
      </w:tr>
      <w:tr w:rsidR="006F0AA3" w:rsidRPr="006F0AA3" w:rsidTr="00BB7985">
        <w:trPr>
          <w:trHeight w:val="499"/>
        </w:trPr>
        <w:tc>
          <w:tcPr>
            <w:tcW w:w="3863" w:type="dxa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</w:t>
            </w:r>
            <w:r w:rsidR="00362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6062" w:type="dxa"/>
            <w:vAlign w:val="center"/>
          </w:tcPr>
          <w:p w:rsidR="006F0AA3" w:rsidRPr="006F0AA3" w:rsidRDefault="006F0AA3" w:rsidP="006F0AA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AA3">
              <w:rPr>
                <w:rFonts w:ascii="Arial" w:hAnsi="Arial" w:cs="Arial"/>
                <w:sz w:val="20"/>
                <w:szCs w:val="20"/>
              </w:rPr>
              <w:t>No aplica</w:t>
            </w:r>
            <w:r w:rsidR="00362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6F0AA3" w:rsidRPr="006F0AA3" w:rsidRDefault="006F0AA3" w:rsidP="006F0AA3">
      <w:pPr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362543">
      <w:pPr>
        <w:numPr>
          <w:ilvl w:val="0"/>
          <w:numId w:val="3"/>
        </w:numPr>
        <w:tabs>
          <w:tab w:val="left" w:pos="2010"/>
        </w:tabs>
        <w:spacing w:after="0" w:line="240" w:lineRule="auto"/>
        <w:ind w:left="-142" w:hanging="425"/>
        <w:contextualSpacing/>
        <w:rPr>
          <w:rFonts w:ascii="Arial" w:eastAsiaTheme="minorEastAsia" w:hAnsi="Arial" w:cs="Arial"/>
          <w:color w:val="1F497D" w:themeColor="text2"/>
          <w:lang w:val="es-ES" w:eastAsia="es-MX"/>
        </w:rPr>
      </w:pPr>
      <w:r w:rsidRPr="006F0AA3">
        <w:rPr>
          <w:rFonts w:ascii="Arial" w:eastAsiaTheme="minorEastAsia" w:hAnsi="Arial" w:cs="Arial"/>
          <w:color w:val="1F497D" w:themeColor="text2"/>
          <w:lang w:val="es-ES" w:eastAsia="es-MX"/>
        </w:rPr>
        <w:t>Competencias requeridas.</w:t>
      </w:r>
    </w:p>
    <w:tbl>
      <w:tblPr>
        <w:tblW w:w="984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1"/>
        <w:gridCol w:w="7599"/>
      </w:tblGrid>
      <w:tr w:rsidR="006F0AA3" w:rsidRPr="006F0AA3" w:rsidTr="00BB7985">
        <w:trPr>
          <w:trHeight w:val="377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9.1 Competencia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18"/>
                <w:szCs w:val="18"/>
                <w:lang w:val="es-ES" w:eastAsia="es-MX"/>
              </w:rPr>
              <w:t>9.2 Comportamientos esperados:</w:t>
            </w:r>
          </w:p>
        </w:tc>
      </w:tr>
      <w:tr w:rsidR="006F0AA3" w:rsidRPr="006F0AA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Orientación al Cliente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Mantiene una actitud de total disponibilidad con el usuario, brindando más de lo que este espera. El ciudadano siempre puede encontrarlo. Dedica tiempo a esta con el usuario ya sea en su propia oficina o en la del usuario.</w:t>
            </w:r>
          </w:p>
        </w:tc>
      </w:tr>
      <w:tr w:rsidR="006F0AA3" w:rsidRPr="006F0AA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Calidad en el Trabajo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Conoce adecuadamente todos los temas relacionados con su especialidad como para cumplir su función.</w:t>
            </w:r>
          </w:p>
        </w:tc>
      </w:tr>
      <w:tr w:rsidR="006F0AA3" w:rsidRPr="006F0AA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Comunicación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Se comunica con ruidos evidentes con otras personas tanto en forma oral como escrita.</w:t>
            </w:r>
          </w:p>
        </w:tc>
      </w:tr>
      <w:tr w:rsidR="006F0AA3" w:rsidRPr="006F0AA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Capacidad de planificación y de organización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Establece objetivos y plazos para la realización de las tareas, define prioridades, controlando la calidad del trabajo y verificando la información para asegurarse de que se han ejecutado las acciones previstas.</w:t>
            </w:r>
          </w:p>
        </w:tc>
      </w:tr>
      <w:tr w:rsidR="006F0AA3" w:rsidRPr="006F0AA3" w:rsidTr="00BB7985">
        <w:trPr>
          <w:trHeight w:val="510"/>
          <w:jc w:val="center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Preocupación por el Orden y la Claridad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:</w:t>
            </w:r>
          </w:p>
        </w:tc>
        <w:tc>
          <w:tcPr>
            <w:tcW w:w="7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A3" w:rsidRPr="0036254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es-MX"/>
              </w:rPr>
            </w:pPr>
            <w:r w:rsidRPr="0036254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Comprueba la calidad y exactitud de las tareas de su área y de su propio trabajo. Se preocupa por cumplir con las normas y procedimientos.</w:t>
            </w:r>
          </w:p>
        </w:tc>
      </w:tr>
    </w:tbl>
    <w:p w:rsidR="006F0AA3" w:rsidRPr="006F0AA3" w:rsidRDefault="006F0AA3" w:rsidP="006F0AA3">
      <w:pPr>
        <w:tabs>
          <w:tab w:val="left" w:pos="2010"/>
        </w:tabs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</w:p>
    <w:p w:rsidR="006F0AA3" w:rsidRPr="006F0AA3" w:rsidRDefault="006F0AA3" w:rsidP="008B19D3">
      <w:pPr>
        <w:tabs>
          <w:tab w:val="left" w:pos="2010"/>
        </w:tabs>
        <w:spacing w:after="0" w:line="240" w:lineRule="auto"/>
        <w:ind w:left="-364"/>
        <w:jc w:val="both"/>
        <w:rPr>
          <w:rFonts w:ascii="Arial" w:eastAsiaTheme="minorEastAsia" w:hAnsi="Arial" w:cs="Arial"/>
          <w:color w:val="1F497D" w:themeColor="text2"/>
          <w:sz w:val="18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sz w:val="18"/>
          <w:lang w:eastAsia="es-MX"/>
        </w:rPr>
        <w:t>Ver cuadro de competencias del Instituto de Transparencia</w:t>
      </w:r>
      <w:r w:rsidR="00AB2D60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, </w:t>
      </w:r>
      <w:r w:rsidRPr="006F0AA3">
        <w:rPr>
          <w:rFonts w:ascii="Arial" w:eastAsiaTheme="minorEastAsia" w:hAnsi="Arial" w:cs="Arial"/>
          <w:color w:val="1F497D" w:themeColor="text2"/>
          <w:sz w:val="18"/>
          <w:lang w:eastAsia="es-MX"/>
        </w:rPr>
        <w:t>Información Pública</w:t>
      </w:r>
      <w:r w:rsidR="00AB2D60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y Protección de Datos Personales del Estado</w:t>
      </w:r>
      <w:r w:rsidRPr="006F0AA3">
        <w:rPr>
          <w:rFonts w:ascii="Arial" w:eastAsiaTheme="minorEastAsia" w:hAnsi="Arial" w:cs="Arial"/>
          <w:color w:val="1F497D" w:themeColor="text2"/>
          <w:sz w:val="18"/>
          <w:lang w:eastAsia="es-MX"/>
        </w:rPr>
        <w:t xml:space="preserve"> de Jalisco, para consulta de la descripción de la competencia.</w:t>
      </w:r>
    </w:p>
    <w:p w:rsidR="006F0AA3" w:rsidRPr="006F0AA3" w:rsidRDefault="006F0AA3" w:rsidP="006F0AA3">
      <w:pPr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br w:type="page"/>
      </w:r>
    </w:p>
    <w:p w:rsidR="006F0AA3" w:rsidRPr="006F0AA3" w:rsidRDefault="006F0AA3" w:rsidP="006F0AA3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lastRenderedPageBreak/>
        <w:t>Escolaridad.</w:t>
      </w:r>
    </w:p>
    <w:tbl>
      <w:tblPr>
        <w:tblW w:w="9765" w:type="dxa"/>
        <w:jc w:val="center"/>
        <w:tblBorders>
          <w:top w:val="single" w:sz="4" w:space="0" w:color="auto"/>
          <w:left w:val="single" w:sz="4" w:space="0" w:color="auto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1"/>
        <w:gridCol w:w="800"/>
        <w:gridCol w:w="2549"/>
        <w:gridCol w:w="655"/>
        <w:gridCol w:w="2409"/>
        <w:gridCol w:w="711"/>
      </w:tblGrid>
      <w:tr w:rsidR="006F0AA3" w:rsidRPr="006F0AA3" w:rsidTr="00BB7985">
        <w:trPr>
          <w:trHeight w:val="300"/>
          <w:jc w:val="center"/>
        </w:trPr>
        <w:tc>
          <w:tcPr>
            <w:tcW w:w="9765" w:type="dxa"/>
            <w:gridSpan w:val="6"/>
            <w:shd w:val="clear" w:color="auto" w:fill="B8CCE4" w:themeFill="accent1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10.1 Marque con una (</w:t>
            </w: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X</w:t>
            </w:r>
            <w:r w:rsidRPr="006F0AA3">
              <w:rPr>
                <w:rFonts w:ascii="Arial" w:eastAsia="Times New Roman" w:hAnsi="Arial" w:cs="Arial"/>
                <w:b/>
                <w:sz w:val="20"/>
                <w:szCs w:val="18"/>
                <w:lang w:eastAsia="es-MX"/>
              </w:rPr>
              <w:t>) el último grado de estudios requerido para desarrollar el puesto:</w:t>
            </w:r>
          </w:p>
        </w:tc>
      </w:tr>
      <w:tr w:rsidR="00C11DEA" w:rsidRPr="006F0AA3" w:rsidTr="0026138D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34"/>
          <w:jc w:val="center"/>
        </w:trPr>
        <w:tc>
          <w:tcPr>
            <w:tcW w:w="2641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1DE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Primaria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800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549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1DE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Secundaria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1DE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Certificado de Preparatoria o carrera técnica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C11DEA" w:rsidRPr="00C11DEA" w:rsidRDefault="0026138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x</w:t>
            </w:r>
          </w:p>
        </w:tc>
      </w:tr>
      <w:tr w:rsidR="00C11DEA" w:rsidRPr="006F0AA3" w:rsidTr="00C11D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783"/>
          <w:jc w:val="center"/>
        </w:trPr>
        <w:tc>
          <w:tcPr>
            <w:tcW w:w="2641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11DEA">
              <w:rPr>
                <w:rFonts w:ascii="Arial" w:eastAsia="Times New Roman" w:hAnsi="Arial" w:cs="Arial"/>
                <w:sz w:val="20"/>
                <w:szCs w:val="20"/>
              </w:rPr>
              <w:t>Comprobante de estudios de Carrera profesional no terminada</w:t>
            </w:r>
            <w:r w:rsidR="00362543">
              <w:rPr>
                <w:rFonts w:ascii="Arial" w:eastAsia="Times New Roman" w:hAnsi="Arial" w:cs="Arial"/>
                <w:sz w:val="20"/>
                <w:szCs w:val="20"/>
              </w:rPr>
              <w:t>.</w:t>
            </w:r>
          </w:p>
        </w:tc>
        <w:tc>
          <w:tcPr>
            <w:tcW w:w="800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549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1DE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Comprobante de estudios de Carrera profesional terminada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655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  <w:tc>
          <w:tcPr>
            <w:tcW w:w="2409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  <w:r w:rsidRPr="00C11DEA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Título de Carrera profesional</w:t>
            </w:r>
            <w:r w:rsidR="00362543">
              <w:rPr>
                <w:rFonts w:ascii="Arial" w:eastAsia="Times New Roman" w:hAnsi="Arial" w:cs="Arial"/>
                <w:sz w:val="20"/>
                <w:szCs w:val="20"/>
                <w:lang w:val="es-ES"/>
              </w:rPr>
              <w:t>.</w:t>
            </w:r>
          </w:p>
        </w:tc>
        <w:tc>
          <w:tcPr>
            <w:tcW w:w="711" w:type="dxa"/>
            <w:vAlign w:val="center"/>
          </w:tcPr>
          <w:p w:rsidR="00C11DEA" w:rsidRPr="00C11DEA" w:rsidRDefault="00C11DE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/>
              </w:rPr>
            </w:pPr>
          </w:p>
        </w:tc>
      </w:tr>
      <w:tr w:rsidR="006F0AA3" w:rsidRPr="006F0AA3" w:rsidTr="00C11D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855"/>
          <w:jc w:val="center"/>
        </w:trPr>
        <w:tc>
          <w:tcPr>
            <w:tcW w:w="3441" w:type="dxa"/>
            <w:gridSpan w:val="2"/>
            <w:vAlign w:val="center"/>
          </w:tcPr>
          <w:p w:rsidR="006F0AA3" w:rsidRPr="006F0AA3" w:rsidRDefault="006F0AA3" w:rsidP="00362543">
            <w:pPr>
              <w:spacing w:after="0" w:line="240" w:lineRule="auto"/>
              <w:ind w:left="454" w:hanging="425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10.2 Nombre de la carrera profesional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  <w:t>Carrera  técnica  de  Secretaria  Ejecutiva  y/o  carreras afines dentro del ámbito secretarial.</w:t>
            </w:r>
          </w:p>
        </w:tc>
      </w:tr>
      <w:tr w:rsidR="006F0AA3" w:rsidRPr="006F0AA3" w:rsidTr="00C11D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hRule="exact" w:val="569"/>
          <w:jc w:val="center"/>
        </w:trPr>
        <w:tc>
          <w:tcPr>
            <w:tcW w:w="3441" w:type="dxa"/>
            <w:gridSpan w:val="2"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10.3 Nombre del postgrado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6324" w:type="dxa"/>
            <w:gridSpan w:val="4"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F0AA3" w:rsidRPr="006F0AA3" w:rsidTr="00C11D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4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F0AA3" w:rsidRPr="006F0AA3" w:rsidRDefault="006F0AA3" w:rsidP="00362543">
            <w:pPr>
              <w:spacing w:after="0" w:line="240" w:lineRule="auto"/>
              <w:ind w:left="738" w:hanging="709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10.4 Licenciatura o carreras afines: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  <w:tr w:rsidR="006F0AA3" w:rsidRPr="006F0AA3" w:rsidTr="00C11DEA">
        <w:tblPrEx>
          <w:tblBorders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692"/>
          <w:jc w:val="center"/>
        </w:trPr>
        <w:tc>
          <w:tcPr>
            <w:tcW w:w="3441" w:type="dxa"/>
            <w:gridSpan w:val="2"/>
            <w:tcBorders>
              <w:bottom w:val="single" w:sz="4" w:space="0" w:color="auto"/>
            </w:tcBorders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10.5 Área de especialidad sugerida:</w:t>
            </w:r>
          </w:p>
        </w:tc>
        <w:tc>
          <w:tcPr>
            <w:tcW w:w="6324" w:type="dxa"/>
            <w:gridSpan w:val="4"/>
            <w:tcBorders>
              <w:bottom w:val="single" w:sz="4" w:space="0" w:color="auto"/>
            </w:tcBorders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No aplica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.</w:t>
            </w:r>
          </w:p>
        </w:tc>
      </w:tr>
    </w:tbl>
    <w:p w:rsidR="006F0AA3" w:rsidRPr="006F0AA3" w:rsidRDefault="006F0AA3" w:rsidP="006F0AA3">
      <w:pPr>
        <w:spacing w:after="0" w:line="240" w:lineRule="auto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6F0AA3">
      <w:pPr>
        <w:numPr>
          <w:ilvl w:val="0"/>
          <w:numId w:val="3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Experiencia laboral.</w:t>
      </w:r>
    </w:p>
    <w:tbl>
      <w:tblPr>
        <w:tblW w:w="9822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88"/>
        <w:gridCol w:w="3234"/>
      </w:tblGrid>
      <w:tr w:rsidR="006F0AA3" w:rsidRPr="006F0AA3" w:rsidTr="00BB7985">
        <w:trPr>
          <w:trHeight w:hRule="exact" w:val="28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11.1 Experiencia en:</w:t>
            </w:r>
          </w:p>
        </w:tc>
        <w:tc>
          <w:tcPr>
            <w:tcW w:w="3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  <w:t>11.2 ¿Durante cuánto tiempo?</w:t>
            </w:r>
          </w:p>
        </w:tc>
      </w:tr>
      <w:tr w:rsidR="006F0AA3" w:rsidRPr="006F0AA3" w:rsidTr="003D3625">
        <w:trPr>
          <w:trHeight w:val="634"/>
          <w:jc w:val="center"/>
        </w:trPr>
        <w:tc>
          <w:tcPr>
            <w:tcW w:w="6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3D3625" w:rsidP="003D3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Paquetería office, relaciones interpersonales cordiales, carrera técnica de secretaria y/o carreras afines en el ámbito secretarial conocimientos generales de la Ley de la materia y de la normatividad interna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  <w:r w:rsidR="00BA13E1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.</w:t>
            </w:r>
          </w:p>
        </w:tc>
      </w:tr>
      <w:tr w:rsidR="003D3625" w:rsidRPr="006F0AA3" w:rsidTr="003D3625">
        <w:trPr>
          <w:trHeight w:val="634"/>
          <w:jc w:val="center"/>
        </w:trPr>
        <w:tc>
          <w:tcPr>
            <w:tcW w:w="6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25" w:rsidRPr="00A171CC" w:rsidRDefault="003D3625" w:rsidP="003D3625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A171CC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Ortografía y Redacción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3625" w:rsidRPr="006F0AA3" w:rsidRDefault="003D1761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 año</w:t>
            </w:r>
          </w:p>
        </w:tc>
      </w:tr>
    </w:tbl>
    <w:p w:rsidR="006F0AA3" w:rsidRPr="006F0AA3" w:rsidRDefault="006F0AA3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tbl>
      <w:tblPr>
        <w:tblW w:w="9867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67"/>
      </w:tblGrid>
      <w:tr w:rsidR="006F0AA3" w:rsidRPr="006F0AA3" w:rsidTr="00BB7985">
        <w:trPr>
          <w:trHeight w:val="425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es-MX"/>
              </w:rPr>
              <w:t xml:space="preserve">11. 3 Conocimientos optativos: </w:t>
            </w:r>
          </w:p>
        </w:tc>
      </w:tr>
      <w:tr w:rsidR="006F0AA3" w:rsidRPr="006F0AA3" w:rsidTr="00BB7985">
        <w:trPr>
          <w:trHeight w:val="680"/>
          <w:jc w:val="center"/>
        </w:trPr>
        <w:tc>
          <w:tcPr>
            <w:tcW w:w="98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Theme="minorEastAsia" w:hAnsi="Arial" w:cs="Arial"/>
                <w:sz w:val="20"/>
                <w:szCs w:val="20"/>
                <w:lang w:eastAsia="es-MX"/>
              </w:rPr>
            </w:pPr>
            <w:r w:rsidRPr="006F0AA3">
              <w:rPr>
                <w:rFonts w:ascii="Arial" w:eastAsiaTheme="minorEastAsia" w:hAnsi="Arial" w:cs="Arial"/>
                <w:sz w:val="20"/>
                <w:szCs w:val="20"/>
                <w:lang w:val="es-ES" w:eastAsia="es-MX"/>
              </w:rPr>
              <w:t>Conocimientos generales de la Ley de la materia y de la normatividad interna; introducción al sistema de gestión de la calidad; así como el dominio de paquetería office.</w:t>
            </w:r>
          </w:p>
        </w:tc>
      </w:tr>
    </w:tbl>
    <w:p w:rsidR="006F0AA3" w:rsidRPr="006F0AA3" w:rsidRDefault="006F0AA3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6F0AA3">
      <w:pPr>
        <w:numPr>
          <w:ilvl w:val="0"/>
          <w:numId w:val="5"/>
        </w:numPr>
        <w:spacing w:after="0" w:line="240" w:lineRule="auto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Requerimientos físicos.</w:t>
      </w:r>
    </w:p>
    <w:tbl>
      <w:tblPr>
        <w:tblW w:w="9998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2409"/>
        <w:gridCol w:w="2060"/>
        <w:gridCol w:w="567"/>
        <w:gridCol w:w="567"/>
        <w:gridCol w:w="567"/>
        <w:gridCol w:w="567"/>
      </w:tblGrid>
      <w:tr w:rsidR="006F0AA3" w:rsidRPr="006F0AA3" w:rsidTr="00BB7985">
        <w:trPr>
          <w:trHeight w:hRule="exact" w:val="428"/>
        </w:trPr>
        <w:tc>
          <w:tcPr>
            <w:tcW w:w="9998" w:type="dxa"/>
            <w:gridSpan w:val="7"/>
            <w:shd w:val="clear" w:color="auto" w:fill="B8CCE4" w:themeFill="accent1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El puesto exige:</w:t>
            </w:r>
          </w:p>
        </w:tc>
      </w:tr>
      <w:tr w:rsidR="006F0AA3" w:rsidRPr="006F0AA3" w:rsidTr="00BB7985">
        <w:trPr>
          <w:trHeight w:val="414"/>
        </w:trPr>
        <w:tc>
          <w:tcPr>
            <w:tcW w:w="3261" w:type="dxa"/>
            <w:vMerge w:val="restart"/>
            <w:shd w:val="clear" w:color="auto" w:fill="8DB3E2" w:themeFill="text2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12.1 Esfuerzo físico:</w:t>
            </w:r>
          </w:p>
        </w:tc>
        <w:tc>
          <w:tcPr>
            <w:tcW w:w="2409" w:type="dxa"/>
            <w:vMerge w:val="restart"/>
            <w:shd w:val="clear" w:color="auto" w:fill="8DB3E2" w:themeFill="text2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12.2 Tipo de cosas:</w:t>
            </w:r>
          </w:p>
        </w:tc>
        <w:tc>
          <w:tcPr>
            <w:tcW w:w="2060" w:type="dxa"/>
            <w:vMerge w:val="restart"/>
            <w:shd w:val="clear" w:color="auto" w:fill="8DB3E2" w:themeFill="text2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12.3 Peso aproximado: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  <w:shd w:val="clear" w:color="auto" w:fill="8DB3E2" w:themeFill="text2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s-ES" w:eastAsia="es-MX"/>
              </w:rPr>
              <w:t>12.4 Frecuencia:</w:t>
            </w:r>
          </w:p>
        </w:tc>
      </w:tr>
      <w:tr w:rsidR="006F0AA3" w:rsidRPr="006F0AA3" w:rsidTr="00BB7985">
        <w:tc>
          <w:tcPr>
            <w:tcW w:w="3261" w:type="dxa"/>
            <w:vMerge/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Merge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highlight w:val="cyan"/>
                <w:lang w:val="es-ES" w:eastAsia="es-MX"/>
              </w:rPr>
            </w:pP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Ocas.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Diario</w:t>
            </w:r>
          </w:p>
        </w:tc>
        <w:tc>
          <w:tcPr>
            <w:tcW w:w="567" w:type="dxa"/>
            <w:shd w:val="clear" w:color="auto" w:fill="8DB3E2" w:themeFill="text2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6F0AA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Sem</w:t>
            </w:r>
            <w:proofErr w:type="spellEnd"/>
            <w:r w:rsidRPr="006F0AA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  <w:tc>
          <w:tcPr>
            <w:tcW w:w="567" w:type="dxa"/>
            <w:shd w:val="clear" w:color="auto" w:fill="8DB3E2" w:themeFill="text2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</w:pPr>
            <w:proofErr w:type="spellStart"/>
            <w:r w:rsidRPr="006F0AA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Mens</w:t>
            </w:r>
            <w:proofErr w:type="spellEnd"/>
            <w:r w:rsidRPr="006F0AA3">
              <w:rPr>
                <w:rFonts w:ascii="Arial" w:eastAsia="Times New Roman" w:hAnsi="Arial" w:cs="Arial"/>
                <w:sz w:val="14"/>
                <w:szCs w:val="20"/>
                <w:lang w:val="es-ES" w:eastAsia="es-MX"/>
              </w:rPr>
              <w:t>.</w:t>
            </w:r>
          </w:p>
        </w:tc>
      </w:tr>
      <w:tr w:rsidR="006F0AA3" w:rsidRPr="006F0AA3" w:rsidTr="00BB7985">
        <w:trPr>
          <w:trHeight w:val="273"/>
        </w:trPr>
        <w:tc>
          <w:tcPr>
            <w:tcW w:w="3261" w:type="dxa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  <w:tc>
          <w:tcPr>
            <w:tcW w:w="2409" w:type="dxa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2060" w:type="dxa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highlight w:val="cyan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color w:val="FFFFFF"/>
                <w:sz w:val="20"/>
                <w:szCs w:val="20"/>
                <w:lang w:val="es-ES" w:eastAsia="es-MX"/>
              </w:rPr>
              <w:t> </w:t>
            </w:r>
          </w:p>
        </w:tc>
      </w:tr>
    </w:tbl>
    <w:p w:rsidR="006F0AA3" w:rsidRDefault="006F0AA3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AE47A3" w:rsidRDefault="00AE47A3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BA13E1" w:rsidRPr="006F0AA3" w:rsidRDefault="00BA13E1" w:rsidP="006F0AA3">
      <w:pPr>
        <w:spacing w:after="0" w:line="240" w:lineRule="auto"/>
        <w:ind w:left="-364"/>
        <w:rPr>
          <w:rFonts w:ascii="Arial" w:eastAsiaTheme="minorEastAsia" w:hAnsi="Arial" w:cs="Arial"/>
          <w:color w:val="1F497D" w:themeColor="text2"/>
          <w:lang w:eastAsia="es-MX"/>
        </w:rPr>
      </w:pPr>
    </w:p>
    <w:p w:rsidR="006F0AA3" w:rsidRPr="006F0AA3" w:rsidRDefault="006F0AA3" w:rsidP="006F0AA3">
      <w:pPr>
        <w:numPr>
          <w:ilvl w:val="0"/>
          <w:numId w:val="5"/>
        </w:numPr>
        <w:spacing w:after="0" w:line="240" w:lineRule="auto"/>
        <w:ind w:left="142" w:hanging="426"/>
        <w:contextualSpacing/>
        <w:rPr>
          <w:rFonts w:ascii="Arial" w:eastAsiaTheme="minorEastAsia" w:hAnsi="Arial" w:cs="Arial"/>
          <w:color w:val="1F497D" w:themeColor="text2"/>
          <w:lang w:eastAsia="es-MX"/>
        </w:rPr>
      </w:pPr>
      <w:r w:rsidRPr="006F0AA3">
        <w:rPr>
          <w:rFonts w:ascii="Arial" w:eastAsiaTheme="minorEastAsia" w:hAnsi="Arial" w:cs="Arial"/>
          <w:color w:val="1F497D" w:themeColor="text2"/>
          <w:lang w:eastAsia="es-MX"/>
        </w:rPr>
        <w:t>Responsabilidad en recursos.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58"/>
        <w:gridCol w:w="7160"/>
      </w:tblGrid>
      <w:tr w:rsidR="006F0AA3" w:rsidRPr="006F0AA3" w:rsidTr="00BB7985">
        <w:trPr>
          <w:trHeight w:hRule="exact" w:val="322"/>
          <w:jc w:val="center"/>
        </w:trPr>
        <w:tc>
          <w:tcPr>
            <w:tcW w:w="2758" w:type="dxa"/>
            <w:shd w:val="clear" w:color="auto" w:fill="B8CCE4" w:themeFill="accent1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13.1 Financieros</w:t>
            </w:r>
          </w:p>
        </w:tc>
        <w:tc>
          <w:tcPr>
            <w:tcW w:w="7160" w:type="dxa"/>
            <w:shd w:val="clear" w:color="auto" w:fill="B8CCE4" w:themeFill="accent1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13.2 Motivo por el que lo maneja:</w:t>
            </w:r>
          </w:p>
        </w:tc>
      </w:tr>
      <w:tr w:rsidR="006F0AA3" w:rsidRPr="006F0AA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En efectivo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6F0AA3" w:rsidRPr="006F0AA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Cheques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:</w:t>
            </w: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 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6F0AA3" w:rsidRPr="006F0AA3" w:rsidTr="00BB7985">
        <w:trPr>
          <w:trHeight w:val="397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Formas valoradas(v.gr. vales de gasolina, recibos oficiales, entre otros)</w:t>
            </w:r>
            <w:r w:rsidR="00362543">
              <w:rPr>
                <w:rFonts w:ascii="Arial" w:eastAsia="Times New Roman" w:hAnsi="Arial" w:cs="Arial"/>
                <w:sz w:val="20"/>
                <w:szCs w:val="18"/>
                <w:lang w:eastAsia="es-MX"/>
              </w:rPr>
              <w:t>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362543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6F0AA3" w:rsidRPr="006F0AA3" w:rsidTr="00BB7985">
        <w:trPr>
          <w:trHeight w:hRule="exact" w:val="397"/>
          <w:jc w:val="center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18"/>
                <w:lang w:val="es-ES" w:eastAsia="es-MX"/>
              </w:rPr>
              <w:t>13.3 Materiales</w:t>
            </w:r>
          </w:p>
        </w:tc>
        <w:tc>
          <w:tcPr>
            <w:tcW w:w="7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vAlign w:val="center"/>
          </w:tcPr>
          <w:p w:rsidR="006F0AA3" w:rsidRPr="006F0AA3" w:rsidRDefault="006F0AA3" w:rsidP="006F0AA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18"/>
                <w:lang w:eastAsia="es-MX"/>
              </w:rPr>
            </w:pPr>
            <w:r w:rsidRPr="006F0AA3">
              <w:rPr>
                <w:rFonts w:ascii="Arial" w:eastAsia="Times New Roman" w:hAnsi="Arial" w:cs="Arial"/>
                <w:b/>
                <w:bCs/>
                <w:sz w:val="20"/>
                <w:szCs w:val="18"/>
                <w:lang w:eastAsia="es-MX"/>
              </w:rPr>
              <w:t>13.4 Motivo por el que lo maneja:</w:t>
            </w:r>
          </w:p>
        </w:tc>
      </w:tr>
      <w:tr w:rsidR="006F0AA3" w:rsidRPr="006F0AA3" w:rsidTr="00BB7985">
        <w:trPr>
          <w:trHeight w:val="391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Mobiliario: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6F0AA3" w:rsidRPr="006F0AA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Equipo de cómputo: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6F0AA3" w:rsidRPr="006F0AA3" w:rsidTr="00BB7985">
        <w:trPr>
          <w:trHeight w:val="397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Automóvil:</w:t>
            </w:r>
          </w:p>
        </w:tc>
        <w:tc>
          <w:tcPr>
            <w:tcW w:w="7160" w:type="dxa"/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  <w:tr w:rsidR="006F0AA3" w:rsidRPr="006F0AA3" w:rsidTr="00BB7985">
        <w:trPr>
          <w:trHeight w:val="522"/>
          <w:jc w:val="center"/>
        </w:trPr>
        <w:tc>
          <w:tcPr>
            <w:tcW w:w="2758" w:type="dxa"/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Documentos e información: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 xml:space="preserve">Documentos Administrativos recibidos y generados de las actividades de la Dirección. </w:t>
            </w:r>
          </w:p>
        </w:tc>
      </w:tr>
      <w:tr w:rsidR="006F0AA3" w:rsidRPr="006F0AA3" w:rsidTr="00BB7985">
        <w:trPr>
          <w:trHeight w:val="451"/>
          <w:jc w:val="center"/>
        </w:trPr>
        <w:tc>
          <w:tcPr>
            <w:tcW w:w="2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  <w:t>Otros (especifique):</w:t>
            </w:r>
          </w:p>
        </w:tc>
        <w:tc>
          <w:tcPr>
            <w:tcW w:w="7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F0AA3" w:rsidRPr="006F0AA3" w:rsidRDefault="006F0AA3" w:rsidP="006F0AA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18"/>
                <w:lang w:val="es-ES" w:eastAsia="es-MX"/>
              </w:rPr>
            </w:pPr>
            <w:r w:rsidRPr="006F0AA3">
              <w:rPr>
                <w:rFonts w:ascii="Arial" w:eastAsia="Times New Roman" w:hAnsi="Arial" w:cs="Arial"/>
                <w:sz w:val="20"/>
                <w:szCs w:val="20"/>
                <w:lang w:val="es-ES" w:eastAsia="es-MX"/>
              </w:rPr>
              <w:t>No Aplica.</w:t>
            </w:r>
          </w:p>
        </w:tc>
      </w:tr>
    </w:tbl>
    <w:p w:rsidR="006F0AA3" w:rsidRPr="006F0AA3" w:rsidRDefault="006F0AA3" w:rsidP="006F0AA3"/>
    <w:p w:rsidR="00D14E4D" w:rsidRDefault="00167F8D">
      <w:bookmarkStart w:id="1" w:name="_GoBack"/>
      <w:bookmarkEnd w:id="1"/>
    </w:p>
    <w:sectPr w:rsidR="00D14E4D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7F8D" w:rsidRDefault="00167F8D" w:rsidP="006F0AA3">
      <w:pPr>
        <w:spacing w:after="0" w:line="240" w:lineRule="auto"/>
      </w:pPr>
      <w:r>
        <w:separator/>
      </w:r>
    </w:p>
  </w:endnote>
  <w:endnote w:type="continuationSeparator" w:id="0">
    <w:p w:rsidR="00167F8D" w:rsidRDefault="00167F8D" w:rsidP="006F0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173539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63EBF" w:rsidRDefault="00763EBF" w:rsidP="00763EBF">
        <w:pPr>
          <w:pStyle w:val="Piedepgina"/>
          <w:jc w:val="right"/>
        </w:pPr>
        <w:r>
          <w:rPr>
            <w:noProof/>
            <w:lang w:eastAsia="es-MX"/>
          </w:rPr>
          <mc:AlternateContent>
            <mc:Choice Requires="wps">
              <w:drawing>
                <wp:anchor distT="0" distB="0" distL="114300" distR="114300" simplePos="0" relativeHeight="251661312" behindDoc="0" locked="0" layoutInCell="1" allowOverlap="1" wp14:anchorId="6BA7AB0E" wp14:editId="1A5A2E7A">
                  <wp:simplePos x="0" y="0"/>
                  <wp:positionH relativeFrom="column">
                    <wp:posOffset>-59377</wp:posOffset>
                  </wp:positionH>
                  <wp:positionV relativeFrom="paragraph">
                    <wp:posOffset>153802</wp:posOffset>
                  </wp:positionV>
                  <wp:extent cx="5795010" cy="0"/>
                  <wp:effectExtent l="0" t="0" r="15240" b="19050"/>
                  <wp:wrapNone/>
                  <wp:docPr id="6" name="6 Conector recto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9501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>
                                <a:shade val="95000"/>
                                <a:satMod val="105000"/>
                              </a:sysClr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id="6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7pt,12.1pt" to="451.6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"/>
              </w:pict>
            </mc:Fallback>
          </mc:AlternateContent>
        </w:r>
      </w:p>
      <w:p w:rsidR="00763EBF" w:rsidRPr="00732CC8" w:rsidRDefault="00167F8D" w:rsidP="00763EBF">
        <w:pPr>
          <w:pStyle w:val="Piedepgina"/>
          <w:jc w:val="right"/>
          <w:rPr>
            <w:sz w:val="20"/>
          </w:rPr>
        </w:pPr>
      </w:p>
    </w:sdtContent>
  </w:sdt>
  <w:p w:rsidR="006F0AA3" w:rsidRPr="00763EBF" w:rsidRDefault="00763EBF" w:rsidP="00763EBF"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  <w:tab w:val="left" w:pos="9600"/>
        <w:tab w:val="left" w:pos="9984"/>
        <w:tab w:val="left" w:pos="10368"/>
        <w:tab w:val="left" w:pos="10752"/>
        <w:tab w:val="left" w:pos="11136"/>
        <w:tab w:val="left" w:pos="11520"/>
        <w:tab w:val="left" w:pos="11904"/>
        <w:tab w:val="left" w:pos="12288"/>
      </w:tabs>
      <w:autoSpaceDE w:val="0"/>
      <w:autoSpaceDN w:val="0"/>
      <w:adjustRightInd w:val="0"/>
      <w:spacing w:after="0" w:line="240" w:lineRule="auto"/>
      <w:rPr>
        <w:rFonts w:ascii="Arial Narrow" w:hAnsi="Arial Narrow" w:cs="Arial Narrow"/>
        <w:i/>
        <w:iCs/>
        <w:color w:val="0000FF"/>
        <w:sz w:val="20"/>
        <w:szCs w:val="20"/>
        <w:u w:val="single"/>
      </w:rPr>
    </w:pPr>
    <w:r>
      <w:rPr>
        <w:rFonts w:ascii="Arial Narrow" w:hAnsi="Arial Narrow" w:cs="Arial Narrow"/>
        <w:i/>
        <w:iCs/>
        <w:sz w:val="20"/>
        <w:szCs w:val="20"/>
      </w:rPr>
      <w:t xml:space="preserve">El presente documento es de carácter público si requiere la última versión del presente documento, puede consultarlo en </w:t>
    </w:r>
    <w:hyperlink r:id="rId1" w:history="1">
      <w:r>
        <w:rPr>
          <w:rFonts w:ascii="Arial Narrow" w:hAnsi="Arial Narrow" w:cs="Arial Narrow"/>
          <w:i/>
          <w:iCs/>
          <w:color w:val="0000FF"/>
          <w:sz w:val="20"/>
          <w:szCs w:val="20"/>
          <w:u w:val="single"/>
        </w:rPr>
        <w:t>www.itei.org.mx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7F8D" w:rsidRDefault="00167F8D" w:rsidP="006F0AA3">
      <w:pPr>
        <w:spacing w:after="0" w:line="240" w:lineRule="auto"/>
      </w:pPr>
      <w:r>
        <w:separator/>
      </w:r>
    </w:p>
  </w:footnote>
  <w:footnote w:type="continuationSeparator" w:id="0">
    <w:p w:rsidR="00167F8D" w:rsidRDefault="00167F8D" w:rsidP="006F0A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91" w:type="dxa"/>
      <w:tblInd w:w="-705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tblLayout w:type="fixed"/>
      <w:tblLook w:val="01E0" w:firstRow="1" w:lastRow="1" w:firstColumn="1" w:lastColumn="1" w:noHBand="0" w:noVBand="0"/>
    </w:tblPr>
    <w:tblGrid>
      <w:gridCol w:w="2260"/>
      <w:gridCol w:w="3656"/>
      <w:gridCol w:w="2694"/>
      <w:gridCol w:w="1581"/>
    </w:tblGrid>
    <w:tr w:rsidR="006F0AA3" w:rsidRPr="001A5965" w:rsidTr="00BB7985">
      <w:trPr>
        <w:trHeight w:val="711"/>
      </w:trPr>
      <w:tc>
        <w:tcPr>
          <w:tcW w:w="2260" w:type="dxa"/>
          <w:vMerge w:val="restart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F0AA3" w:rsidRDefault="006F0AA3" w:rsidP="00BB7985">
          <w:pPr>
            <w:pStyle w:val="Encabezado"/>
            <w:rPr>
              <w:rFonts w:ascii="Arial Narrow" w:hAnsi="Arial Narrow"/>
              <w:b/>
              <w:color w:val="800000"/>
              <w:szCs w:val="24"/>
            </w:rPr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53B7DB4C" wp14:editId="4F64DE0E">
                <wp:simplePos x="0" y="0"/>
                <wp:positionH relativeFrom="margin">
                  <wp:posOffset>-17145</wp:posOffset>
                </wp:positionH>
                <wp:positionV relativeFrom="paragraph">
                  <wp:posOffset>99060</wp:posOffset>
                </wp:positionV>
                <wp:extent cx="1287145" cy="632460"/>
                <wp:effectExtent l="0" t="0" r="8255" b="0"/>
                <wp:wrapNone/>
                <wp:docPr id="2" name="Imagen 2" descr="http://www.itei.org.mx/v3/micrositios/informe/images/logo_itei_we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1" descr="http://www.itei.org.mx/v3/micrositios/informe/images/logo_itei_we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7145" cy="632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F0AA3" w:rsidRPr="005124DF" w:rsidRDefault="006F0AA3" w:rsidP="00BB7985"/>
      </w:tc>
      <w:tc>
        <w:tcPr>
          <w:tcW w:w="7931" w:type="dxa"/>
          <w:gridSpan w:val="3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  <w:vAlign w:val="center"/>
        </w:tcPr>
        <w:p w:rsidR="006F0AA3" w:rsidRPr="00844BBD" w:rsidRDefault="006F0AA3" w:rsidP="00BB7985">
          <w:pPr>
            <w:pStyle w:val="Encabezado"/>
            <w:jc w:val="center"/>
            <w:rPr>
              <w:rFonts w:ascii="Arial Narrow" w:hAnsi="Arial Narrow"/>
              <w:b/>
              <w:color w:val="4F81BD"/>
              <w:sz w:val="28"/>
              <w:szCs w:val="28"/>
            </w:rPr>
          </w:pPr>
          <w:r>
            <w:rPr>
              <w:rFonts w:ascii="Arial Narrow" w:hAnsi="Arial Narrow"/>
              <w:b/>
              <w:color w:val="4F81BD"/>
              <w:sz w:val="28"/>
              <w:szCs w:val="28"/>
            </w:rPr>
            <w:t>FICHA DE PUESTOS</w:t>
          </w:r>
        </w:p>
      </w:tc>
    </w:tr>
    <w:tr w:rsidR="006F0AA3" w:rsidRPr="00F73C4F" w:rsidTr="00BB7985">
      <w:trPr>
        <w:trHeight w:val="547"/>
      </w:trPr>
      <w:tc>
        <w:tcPr>
          <w:tcW w:w="2260" w:type="dxa"/>
          <w:vMerge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F0AA3" w:rsidRPr="003009CC" w:rsidRDefault="006F0AA3" w:rsidP="00BB7985">
          <w:pPr>
            <w:pStyle w:val="Encabezado"/>
          </w:pPr>
        </w:p>
      </w:tc>
      <w:tc>
        <w:tcPr>
          <w:tcW w:w="3656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</w:tcBorders>
        </w:tcPr>
        <w:p w:rsidR="006F0AA3" w:rsidRPr="000B03F7" w:rsidRDefault="006F0AA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0B03F7">
            <w:rPr>
              <w:rFonts w:ascii="Arial Narrow" w:hAnsi="Arial Narrow"/>
            </w:rPr>
            <w:t>Código:</w:t>
          </w:r>
        </w:p>
        <w:p w:rsidR="006F0AA3" w:rsidRPr="000B03F7" w:rsidRDefault="006F0AA3" w:rsidP="00AE47A3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ITEI-</w:t>
          </w:r>
          <w:r w:rsidR="00AE47A3">
            <w:rPr>
              <w:rFonts w:ascii="Arial Narrow" w:hAnsi="Arial Narrow"/>
            </w:rPr>
            <w:t>DI</w:t>
          </w:r>
          <w:r>
            <w:rPr>
              <w:rFonts w:ascii="Arial Narrow" w:hAnsi="Arial Narrow"/>
            </w:rPr>
            <w:t>-</w:t>
          </w:r>
          <w:r w:rsidR="00AE47A3">
            <w:rPr>
              <w:rFonts w:ascii="Arial Narrow" w:hAnsi="Arial Narrow"/>
            </w:rPr>
            <w:t>F</w:t>
          </w:r>
          <w:r>
            <w:rPr>
              <w:rFonts w:ascii="Arial Narrow" w:hAnsi="Arial Narrow"/>
            </w:rPr>
            <w:t>P-0</w:t>
          </w:r>
          <w:r w:rsidR="00AE47A3">
            <w:rPr>
              <w:rFonts w:ascii="Arial Narrow" w:hAnsi="Arial Narrow"/>
            </w:rPr>
            <w:t>2</w:t>
          </w:r>
        </w:p>
      </w:tc>
      <w:tc>
        <w:tcPr>
          <w:tcW w:w="2694" w:type="dxa"/>
          <w:tc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auto"/>
          </w:tcBorders>
        </w:tcPr>
        <w:p w:rsidR="006F0AA3" w:rsidRDefault="006F0AA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Fecha de Actualización</w:t>
          </w:r>
        </w:p>
        <w:p w:rsidR="006F0AA3" w:rsidRPr="00373973" w:rsidRDefault="006E5FDB" w:rsidP="00AE47A3">
          <w:pPr>
            <w:spacing w:after="0" w:line="240" w:lineRule="auto"/>
            <w:jc w:val="center"/>
            <w:rPr>
              <w:rFonts w:ascii="Arial Narrow" w:hAnsi="Arial Narrow"/>
              <w:b/>
              <w:color w:val="943634"/>
            </w:rPr>
          </w:pPr>
          <w:r>
            <w:rPr>
              <w:rFonts w:ascii="Arial Narrow" w:hAnsi="Arial Narrow"/>
            </w:rPr>
            <w:t>8 de julio de 2016</w:t>
          </w:r>
        </w:p>
      </w:tc>
      <w:tc>
        <w:tcPr>
          <w:tcW w:w="1581" w:type="dxa"/>
          <w:tcBorders>
            <w:top w:val="single" w:sz="4" w:space="0" w:color="808080"/>
            <w:left w:val="single" w:sz="4" w:space="0" w:color="auto"/>
            <w:bottom w:val="single" w:sz="4" w:space="0" w:color="808080"/>
            <w:right w:val="single" w:sz="4" w:space="0" w:color="808080"/>
          </w:tcBorders>
        </w:tcPr>
        <w:p w:rsidR="006F0AA3" w:rsidRDefault="006F0AA3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 w:rsidRPr="00373973">
            <w:rPr>
              <w:rFonts w:ascii="Arial Narrow" w:hAnsi="Arial Narrow"/>
            </w:rPr>
            <w:t xml:space="preserve">Versión </w:t>
          </w:r>
        </w:p>
        <w:p w:rsidR="006F0AA3" w:rsidRPr="00373973" w:rsidRDefault="006E5FDB" w:rsidP="00BB7985">
          <w:pPr>
            <w:spacing w:after="0" w:line="240" w:lineRule="auto"/>
            <w:jc w:val="center"/>
            <w:rPr>
              <w:rFonts w:ascii="Arial Narrow" w:hAnsi="Arial Narrow"/>
            </w:rPr>
          </w:pPr>
          <w:r>
            <w:rPr>
              <w:rFonts w:ascii="Arial Narrow" w:hAnsi="Arial Narrow"/>
            </w:rPr>
            <w:t>2</w:t>
          </w:r>
          <w:r w:rsidR="006F0AA3">
            <w:rPr>
              <w:rFonts w:ascii="Arial Narrow" w:hAnsi="Arial Narrow"/>
            </w:rPr>
            <w:t>.0</w:t>
          </w:r>
        </w:p>
      </w:tc>
    </w:tr>
  </w:tbl>
  <w:p w:rsidR="006F0AA3" w:rsidRDefault="006F0AA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1F4FFC"/>
    <w:multiLevelType w:val="hybridMultilevel"/>
    <w:tmpl w:val="7C625A2C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77B0E"/>
    <w:multiLevelType w:val="multilevel"/>
    <w:tmpl w:val="A304602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505E78BC"/>
    <w:multiLevelType w:val="multilevel"/>
    <w:tmpl w:val="D1D0AC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5D833141"/>
    <w:multiLevelType w:val="multilevel"/>
    <w:tmpl w:val="E558F5BC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785B7C4B"/>
    <w:multiLevelType w:val="multilevel"/>
    <w:tmpl w:val="E8EAF776"/>
    <w:lvl w:ilvl="0">
      <w:start w:val="1"/>
      <w:numFmt w:val="decimal"/>
      <w:lvlText w:val="%1."/>
      <w:lvlJc w:val="left"/>
      <w:pPr>
        <w:ind w:left="-4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1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3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988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AA3"/>
    <w:rsid w:val="00015244"/>
    <w:rsid w:val="0006375D"/>
    <w:rsid w:val="000B2E26"/>
    <w:rsid w:val="001203A1"/>
    <w:rsid w:val="001608F5"/>
    <w:rsid w:val="00164C4A"/>
    <w:rsid w:val="00167F8D"/>
    <w:rsid w:val="001F626D"/>
    <w:rsid w:val="0026138D"/>
    <w:rsid w:val="002A4B4C"/>
    <w:rsid w:val="00362543"/>
    <w:rsid w:val="003D1761"/>
    <w:rsid w:val="003D3625"/>
    <w:rsid w:val="00481AC3"/>
    <w:rsid w:val="004B165E"/>
    <w:rsid w:val="005163F9"/>
    <w:rsid w:val="00536A4C"/>
    <w:rsid w:val="00561324"/>
    <w:rsid w:val="00623C7B"/>
    <w:rsid w:val="006E5FDB"/>
    <w:rsid w:val="006F0AA3"/>
    <w:rsid w:val="00763EBF"/>
    <w:rsid w:val="008B19D3"/>
    <w:rsid w:val="00904F3A"/>
    <w:rsid w:val="00AB2D60"/>
    <w:rsid w:val="00AE47A3"/>
    <w:rsid w:val="00BA13E1"/>
    <w:rsid w:val="00C11DEA"/>
    <w:rsid w:val="00C243A5"/>
    <w:rsid w:val="00C501F4"/>
    <w:rsid w:val="00E509D1"/>
    <w:rsid w:val="00E61544"/>
    <w:rsid w:val="00F0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7">
    <w:name w:val="Tabla con cuadrícula27"/>
    <w:basedOn w:val="Tablanormal"/>
    <w:next w:val="Tablaconcuadrcula"/>
    <w:uiPriority w:val="39"/>
    <w:rsid w:val="006F0AA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A3"/>
  </w:style>
  <w:style w:type="paragraph" w:styleId="Piedepgina">
    <w:name w:val="footer"/>
    <w:basedOn w:val="Normal"/>
    <w:link w:val="PiedepginaCar"/>
    <w:uiPriority w:val="99"/>
    <w:unhideWhenUsed/>
    <w:rsid w:val="006F0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27">
    <w:name w:val="Tabla con cuadrícula27"/>
    <w:basedOn w:val="Tablanormal"/>
    <w:next w:val="Tablaconcuadrcula"/>
    <w:uiPriority w:val="39"/>
    <w:rsid w:val="006F0AA3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cuadrcula">
    <w:name w:val="Table Grid"/>
    <w:basedOn w:val="Tablanormal"/>
    <w:uiPriority w:val="59"/>
    <w:rsid w:val="006F0A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6F0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F0AA3"/>
  </w:style>
  <w:style w:type="paragraph" w:styleId="Piedepgina">
    <w:name w:val="footer"/>
    <w:basedOn w:val="Normal"/>
    <w:link w:val="PiedepginaCar"/>
    <w:uiPriority w:val="99"/>
    <w:unhideWhenUsed/>
    <w:rsid w:val="006F0AA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F0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\\iteiserv-05\Planeacion\Manual%20de%20Puestos\www.itei.org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Barragan</dc:creator>
  <cp:lastModifiedBy>Alejandro Gómez</cp:lastModifiedBy>
  <cp:revision>24</cp:revision>
  <dcterms:created xsi:type="dcterms:W3CDTF">2014-09-23T18:04:00Z</dcterms:created>
  <dcterms:modified xsi:type="dcterms:W3CDTF">2016-07-12T22:21:00Z</dcterms:modified>
</cp:coreProperties>
</file>