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21" w:rsidRPr="00354C12" w:rsidRDefault="001D5B21" w:rsidP="001D5B21">
      <w:pPr>
        <w:keepNext/>
        <w:keepLines/>
        <w:spacing w:before="480" w:after="0"/>
        <w:ind w:left="357"/>
        <w:jc w:val="right"/>
        <w:outlineLvl w:val="3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354C12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Coordinador de Responsabilidades. </w:t>
      </w:r>
    </w:p>
    <w:p w:rsidR="001D5B21" w:rsidRPr="00981D70" w:rsidRDefault="001D5B21" w:rsidP="001D5B21">
      <w:pPr>
        <w:pStyle w:val="Prrafodelista"/>
        <w:numPr>
          <w:ilvl w:val="0"/>
          <w:numId w:val="8"/>
        </w:numPr>
        <w:tabs>
          <w:tab w:val="left" w:pos="-284"/>
        </w:tabs>
        <w:spacing w:after="0" w:line="240" w:lineRule="auto"/>
        <w:ind w:hanging="785"/>
        <w:rPr>
          <w:rFonts w:ascii="Arial" w:eastAsia="Calibri" w:hAnsi="Arial" w:cs="Arial"/>
          <w:color w:val="1F497D"/>
        </w:rPr>
      </w:pPr>
      <w:r w:rsidRPr="00981D70">
        <w:rPr>
          <w:rFonts w:ascii="Arial" w:eastAsia="Calibri" w:hAnsi="Arial" w:cs="Arial"/>
          <w:color w:val="1F497D"/>
        </w:rPr>
        <w:t>Datos Generales</w:t>
      </w:r>
    </w:p>
    <w:tbl>
      <w:tblPr>
        <w:tblW w:w="102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4343"/>
        <w:gridCol w:w="1342"/>
        <w:gridCol w:w="1680"/>
      </w:tblGrid>
      <w:tr w:rsidR="001D5B21" w:rsidRPr="000E5AD9" w:rsidTr="0012781D">
        <w:trPr>
          <w:trHeight w:val="85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Coordinador de Responsabilidades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hAnsi="Arial" w:cs="Arial"/>
                <w:bCs/>
                <w:sz w:val="20"/>
                <w:szCs w:val="20"/>
              </w:rPr>
              <w:t>1.1.1 Nivel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16</w:t>
            </w:r>
          </w:p>
        </w:tc>
      </w:tr>
      <w:tr w:rsidR="001D5B21" w:rsidRPr="000E5AD9" w:rsidTr="0012781D">
        <w:trPr>
          <w:trHeight w:val="99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Personal mandos medios </w:t>
            </w:r>
          </w:p>
        </w:tc>
      </w:tr>
      <w:tr w:rsidR="001D5B21" w:rsidRPr="000E5AD9" w:rsidTr="0012781D">
        <w:trPr>
          <w:trHeight w:val="839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D5B21" w:rsidRPr="000E5AD9" w:rsidRDefault="001D5B21" w:rsidP="001D5B21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736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Órgano Interno de Control </w:t>
            </w:r>
          </w:p>
        </w:tc>
      </w:tr>
      <w:tr w:rsidR="001D5B21" w:rsidRPr="000E5AD9" w:rsidTr="0012781D">
        <w:trPr>
          <w:trHeight w:val="780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1D5B21" w:rsidRPr="000E5AD9" w:rsidTr="0012781D">
        <w:trPr>
          <w:trHeight w:val="877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Titular del Órgano Interno de Control </w:t>
            </w:r>
          </w:p>
        </w:tc>
      </w:tr>
      <w:tr w:rsidR="001D5B21" w:rsidRPr="000E5AD9" w:rsidTr="0012781D">
        <w:trPr>
          <w:trHeight w:val="877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Substanciar el procedimiento de responsabilidad administrativa </w:t>
            </w:r>
            <w:r w:rsidRPr="000E5AD9">
              <w:rPr>
                <w:rFonts w:ascii="Arial" w:hAnsi="Arial" w:cs="Arial"/>
                <w:sz w:val="20"/>
                <w:szCs w:val="20"/>
              </w:rPr>
              <w:t>tratándose de faltas no graves, así como la substanciación hasta la audiencia inicial de faltas administrativas graves.</w:t>
            </w:r>
          </w:p>
        </w:tc>
      </w:tr>
      <w:tr w:rsidR="001D5B21" w:rsidRPr="000E5AD9" w:rsidTr="0012781D">
        <w:trPr>
          <w:trHeight w:val="877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sz w:val="20"/>
                <w:szCs w:val="20"/>
              </w:rPr>
              <w:t>1.7 Organigrama</w:t>
            </w:r>
          </w:p>
        </w:tc>
      </w:tr>
      <w:tr w:rsidR="001D5B21" w:rsidRPr="000E5AD9" w:rsidTr="0012781D">
        <w:trPr>
          <w:trHeight w:val="877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E8619F" wp14:editId="54F5C2F6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46990</wp:posOffset>
                      </wp:positionV>
                      <wp:extent cx="1114425" cy="400050"/>
                      <wp:effectExtent l="0" t="0" r="28575" b="19050"/>
                      <wp:wrapNone/>
                      <wp:docPr id="230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B21" w:rsidRPr="00893B1A" w:rsidRDefault="001D5B21" w:rsidP="001D5B21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Titular del Órgano Interno de Control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E8619F" id="_x0000_s1036" style="position:absolute;left:0;text-align:left;margin-left:190.55pt;margin-top:3.7pt;width:87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sQjAIAACUFAAAOAAAAZHJzL2Uyb0RvYy54bWysVNtu2zAMfR+wfxD0vtrOkl2COkXQIsOA&#10;oivWDn1WZDk2IIuapMTJ/mbfsh/bkey26eVpmB9kUqJInkNSp2f7TrOdcr4lU/LiJOdMGUlVazYl&#10;/3G7eveJMx+EqYQmo0p+UJ6fLd6+Oe3tXE2oIV0px+DE+HlvS96EYOdZ5mWjOuFPyCqDw5pcJwJU&#10;t8kqJ3p473Q2yfMPWU+uso6k8h67F8MhXyT/da1k+FbXXgWmS47cQlpdWtdxzRanYr5xwjatHNMQ&#10;/5BFJ1qDoA+uLkQQbOvaF666VjryVIcTSV1Gdd1KlTAATZE/Q3PTCKsSFpDj7QNN/v+5lVe7a8fa&#10;quST9+DHiA5F+g7a/vw2m60m5lRFplKiIjaJbPXWz3Hpxl67UfMQI/R97br4Byi2TwwfHhhW+8Ak&#10;NouimE4nM84kzqZ5ns9SCbLH29b58EVRx6JQckdbU8V8Ertid+kDwsL+3i5G9KTbatVqnZSDP9eO&#10;7QQqjkapqOdMCx+wWfJV+iIOuHhyTRvWg4QZkkJ2Aq1YaxEgdhbkeLPhTOgNelwGl3J5ctu/CHoL&#10;yEeBARXfa4EjkAvhmyHj5HU00ybiUamLR9yR/YHvKIX9ep9qVyTPcWtN1QEFdTR0urdy1SLAJQi4&#10;Fg6tDXQY1/ANS60JkGmUOGvI/XptP9qj43DKWY9RAR0/t8IpwPtq0IufUdM4W0mZzj5OoLjjk/Xx&#10;idl254TaFHgYrExitA/6XqwddXeY6mWMiiNhJGIPxI/KeRhGGO+CVMtlMsM8WREuzY2V0XmkLlJ7&#10;u78Tzo7dFFCUK7ofKzF/1k+DbbxpaLkNVLep2R55RdtEBbOYGmh8N+KwH+vJ6vF1W/wFAAD//wMA&#10;UEsDBBQABgAIAAAAIQDOxx043AAAAAgBAAAPAAAAZHJzL2Rvd25yZXYueG1sTI9BS8QwFITvgv8h&#10;PMGbm1bbWrpNFxEUPOzBuuA1bZ5t2eSlNNnd+u99nvQ4zDDzTb1bnRVnXMLkSUG6SUAg9d5MNCg4&#10;fLzclSBC1GS09YQKvjHArrm+qnVl/IXe8dzGQXAJhUorGGOcKylDP6LTYeNnJPa+/OJ0ZLkM0iz6&#10;wuXOyvskKaTTE/HCqGd8HrE/tienIGT559u+K9vOxh4PgV73PnVK3d6sT1sQEdf4F4ZffEaHhpk6&#10;fyIThFXwUKYpRxU8ZiDYz/OiANGxTjKQTS3/H2h+AAAA//8DAFBLAQItABQABgAIAAAAIQC2gziS&#10;/gAAAOEBAAATAAAAAAAAAAAAAAAAAAAAAABbQ29udGVudF9UeXBlc10ueG1sUEsBAi0AFAAGAAgA&#10;AAAhADj9If/WAAAAlAEAAAsAAAAAAAAAAAAAAAAALwEAAF9yZWxzLy5yZWxzUEsBAi0AFAAGAAgA&#10;AAAhAFE5SxCMAgAAJQUAAA4AAAAAAAAAAAAAAAAALgIAAGRycy9lMm9Eb2MueG1sUEsBAi0AFAAG&#10;AAgAAAAhAM7HHTjcAAAACAEAAA8AAAAAAAAAAAAAAAAA5gQAAGRycy9kb3ducmV2LnhtbFBLBQYA&#10;AAAABAAEAPMAAADvBQAAAAA=&#10;" fillcolor="window" strokecolor="windowText" strokeweight="2pt">
                      <v:textbox>
                        <w:txbxContent>
                          <w:p w:rsidR="001D5B21" w:rsidRPr="00893B1A" w:rsidRDefault="001D5B21" w:rsidP="001D5B2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Titular del Órgano Interno de Control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454C07" wp14:editId="4482A1A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2654935</wp:posOffset>
                      </wp:positionV>
                      <wp:extent cx="1039495" cy="389255"/>
                      <wp:effectExtent l="0" t="0" r="27305" b="10795"/>
                      <wp:wrapNone/>
                      <wp:docPr id="232" name="16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495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B21" w:rsidRPr="00480AFE" w:rsidRDefault="001D5B21" w:rsidP="001D5B2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480AFE"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 xml:space="preserve">No Aplica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54C07" id="_x0000_s1037" style="position:absolute;left:0;text-align:left;margin-left:66.6pt;margin-top:209.05pt;width:81.8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kojwIAACgFAAAOAAAAZHJzL2Uyb0RvYy54bWysVEtu2zAQ3RfoHQjuG0mOk8ZG5MBI4KJA&#10;kAZNiqzHJGUJoDgsSVtyb9Oz9GIdUkrifFZFtaBmOD/O4xueX/StZjvlfIOm5MVRzpkyAmVjNiX/&#10;cb/6dMaZD2AkaDSq5Hvl+cXi44fzzs7VBGvUUjlGSYyfd7bkdQh2nmVe1KoFf4RWGTJW6FoIpLpN&#10;Jh10lL3V2STPT7MOnbQOhfKedq8GI1+k/FWlRPhWVV4FpktOZwtpdWldxzVbnMN848DWjRiPAf9w&#10;ihYaQ0WfUl1BALZ1zZtUbSMceqzCkcA2w6pqhEo9UDdF/qqbuxqsSr0QON4+weT/X1pxs7t1rJEl&#10;nxxPODPQ0iUVp0XOvhN2f36bzVYjc0qikQokRsA66+cUd2dv3ah5EmP3feXa+Ke+WJ9A3j+BrPrA&#10;BG0W+fFsOjvhTJDt+Gx2Wkxj0uw52jofvihsWRRK7nBrZDxNAhh21z4M/o9+saJH3chVo3VS9v5S&#10;O7YDunTiisSOMw0+0GbJV+kbS74I04Z1hMPJNCemCCA2VhoCia0lfLzZcAZ6QzQXwaWzvIj2b4re&#10;U8sHhfP0vVc4NnIFvh5OnLKObtrEflQi8th3RH/AO0qhX/fp+ooihsStNco93anDgezeilVDBa4J&#10;gFtwxG7qjiY2fKOl0kgt4yhxVqP79d5+9CfSkZWzjqaF4Pi5Baeova+G6DgrptM4XkmZnnyekOIO&#10;LetDi9m2l0h3U9DbYEUSo3/Qj2LlsH2gwV7GqmQCI6j2APyoXIZhiulpEGq5TG40UhbCtbmzIiaP&#10;0EVo7/sHcHZkU6BLucHHyYL5Kz4NvjHS4HIbsGoS2Z5xJaZGhcYxcXZ8OuK8H+rJ6/mBW/wFAAD/&#10;/wMAUEsDBBQABgAIAAAAIQCKfc7R3wAAAAsBAAAPAAAAZHJzL2Rvd25yZXYueG1sTI/BToNAEIbv&#10;Jr7DZky82QWKFShLY0w08dCD2MTrwk6ByM4Sdtvi2zue7PGf+fLPN+VusaM44+wHRwriVQQCqXVm&#10;oE7B4fP1IQPhgyajR0eo4Ac97Krbm1IXxl3oA8916ASXkC+0gj6EqZDStz1a7VduQuLd0c1WB45z&#10;J82sL1xuR5lE0UZaPRBf6PWELz223/XJKvDp49f7vsnqZgwtHjy97V1slbq/W563IAIu4R+GP31W&#10;h4qdGnci48XIeb1OGFWQxlkMgokk3+QgGp485SnIqpTXP1S/AAAA//8DAFBLAQItABQABgAIAAAA&#10;IQC2gziS/gAAAOEBAAATAAAAAAAAAAAAAAAAAAAAAABbQ29udGVudF9UeXBlc10ueG1sUEsBAi0A&#10;FAAGAAgAAAAhADj9If/WAAAAlAEAAAsAAAAAAAAAAAAAAAAALwEAAF9yZWxzLy5yZWxzUEsBAi0A&#10;FAAGAAgAAAAhAH3I2SiPAgAAKAUAAA4AAAAAAAAAAAAAAAAALgIAAGRycy9lMm9Eb2MueG1sUEsB&#10;Ai0AFAAGAAgAAAAhAIp9ztHfAAAACwEAAA8AAAAAAAAAAAAAAAAA6QQAAGRycy9kb3ducmV2Lnht&#10;bFBLBQYAAAAABAAEAPMAAAD1BQAAAAA=&#10;" fillcolor="window" strokecolor="windowText" strokeweight="2pt">
                      <v:textbox>
                        <w:txbxContent>
                          <w:p w:rsidR="001D5B21" w:rsidRPr="00480AFE" w:rsidRDefault="001D5B21" w:rsidP="001D5B2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480AF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No Aplica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7F6558" wp14:editId="4C5FC23A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2532380</wp:posOffset>
                      </wp:positionV>
                      <wp:extent cx="1645920" cy="115570"/>
                      <wp:effectExtent l="19050" t="0" r="11430" b="36830"/>
                      <wp:wrapNone/>
                      <wp:docPr id="233" name="Conector angula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5920" cy="115874"/>
                              </a:xfrm>
                              <a:prstGeom prst="bentConnector3">
                                <a:avLst>
                                  <a:gd name="adj1" fmla="val -36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49824" id="Conector angular 233" o:spid="_x0000_s1026" type="#_x0000_t34" style="position:absolute;margin-left:108.4pt;margin-top:199.4pt;width:129.6pt;height:9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sm/QEAAN0DAAAOAAAAZHJzL2Uyb0RvYy54bWysU8mO2zAMvRfoPwi6T2xnaxLEGaAJ0kuX&#10;AO30zmixXWiDpImTvy8le9JlbkUvgkSaj4+Pz9vHq1bkInzorKlpNSkpEYZZ3pmmpk/fjg8rSkIE&#10;w0FZI2p6E4E+7t6+2fZuI6a2tYoLTxDEhE3vatrG6DZFEVgrNISJdcJgUlqvIeLTNwX30CO6VsW0&#10;LJdFbz133jIRAkYPQ5LuMr6UgsUvUgYRiaopcov59Pk8p7PYbWHTeHBtx0Ya8A8sNHQGm96hDhCB&#10;PPvuFZTumLfByjhhVhdWyo6JPANOU5V/TfO1BSfyLChOcHeZwv+DZZ8vJ086XtPpbEaJAY1L2uOq&#10;WLSegGmeFXiScqhU78IGC/bm5MdXcCefxr5Kr4lUnfuOJshC4GjkmnW+3XUW10gYBqvlfLGe4joY&#10;5qpqsXo3T/DFgJPwnA/xg7CapEtNz8JEJDWwmmV8uHwMMSvOR9bAf1SUSK1wgRdQ5GG2XI2w48fY&#10;4AU4VRp77JTKDlCG9DVdL6YLJAXoQ6kg4lU7VCaYhhJQDRqcRZ+7B6s6nqoTTvDNea88waY1nR9X&#10;1fvD8FELXAzR9aIsR7MFiJ8sH8JV+RJHaiNM1uEP/MT5AKEdanJqnEuZ1F9kn6McScO0o2Er6Xa2&#10;/JaXlePooYw++j2Z9Pd3rv71V+5+AgAA//8DAFBLAwQUAAYACAAAACEAuT8sweAAAAALAQAADwAA&#10;AGRycy9kb3ducmV2LnhtbEyPzU7DMBCE70i8g7VIXBC1U1AaQpyKH1XiVEHKA7ixSUzsdRS7bXh7&#10;llO5zWhHs99U69k7djRTtAElZAsBzGAbtMVOwuduc1sAi0mhVi6gkfBjIqzry4tKlTqc8MMcm9Qx&#10;KsFYKgl9SmPJeWx741VchNEg3b7C5FUiO3VcT+pE5d7xpRA598oifejVaF560w7NwUvYvt14Udh5&#10;03zb553bDuPw/jpKeX01Pz0CS2ZO5zD84RM61MS0DwfUkTkJyywn9CTh7qEgQYn7VU7r9iSylQBe&#10;V/z/hvoXAAD//wMAUEsBAi0AFAAGAAgAAAAhALaDOJL+AAAA4QEAABMAAAAAAAAAAAAAAAAAAAAA&#10;AFtDb250ZW50X1R5cGVzXS54bWxQSwECLQAUAAYACAAAACEAOP0h/9YAAACUAQAACwAAAAAAAAAA&#10;AAAAAAAvAQAAX3JlbHMvLnJlbHNQSwECLQAUAAYACAAAACEAqk/bJv0BAADdAwAADgAAAAAAAAAA&#10;AAAAAAAuAgAAZHJzL2Uyb0RvYy54bWxQSwECLQAUAAYACAAAACEAuT8sweAAAAALAQAADwAAAAAA&#10;AAAAAAAAAABXBAAAZHJzL2Rvd25yZXYueG1sUEsFBgAAAAAEAAQA8wAAAGQFAAAAAA==&#10;" adj="-79" strokecolor="#4a7ebb"/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AAFC12" wp14:editId="0A94FF95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2532380</wp:posOffset>
                      </wp:positionV>
                      <wp:extent cx="1586230" cy="165100"/>
                      <wp:effectExtent l="0" t="0" r="52070" b="25400"/>
                      <wp:wrapNone/>
                      <wp:docPr id="234" name="Conector angula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6230" cy="165100"/>
                              </a:xfrm>
                              <a:prstGeom prst="bentConnector3">
                                <a:avLst>
                                  <a:gd name="adj1" fmla="val -16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888BC" id="Conector angular 234" o:spid="_x0000_s1026" type="#_x0000_t34" style="position:absolute;margin-left:235.75pt;margin-top:199.4pt;width:124.9pt;height:13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jKAQIAAOgDAAAOAAAAZHJzL2Uyb0RvYy54bWysU8mO2zAMvRfoPwi6T2wnk2AmiDNAE6Q9&#10;dAnQ5c5osVVog6SJk78vJXvS7Vb0IlCk+PgeSW2eLkaTswhROdvSZlZTIixzXNmupV+/HO4eKIkJ&#10;LAftrGjpVUT6tH39ajP4tZi73mkuAkEQG9eDb2mfkl9XVWS9MBBnzguLQemCgYTX0FU8wIDoRlfz&#10;ul5VgwvcB8dEjOjdj0G6LfhSCpY+SRlFIrqlyC2VM5TzlM9qu4F1F8D3ik004B9YGFAWi96g9pCA&#10;PAf1F5RRLLjoZJoxZyonpWKiaEA1Tf2Hms89eFG0YHOiv7Up/j9Y9vF8DETxls4X95RYMDikHY6K&#10;JRcI2O5ZQyA5hp0afFxjws4ew3SL/hiy7IsMhkit/DtcAlqsb9nKMRRJLqXj11vHxSURhs5m+bCa&#10;L3AwDGPNatnUZSTViJizfYjprXCGZKOlJ2ET0hv5LQo+nN/HVHrPJ/7Av2cSRuMoz6DJXbNqVlkA&#10;4k6v0XpBzqnWHZTWZRm0JUNLH5fzJbICXEmpIaFpPDYp2o4S0B3uOkuhlI9OK56zM04M3WmnA8Gq&#10;Lb0/PDRv9uOjHrgYvY/LehSJryF9cHx0N/WLH6lNMIXwb/iZ8x5iP+aU0KRL21xflJXHfmSxeVzj&#10;gLJ1cvxa5lb8uE4FfVr9vK+/3kv2zw+6/QEAAP//AwBQSwMEFAAGAAgAAAAhANL7aJLgAAAACwEA&#10;AA8AAABkcnMvZG93bnJldi54bWxMj8tOwzAQRfdI/IM1SOyo84KEEKdCvBaoIPXB3k1MHBqPI9tt&#10;wt8zrGA5ukd3zq2WsxnYSTnfWxQQLyJgChvb9tgJ2G2frwpgPkhs5WBRCfhWHpb1+Vkly9ZOuFan&#10;TegYlaAvpQAdwlhy7hutjPQLOyqk7NM6IwOdruOtkxOVm4EnUXTDjeyRPmg5qgetmsPmaAR8rJ4e&#10;dfp20K/5e+Z282pKvl46IS4v5vs7YEHN4Q+GX31Sh5qc9vaIrWeDgCyPrwkVkN4WtIGIPIlTYHuK&#10;kqwAXlf8/4b6BwAA//8DAFBLAQItABQABgAIAAAAIQC2gziS/gAAAOEBAAATAAAAAAAAAAAAAAAA&#10;AAAAAABbQ29udGVudF9UeXBlc10ueG1sUEsBAi0AFAAGAAgAAAAhADj9If/WAAAAlAEAAAsAAAAA&#10;AAAAAAAAAAAALwEAAF9yZWxzLy5yZWxzUEsBAi0AFAAGAAgAAAAhAHXBKMoBAgAA6AMAAA4AAAAA&#10;AAAAAAAAAAAALgIAAGRycy9lMm9Eb2MueG1sUEsBAi0AFAAGAAgAAAAhANL7aJLgAAAACwEAAA8A&#10;AAAAAAAAAAAAAAAAWwQAAGRycy9kb3ducmV2LnhtbFBLBQYAAAAABAAEAPMAAABoBQAAAAA=&#10;" adj="-349" strokecolor="#4a7ebb"/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1D9DB8" wp14:editId="3838643A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923290</wp:posOffset>
                      </wp:positionV>
                      <wp:extent cx="1071245" cy="470535"/>
                      <wp:effectExtent l="0" t="0" r="14605" b="24765"/>
                      <wp:wrapNone/>
                      <wp:docPr id="235" name="Flecha izquier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4705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B21" w:rsidRPr="00BC280F" w:rsidRDefault="001D5B21" w:rsidP="001D5B2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BC280F">
                                    <w:rPr>
                                      <w:b/>
                                      <w:sz w:val="14"/>
                                    </w:rPr>
                                    <w:t xml:space="preserve">Puesto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D9DB8" id="_x0000_s1038" type="#_x0000_t66" style="position:absolute;left:0;text-align:left;margin-left:294.3pt;margin-top:72.7pt;width:84.35pt;height:3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0qjwIAAG4FAAAOAAAAZHJzL2Uyb0RvYy54bWy0VN1P2zAQf5+0/8Hy+0jStTAqUlRAnSYx&#10;QIKJ56tjN5b8he02YX/9zk5Kge1p2vLg3Jfv4+e7OzvvtSI77oO0pqbVUUkJN8w20mxq+uNh9ekL&#10;JSGCaUBZw2v6zAM9X3z8cNa5OZ/Y1qqGe4JOTJh3rqZtjG5eFIG1XEM4so4bVArrNURk/aZoPHTo&#10;XatiUpbHRWd947xlPASUXg1Kusj+heAs3goReCSqpphbzKfP5zqdxeIM5hsPrpVsTAP+IgsN0mDQ&#10;F1dXEIFsvfzNlZbM22BFPGJWF1YIyXiuAaupynfV3LfgeK4FwQnuBabw79yym92dJ7Kp6eTzjBID&#10;Gh9ppThrgcifT1vJfQOkykB1LszR/t7deYQtcQHJVHUvvE5/rIf0GdznF3B5HwlDYVWeVJMpxmCo&#10;m56UM4yHborDbedD/MqtJomoqeIiLr23XQYWdtchDvZ7uxQxWCWblVQqM36zvlSe7ABf+/Ti4mJ2&#10;mu+qrf5um0F8XOI3PDuKsTkG8XQvxnzC4Cbn9sa/MqRDoGZojGUAtqtQEJHUDgEMZkMJqA3OAYs+&#10;B35ze3T737JLsFxBaIcAOfQIsDIJHZ7HYUTx8HqJiv26z01QTdKVJFrb5hk7w9thZIJjK4kBriHE&#10;O/A4IwgBzn28xUMoi7jYkaKktf7nn+TJHlsXtZR0OHOI2dMWPKdEfTPY1KfVdJqGNDPT2ckEGf9a&#10;s36tMVt9afGhK9wwjmUy2Ue1J4W3+hHXwzJFRRUYhrGH1xmZyzjsAlwwjC+X2QwH00G8NveOJecJ&#10;ugTtQ/8I3o29GbGrb+x+PmH+rjsH23TT2OU2WiFz6x5wxd5KDA517rJxAaWt8ZrPVoc1ufgFAAD/&#10;/wMAUEsDBBQABgAIAAAAIQAukP4j4gAAAAsBAAAPAAAAZHJzL2Rvd25yZXYueG1sTI9BT4NAEIXv&#10;Jv6HzZh4MXZpLS0iS2M1XnoxraRJbwuMgGVnCbsU/PeOJz1O3pf3vkk2k2nFBXvXWFIwnwUgkApb&#10;NlQpyD7e7iMQzmsqdWsJFXyjg016fZXouLQj7fFy8JXgEnKxVlB738VSuqJGo93MdkicfdreaM9n&#10;X8my1yOXm1YugmAljW6IF2rd4UuNxfkwGAX7zG/trjnK993QfZ1exyy/256Vur2Znp9AeJz8Hwy/&#10;+qwOKTvldqDSiVZBGEUrRjlYhksQTKzD9QOIXMFi/hiCTBP5/4f0BwAA//8DAFBLAQItABQABgAI&#10;AAAAIQC2gziS/gAAAOEBAAATAAAAAAAAAAAAAAAAAAAAAABbQ29udGVudF9UeXBlc10ueG1sUEsB&#10;Ai0AFAAGAAgAAAAhADj9If/WAAAAlAEAAAsAAAAAAAAAAAAAAAAALwEAAF9yZWxzLy5yZWxzUEsB&#10;Ai0AFAAGAAgAAAAhAKbdLSqPAgAAbgUAAA4AAAAAAAAAAAAAAAAALgIAAGRycy9lMm9Eb2MueG1s&#10;UEsBAi0AFAAGAAgAAAAhAC6Q/iPiAAAACwEAAA8AAAAAAAAAAAAAAAAA6QQAAGRycy9kb3ducmV2&#10;LnhtbFBLBQYAAAAABAAEAPMAAAD4BQAAAAA=&#10;" adj="4744" fillcolor="#c3d69b" strokecolor="#c3d69b" strokeweight="2pt">
                      <v:textbox>
                        <w:txbxContent>
                          <w:p w:rsidR="001D5B21" w:rsidRPr="00BC280F" w:rsidRDefault="001D5B21" w:rsidP="001D5B21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C280F">
                              <w:rPr>
                                <w:b/>
                                <w:sz w:val="14"/>
                              </w:rPr>
                              <w:t xml:space="preserve">Puesto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69CA61" wp14:editId="0385C5C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436245</wp:posOffset>
                      </wp:positionV>
                      <wp:extent cx="0" cy="2091055"/>
                      <wp:effectExtent l="0" t="0" r="19050" b="23495"/>
                      <wp:wrapNone/>
                      <wp:docPr id="236" name="Conector rect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09119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4C09" id="Conector recto 236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34.35pt" to="23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J33QEAAKoDAAAOAAAAZHJzL2Uyb0RvYy54bWysU8uO0zAU3SPxD5b3NEmHjqZR05FoVVjw&#10;qATD/taPxJJfsk3T/j3XTqYaYIdm41zfx7HP8cnm8WI0OYsQlbMdbRY1JcIyx5XtO/r04/DugZKY&#10;wHLQzoqOXkWkj9u3bzajb8XSDU5zEQiC2NiOvqNDSr6tqsgGYSAunBcWi9IFAwm3oa94gBHRja6W&#10;dX1fjS5wHxwTMWJ2PxXptuBLKVj6JmUUieiO4t1SWUNZT3mtthto+wB+UGy+BvzHLQwoi4feoPaQ&#10;gPwK6h8oo1hw0cm0YM5UTkrFROGAbJr6LzbfB/CicEFxor/JFF8Pln09HwNRvKPLu3tKLBh8pB0+&#10;FUsukJA/JFdQp9HHFtt39hjmXfTHkElfZDBEauU/oQVoiX7mKNeQIrkUva83vcUlETYlGWaX9bpp&#10;1nf5jGoCy4M+xPRROENy0FGtbJYCWjh/jmlqfW7JaesOSmvMQ6stGTu6Xi1XlDBAU0kNCUPjkWa0&#10;PSWge3QrS6EgRqcVz9N5OIb+tNOBnAEd8/7w0HzYT00DcDFl16u6np0TIX1xfEo39XMeWcwwhdEf&#10;+PnOe4jDNFNKM3Ft8/mimHammCWfRM7RyfFr0b7KOzREQZ/Nmx33co/xy19s+xsAAP//AwBQSwME&#10;FAAGAAgAAAAhAKBjtfbeAAAACgEAAA8AAABkcnMvZG93bnJldi54bWxMj81OwzAQhO9IvIO1SNyo&#10;zY+SNM2mQpVyRSJFFdy2sZtExOsodtrw9hhxgOPsjGa/KbaLHcTZTL53jHC/UiAMN0733CK87au7&#10;DIQPxJoGxwbhy3jYltdXBeXaXfjVnOvQiljCPieELoQxl9I3nbHkV240HL2TmyyFKKdW6okusdwO&#10;8kGpRFrqOX7oaDS7zjSf9WwR5lO902n6Mn/Uh+Wgk/dK0b5CvL1ZnjcgglnCXxh+8CM6lJHp6GbW&#10;XgwIT6mKWwJCkqUgYuD3cER4XGcKZFnI/xPKbwAAAP//AwBQSwECLQAUAAYACAAAACEAtoM4kv4A&#10;AADhAQAAEwAAAAAAAAAAAAAAAAAAAAAAW0NvbnRlbnRfVHlwZXNdLnhtbFBLAQItABQABgAIAAAA&#10;IQA4/SH/1gAAAJQBAAALAAAAAAAAAAAAAAAAAC8BAABfcmVscy8ucmVsc1BLAQItABQABgAIAAAA&#10;IQAE4uJ33QEAAKoDAAAOAAAAAAAAAAAAAAAAAC4CAABkcnMvZTJvRG9jLnhtbFBLAQItABQABgAI&#10;AAAAIQCgY7X23gAAAAoBAAAPAAAAAAAAAAAAAAAAADcEAABkcnMvZG93bnJldi54bWxQSwUGAAAA&#10;AAQABADzAAAAQgUAAAAA&#10;" strokecolor="#4a7ebb"/>
                  </w:pict>
                </mc:Fallback>
              </mc:AlternateContent>
            </w: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0040C6" wp14:editId="2AC1C698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79375</wp:posOffset>
                      </wp:positionV>
                      <wp:extent cx="1069975" cy="599440"/>
                      <wp:effectExtent l="0" t="0" r="15875" b="10160"/>
                      <wp:wrapNone/>
                      <wp:docPr id="237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975" cy="59984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B21" w:rsidRPr="006419B1" w:rsidRDefault="001D5B21" w:rsidP="001D5B2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Coordinador de Responsabilidades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040C6" id="_x0000_s1039" style="position:absolute;left:0;text-align:left;margin-left:194.3pt;margin-top:6.25pt;width:84.25pt;height:4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Y1jQIAACUFAAAOAAAAZHJzL2Uyb0RvYy54bWysVEtu2zAQ3RfoHQjuG8mOHcdG5MBI4KJA&#10;kBiNi6zHFGUJoDgsSVtyb9Oz9GIdUkrsfFZFtaBmOD/O4xteXbe1YntpXYU644OzlDOpBeaV3mb8&#10;x3r55ZIz50HnoFDLjB+k49fzz5+uGjOTQyxR5dIySqLdrDEZL703syRxopQ1uDM0UpOxQFuDJ9Vu&#10;k9xCQ9lrlQzT9CJp0ObGopDO0e5tZ+TzmL8opPAPReGkZyrjdDYfVxvXTViT+RXMthZMWYn+GPAP&#10;p6ih0lT0JdUteGA7W71LVVfCosPCnwmsEyyKSsjYA3UzSN9081iCkbEXAseZF5jc/0sr7vcry6o8&#10;48PzCWcaarqk7wTbn996u1PIrMxR5xJyZMOAVmPcjIIezcr2miMxtN4Wtg5/aoq1EeHDC8Ky9UzQ&#10;5iC9mE4nY84E2cbT6eVoEpImx2hjnf8qsWZByLjFnc7DeSK6sL9zvvN/9gsVHaoqX1ZKReXgbpRl&#10;e6AbJ6Lk2HCmwHnazPgyfn3JV2FKs4ZAGI9SookAomKhwJNYGwLH6S1noLbEceFtPMuraPeu6Jpa&#10;Pimcxu+jwqGRW3Bld+KYtXdTOvQjI4v7vgP6Hd5B8u2mjXc3OA8hYWuD+YEu1GLHdGfEsqICdwTA&#10;CixRm7qjcfUPtBQKqWXsJc5KtL8+2g/+xDiyctbQqBAcP3dgJbX3TRMXp4PRKMxWVEbjyZAUe2rZ&#10;nFr0rr5BupsBPQxGRDH4e/UsFhbrJ5rqRahKJtCCanfA98qN70aY3gUhF4voRvNkwN/pRyNC8gBd&#10;gHbdPoE1PZs8Xco9Po8VzN7wqfMNkRoXO49FFcl2xJWYGhSaxcjZ/t0Iw36qR6/j6zb/CwAA//8D&#10;AFBLAwQUAAYACAAAACEA6vOeY94AAAAKAQAADwAAAGRycy9kb3ducmV2LnhtbEyPwU7DMAyG70i8&#10;Q2QkbiztoKUrTSeEBBKHHSiTuKaN11YkTtVkW3l7zIkd7f/T78/VdnFWnHAOoycF6SoBgdR5M1Kv&#10;YP/5eleACFGT0dYTKvjBANv6+qrSpfFn+sBTE3vBJRRKrWCIcSqlDN2AToeVn5A4O/jZ6cjj3Esz&#10;6zOXOyvXSZJLp0fiC4Oe8GXA7rs5OgXhIft637VF09rY4T7Q286nTqnbm+X5CUTEJf7D8KfP6lCz&#10;U+uPZIKwCu6LImeUg3UGgoEse0xBtLxI8g3IupKXL9S/AAAA//8DAFBLAQItABQABgAIAAAAIQC2&#10;gziS/gAAAOEBAAATAAAAAAAAAAAAAAAAAAAAAABbQ29udGVudF9UeXBlc10ueG1sUEsBAi0AFAAG&#10;AAgAAAAhADj9If/WAAAAlAEAAAsAAAAAAAAAAAAAAAAALwEAAF9yZWxzLy5yZWxzUEsBAi0AFAAG&#10;AAgAAAAhAMkw9jWNAgAAJQUAAA4AAAAAAAAAAAAAAAAALgIAAGRycy9lMm9Eb2MueG1sUEsBAi0A&#10;FAAGAAgAAAAhAOrznmPeAAAACgEAAA8AAAAAAAAAAAAAAAAA5wQAAGRycy9kb3ducmV2LnhtbFBL&#10;BQYAAAAABAAEAPMAAADyBQAAAAA=&#10;" fillcolor="window" strokecolor="windowText" strokeweight="2pt">
                      <v:textbox>
                        <w:txbxContent>
                          <w:p w:rsidR="001D5B21" w:rsidRPr="006419B1" w:rsidRDefault="001D5B21" w:rsidP="001D5B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Coordinador de Responsabilidades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E5AD9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EC86D0" wp14:editId="1AFCD259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123825</wp:posOffset>
                      </wp:positionV>
                      <wp:extent cx="1039495" cy="389255"/>
                      <wp:effectExtent l="0" t="0" r="27305" b="10795"/>
                      <wp:wrapNone/>
                      <wp:docPr id="238" name="16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495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5B21" w:rsidRPr="00480AFE" w:rsidRDefault="001D5B21" w:rsidP="001D5B2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480AFE"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 xml:space="preserve">No Aplica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EC86D0" id="_x0000_s1040" style="position:absolute;left:0;text-align:left;margin-left:321.45pt;margin-top:9.75pt;width:81.85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UfjgIAACgFAAAOAAAAZHJzL2Uyb0RvYy54bWysVM1u2zAMvg/YOwi6r7bTtGuCOkXQIsOA&#10;oivWDj0zkhwbkEVNUmJnb7Nn2YuNkt02/TkN80EmRYoUP37U+UXfarZTzjdoSl4c5ZwpI1A2ZlPy&#10;H/erT2ec+QBGgkajSr5Xnl8sPn447+xcTbBGLZVjFMT4eWdLXodg51nmRa1a8EdolSFjha6FQKrb&#10;ZNJBR9FbnU3y/DTr0EnrUCjvafdqMPJFil9VSoRvVeVVYLrkdLeQVpfWdVyzxTnMNw5s3YjxGvAP&#10;t2ihMZT0KdQVBGBb17wJ1TbCoccqHAlsM6yqRqhUA1VT5K+quavBqlQLgePtE0z+/4UVN7tbxxpZ&#10;8skxtcpAS00qToucfSfs/vw2m61G5pREIxVIjIB11s/p3J29daPmSYzV95Vr45/qYn0Cef8EsuoD&#10;E7RZ5Mez6eyEM0G247PZaTGNQbPn09b58EVhy6JQcodbI+NtEsCwu/Zh8H/0ixk96kauGq2TsveX&#10;2rEdUNOJKxI7zjT4QJslX6VvTPnimDasIxxOpjkxRQCxsdIQSGwt4ePNhjPQG6K5CC7d5cVp/ybp&#10;PZV8kDhP33uJYyFX4Ovhxinq6KZNrEclIo91R/QHvKMU+nWf2jegGLfWKPfUU4cD2b0Vq4YSXBMA&#10;t+CI3VQdTWz4RkulkUrGUeKsRvfrvf3oT6QjK2cdTQvB8XMLTlF5Xw3RcVZMp3G8kjI9+TwhxR1a&#10;1ocWs20vkXpT0NtgRRKjf9CPYuWwfaDBXsasZAIjKPcA/KhchmGK6WkQarlMbjRSFsK1ubMiBo/Q&#10;RWjv+wdwdmRToKbc4ONkwfwVnwbfeNLgchuwahLZnnElpkaFxjFxdnw64rwf6snr+YFb/AUAAP//&#10;AwBQSwMEFAAGAAgAAAAhAKZSYZXdAAAACQEAAA8AAABkcnMvZG93bnJldi54bWxMj8FqwkAQhu+F&#10;vsMygre6UTTENBsphQoePDQVet1kp0lwdzZkV41v3/HU3mb4P/75pthNzoorjqH3pGC5SEAgNd70&#10;1Co4fX28ZCBC1GS09YQK7hhgVz4/FTo3/kafeK1iK7iEQq4VdDEOuZSh6dDpsPADEmc/fnQ68jq2&#10;0oz6xuXOylWSpNLpnvhCpwd877A5VxenIKw334djnVW1jQ2eAu2PfumUms+mt1cQEaf4B8NDn9Wh&#10;ZKfaX8gEYRWk69WWUQ62GxAMZEmagqgfQwayLOT/D8pfAAAA//8DAFBLAQItABQABgAIAAAAIQC2&#10;gziS/gAAAOEBAAATAAAAAAAAAAAAAAAAAAAAAABbQ29udGVudF9UeXBlc10ueG1sUEsBAi0AFAAG&#10;AAgAAAAhADj9If/WAAAAlAEAAAsAAAAAAAAAAAAAAAAALwEAAF9yZWxzLy5yZWxzUEsBAi0AFAAG&#10;AAgAAAAhAFY0dR+OAgAAKAUAAA4AAAAAAAAAAAAAAAAALgIAAGRycy9lMm9Eb2MueG1sUEsBAi0A&#10;FAAGAAgAAAAhAKZSYZXdAAAACQEAAA8AAAAAAAAAAAAAAAAA6AQAAGRycy9kb3ducmV2LnhtbFBL&#10;BQYAAAAABAAEAPMAAADyBQAAAAA=&#10;" fillcolor="window" strokecolor="windowText" strokeweight="2pt">
                      <v:textbox>
                        <w:txbxContent>
                          <w:p w:rsidR="001D5B21" w:rsidRPr="00480AFE" w:rsidRDefault="001D5B21" w:rsidP="001D5B2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480AFE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No Aplica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1D5B21" w:rsidRPr="000E5AD9" w:rsidRDefault="001D5B21" w:rsidP="009F34A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1D5B21" w:rsidRPr="000E5AD9" w:rsidRDefault="001D5B21" w:rsidP="001D5B21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</w:p>
    <w:p w:rsidR="001D5B21" w:rsidRPr="004611A4" w:rsidRDefault="001D5B21" w:rsidP="001D5B21">
      <w:pPr>
        <w:pStyle w:val="Prrafodelista"/>
        <w:numPr>
          <w:ilvl w:val="0"/>
          <w:numId w:val="8"/>
        </w:numPr>
        <w:tabs>
          <w:tab w:val="left" w:pos="-284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</w:rPr>
      </w:pPr>
      <w:r w:rsidRPr="004611A4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1D5B21" w:rsidRPr="000E5AD9" w:rsidTr="009F34AF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D5B21" w:rsidRPr="000E5AD9" w:rsidRDefault="001D5B21" w:rsidP="009F34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E5AD9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D5B21" w:rsidRPr="000E5AD9" w:rsidRDefault="001D5B21" w:rsidP="009F34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E5AD9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1D5B21" w:rsidRPr="000E5AD9" w:rsidTr="009F34AF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1D5B21" w:rsidRPr="000E5AD9" w:rsidRDefault="001D5B21" w:rsidP="009F34A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E5AD9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E5AD9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0E5AD9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1D5B21" w:rsidRPr="000E5AD9" w:rsidTr="009F34AF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7111E6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11E6">
              <w:rPr>
                <w:rFonts w:ascii="Arial" w:hAnsi="Arial" w:cs="Arial"/>
                <w:sz w:val="20"/>
                <w:szCs w:val="20"/>
              </w:rPr>
              <w:t>Recibir el Informe de Presunta Responsabilidad e instruir el procedimiento de responsabilidad administrativa, cuando se trate de actos u omisiones calificados como faltas administrativas graves y no graves.</w:t>
            </w:r>
          </w:p>
          <w:p w:rsidR="001D5B21" w:rsidRPr="007111E6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7F36B4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6B4">
              <w:rPr>
                <w:rFonts w:ascii="Arial" w:hAnsi="Arial" w:cs="Arial"/>
                <w:sz w:val="20"/>
                <w:szCs w:val="20"/>
              </w:rPr>
              <w:t>Prevenir a la Coordinación de denuncias, cuando se advierta que el informe de presunta responsabilidad administrativa, adolece de alguno o algunos de los requisitos previstos en la Ley, o que la narración de los hechos fuere obscura o imprecisa.</w:t>
            </w:r>
          </w:p>
          <w:p w:rsidR="001D5B21" w:rsidRPr="007F36B4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7F36B4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6B4">
              <w:rPr>
                <w:rFonts w:ascii="Arial" w:hAnsi="Arial" w:cs="Arial"/>
                <w:sz w:val="20"/>
                <w:szCs w:val="20"/>
              </w:rPr>
              <w:t>Ordenar el emplazamiento del presunto responsable, para que comparezca personalmente a la celebración de la audiencia inicial, así como a las demás partes que deban concurrir al procedimiento.</w:t>
            </w:r>
          </w:p>
          <w:p w:rsidR="001D5B21" w:rsidRPr="007F36B4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7F36B4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6B4">
              <w:rPr>
                <w:rFonts w:ascii="Arial" w:hAnsi="Arial" w:cs="Arial"/>
                <w:sz w:val="20"/>
                <w:szCs w:val="20"/>
              </w:rPr>
              <w:t>Substanciar el procedimiento de responsabilidad administrativa cuando se trate de faltas administrativas no graves.</w:t>
            </w:r>
          </w:p>
          <w:p w:rsidR="001D5B21" w:rsidRPr="007F36B4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7F36B4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6B4">
              <w:rPr>
                <w:rFonts w:ascii="Arial" w:hAnsi="Arial" w:cs="Arial"/>
                <w:sz w:val="20"/>
                <w:szCs w:val="20"/>
              </w:rPr>
              <w:t>Substanciar el procedimiento de responsabilidades administrativas hasta el cierre de la audiencia inicial, cuando se trate de faltas administrativas graves y de faltas de particulares, para remitir los autos originales de los procedimientos de responsabilidad al Tribunal Justicia Administrativa para la substanciación y resolución.</w:t>
            </w:r>
          </w:p>
          <w:p w:rsidR="001D5B21" w:rsidRPr="007F36B4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7F36B4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6B4">
              <w:rPr>
                <w:rFonts w:ascii="Arial" w:hAnsi="Arial" w:cs="Arial"/>
                <w:sz w:val="20"/>
                <w:szCs w:val="20"/>
              </w:rPr>
              <w:t>Decretar las medidas cautelares y dictar la resolución interlocutoria que corresponda.</w:t>
            </w:r>
          </w:p>
          <w:p w:rsidR="001D5B21" w:rsidRPr="007F36B4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E06C6B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6B">
              <w:rPr>
                <w:rFonts w:ascii="Arial" w:hAnsi="Arial" w:cs="Arial"/>
                <w:sz w:val="20"/>
                <w:szCs w:val="20"/>
              </w:rPr>
              <w:t>Levantar y suscribir las actas administrativas dentro del procedimiento de responsabilidad administrativa, así como el desahogo de las pruebas cuando se trate de faltas administrativas no graves.</w:t>
            </w:r>
          </w:p>
          <w:p w:rsidR="001D5B21" w:rsidRPr="00E06C6B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E06C6B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6B">
              <w:rPr>
                <w:rFonts w:ascii="Arial" w:hAnsi="Arial" w:cs="Arial"/>
                <w:sz w:val="20"/>
                <w:szCs w:val="20"/>
              </w:rPr>
              <w:t>Dictar la resolución dentro del procedimiento de responsabilidad administrativa por faltas administrativas no graves, debiendo citar a las partes para oír la resolución correspondiente.</w:t>
            </w:r>
          </w:p>
          <w:p w:rsidR="001D5B21" w:rsidRPr="00E06C6B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1D5B21" w:rsidRPr="000E5AD9" w:rsidTr="009F34AF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E06C6B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6B">
              <w:rPr>
                <w:rFonts w:ascii="Arial" w:hAnsi="Arial" w:cs="Arial"/>
                <w:sz w:val="20"/>
                <w:szCs w:val="20"/>
              </w:rPr>
              <w:t>Presentar denuncias ante el Titular del Órgano Interno de Control del Instituto, para que éste las turne a la Fiscalía Especializada en Combate a la Corrupción, cuando tenga conocimiento de omisiones o hechos de corrupción que pudieran ser constitutivos de delitos.</w:t>
            </w:r>
          </w:p>
          <w:p w:rsidR="001D5B21" w:rsidRPr="00E06C6B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85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E06C6B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6B">
              <w:rPr>
                <w:rFonts w:ascii="Arial" w:hAnsi="Arial" w:cs="Arial"/>
                <w:sz w:val="20"/>
                <w:szCs w:val="20"/>
              </w:rPr>
              <w:t>Llevar el registro de los servidores públicos, proveedores y contratistas sancionados.</w:t>
            </w:r>
          </w:p>
          <w:p w:rsidR="001D5B21" w:rsidRPr="00E06C6B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E06C6B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6B">
              <w:rPr>
                <w:rFonts w:ascii="Arial" w:hAnsi="Arial" w:cs="Arial"/>
                <w:sz w:val="20"/>
                <w:szCs w:val="20"/>
              </w:rPr>
              <w:t>Determinar la abstención de iniciar el procedimiento de responsabilidad administrativa, o de imponer sanciones a un servidor público del Instituto, cuando de las investigaciones realizadas o derivado de las pruebas aportadas en el procedimiento de responsabilidad administrativa, se advierta que se cumplen los requisitos señalados en la Ley.</w:t>
            </w:r>
          </w:p>
          <w:p w:rsidR="001D5B21" w:rsidRPr="00E06C6B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E06C6B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6B">
              <w:rPr>
                <w:rFonts w:ascii="Arial" w:hAnsi="Arial" w:cs="Arial"/>
                <w:sz w:val="20"/>
                <w:szCs w:val="20"/>
              </w:rPr>
              <w:t>Emitir, cuando proceda, el acuerdo de acumulación, improcedencia y sobreseimiento de los procedimientos de responsabilidad administrativa que se instauren en contra de los servidores públicos del Instituto.</w:t>
            </w:r>
          </w:p>
          <w:p w:rsidR="001D5B21" w:rsidRPr="00E06C6B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D5B21" w:rsidRPr="000E5AD9" w:rsidTr="009F34AF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E06C6B" w:rsidRDefault="001D5B21" w:rsidP="001D5B21">
            <w:pPr>
              <w:pStyle w:val="Prrafodelista"/>
              <w:numPr>
                <w:ilvl w:val="0"/>
                <w:numId w:val="9"/>
              </w:numPr>
              <w:spacing w:before="200" w:after="160" w:line="259" w:lineRule="auto"/>
              <w:ind w:left="714" w:hanging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06C6B">
              <w:rPr>
                <w:rFonts w:ascii="Arial" w:hAnsi="Arial" w:cs="Arial"/>
                <w:sz w:val="20"/>
                <w:szCs w:val="20"/>
              </w:rPr>
              <w:t xml:space="preserve">Recibir, tramitar y resolver las inconformidades que se presenten con motivo de los actos </w:t>
            </w:r>
            <w:r w:rsidRPr="00E06C6B">
              <w:rPr>
                <w:rFonts w:ascii="Arial" w:hAnsi="Arial" w:cs="Arial"/>
                <w:sz w:val="20"/>
                <w:szCs w:val="20"/>
                <w:lang w:eastAsia="es-ES"/>
              </w:rPr>
              <w:t xml:space="preserve">de los procedimientos de contrataciones públicas, en términos de la Ley de Compras </w:t>
            </w:r>
            <w:r w:rsidRPr="00E06C6B">
              <w:rPr>
                <w:rFonts w:ascii="Arial" w:eastAsia="Times New Roman" w:hAnsi="Arial" w:cs="Arial"/>
                <w:bCs/>
                <w:sz w:val="20"/>
                <w:szCs w:val="20"/>
              </w:rPr>
              <w:t>Gubernamentales, Enajenaciones y Contratación de Servicios del Estado de Jalisco y sus Municipios.</w:t>
            </w:r>
          </w:p>
          <w:p w:rsidR="001D5B21" w:rsidRPr="00E06C6B" w:rsidRDefault="001D5B21" w:rsidP="009F34AF">
            <w:pPr>
              <w:pStyle w:val="Prrafodelista"/>
              <w:spacing w:before="200" w:after="160" w:line="259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1D5B21" w:rsidRPr="000E5AD9" w:rsidTr="009F34AF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Default="001D5B21" w:rsidP="009F34AF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5B21" w:rsidRPr="00E06C6B" w:rsidRDefault="001D5B21" w:rsidP="001D5B2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C6B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1D5B21" w:rsidRPr="00E06C6B" w:rsidRDefault="001D5B21" w:rsidP="009F34AF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AD9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0E5AD9" w:rsidRDefault="001D5B21" w:rsidP="009F34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D5B21" w:rsidRPr="006A0EF0" w:rsidRDefault="001D5B21" w:rsidP="001D5B21">
      <w:pPr>
        <w:spacing w:after="0" w:line="240" w:lineRule="auto"/>
        <w:ind w:left="-364"/>
        <w:rPr>
          <w:rFonts w:ascii="Arial" w:eastAsia="Calibri" w:hAnsi="Arial" w:cs="Arial"/>
          <w:szCs w:val="20"/>
        </w:rPr>
      </w:pPr>
    </w:p>
    <w:p w:rsidR="001D5B21" w:rsidRPr="00146F68" w:rsidRDefault="001D5B21" w:rsidP="001D5B21">
      <w:pPr>
        <w:pStyle w:val="Prrafodelista"/>
        <w:numPr>
          <w:ilvl w:val="0"/>
          <w:numId w:val="8"/>
        </w:numPr>
        <w:tabs>
          <w:tab w:val="left" w:pos="-284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146F68">
        <w:rPr>
          <w:rFonts w:ascii="Arial" w:eastAsia="Calibri" w:hAnsi="Arial" w:cs="Arial"/>
          <w:color w:val="1F497D"/>
          <w:szCs w:val="20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1D5B21" w:rsidRPr="001821A3" w:rsidTr="009F34AF">
        <w:tc>
          <w:tcPr>
            <w:tcW w:w="1560" w:type="dxa"/>
            <w:shd w:val="clear" w:color="auto" w:fill="C6D9F1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1D5B21" w:rsidRPr="001821A3" w:rsidTr="009F34AF">
        <w:trPr>
          <w:trHeight w:val="1012"/>
        </w:trPr>
        <w:tc>
          <w:tcPr>
            <w:tcW w:w="1560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268F3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val="563"/>
        </w:trPr>
        <w:tc>
          <w:tcPr>
            <w:tcW w:w="1560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268F3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D5B21" w:rsidRPr="006A0EF0" w:rsidRDefault="001D5B21" w:rsidP="001D5B21">
      <w:pPr>
        <w:spacing w:after="0" w:line="240" w:lineRule="auto"/>
        <w:ind w:left="-364"/>
        <w:rPr>
          <w:rFonts w:ascii="Arial" w:eastAsia="Calibri" w:hAnsi="Arial" w:cs="Arial"/>
          <w:szCs w:val="20"/>
        </w:rPr>
      </w:pPr>
    </w:p>
    <w:p w:rsidR="001D5B21" w:rsidRPr="007275FD" w:rsidRDefault="001D5B21" w:rsidP="001D5B21">
      <w:pPr>
        <w:pStyle w:val="Prrafodelista"/>
        <w:numPr>
          <w:ilvl w:val="0"/>
          <w:numId w:val="8"/>
        </w:numPr>
        <w:tabs>
          <w:tab w:val="left" w:pos="-284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7275FD">
        <w:rPr>
          <w:rFonts w:ascii="Arial" w:eastAsia="Calibri" w:hAnsi="Arial" w:cs="Arial"/>
          <w:color w:val="1F497D"/>
          <w:szCs w:val="20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1D5B21" w:rsidRPr="001821A3" w:rsidTr="009F34AF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4.1 Marque con una (</w:t>
            </w: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) las opciones que su puesto requiere</w:t>
            </w: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val="24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8F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8F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8F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2268F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8F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68F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D5B21" w:rsidRPr="003550B4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7275FD" w:rsidRDefault="001D5B21" w:rsidP="001D5B21">
      <w:pPr>
        <w:pStyle w:val="Prrafodelista"/>
        <w:numPr>
          <w:ilvl w:val="0"/>
          <w:numId w:val="8"/>
        </w:numPr>
        <w:tabs>
          <w:tab w:val="left" w:pos="-284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7275FD">
        <w:rPr>
          <w:rFonts w:ascii="Arial" w:eastAsia="Calibri" w:hAnsi="Arial" w:cs="Arial"/>
          <w:color w:val="1F497D"/>
          <w:szCs w:val="20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1D5B21" w:rsidRPr="001821A3" w:rsidTr="009F34AF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1D5B21" w:rsidRPr="001821A3" w:rsidTr="009F34AF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1D5B21" w:rsidRPr="001821A3" w:rsidTr="009F34AF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3F30C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3F30C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1D5B21" w:rsidRPr="003550B4" w:rsidRDefault="001D5B21" w:rsidP="001D5B21">
      <w:pPr>
        <w:spacing w:after="0" w:line="240" w:lineRule="auto"/>
        <w:ind w:left="-364"/>
        <w:rPr>
          <w:rFonts w:ascii="Arial" w:eastAsia="Calibri" w:hAnsi="Arial" w:cs="Arial"/>
          <w:szCs w:val="20"/>
          <w:lang w:val="es-ES"/>
        </w:rPr>
      </w:pPr>
    </w:p>
    <w:p w:rsidR="001D5B21" w:rsidRPr="007275FD" w:rsidRDefault="001D5B21" w:rsidP="001D5B21">
      <w:pPr>
        <w:pStyle w:val="Prrafodelista"/>
        <w:numPr>
          <w:ilvl w:val="0"/>
          <w:numId w:val="8"/>
        </w:numPr>
        <w:tabs>
          <w:tab w:val="left" w:pos="-284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7275FD">
        <w:rPr>
          <w:rFonts w:ascii="Arial" w:eastAsia="Calibri" w:hAnsi="Arial" w:cs="Arial"/>
          <w:color w:val="1F497D"/>
          <w:szCs w:val="20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1D5B21" w:rsidRPr="001821A3" w:rsidTr="009F34AF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1D5B21" w:rsidRPr="001821A3" w:rsidTr="009F34AF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D5B21" w:rsidRPr="001821A3" w:rsidTr="009F34AF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3F30C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3F30C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5B21" w:rsidRPr="003F30C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30C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D5B21" w:rsidRPr="001821A3" w:rsidTr="009F34AF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1D5B21" w:rsidRPr="003550B4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7275FD" w:rsidRDefault="001D5B21" w:rsidP="001D5B21">
      <w:pPr>
        <w:pStyle w:val="Prrafodelista"/>
        <w:numPr>
          <w:ilvl w:val="0"/>
          <w:numId w:val="8"/>
        </w:numPr>
        <w:tabs>
          <w:tab w:val="left" w:pos="-284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7275FD">
        <w:rPr>
          <w:rFonts w:ascii="Arial" w:eastAsia="Calibri" w:hAnsi="Arial" w:cs="Arial"/>
          <w:color w:val="1F497D"/>
          <w:szCs w:val="20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1D5B21" w:rsidRPr="001821A3" w:rsidTr="009F34AF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1D5B21" w:rsidRPr="001821A3" w:rsidTr="009F34AF">
        <w:trPr>
          <w:trHeight w:val="814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lastRenderedPageBreak/>
              <w:t>Personal directivo</w:t>
            </w:r>
          </w:p>
        </w:tc>
        <w:tc>
          <w:tcPr>
            <w:tcW w:w="6062" w:type="dxa"/>
            <w:vAlign w:val="center"/>
          </w:tcPr>
          <w:p w:rsidR="001D5B21" w:rsidRPr="003F30C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responsabilidad administrativa.  </w:t>
            </w:r>
          </w:p>
        </w:tc>
      </w:tr>
      <w:tr w:rsidR="001D5B21" w:rsidRPr="001821A3" w:rsidTr="009F34AF">
        <w:trPr>
          <w:trHeight w:val="698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1D5B21" w:rsidRPr="003F30C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responsabilidad administrativa.  </w:t>
            </w:r>
          </w:p>
        </w:tc>
      </w:tr>
      <w:tr w:rsidR="001D5B21" w:rsidRPr="001821A3" w:rsidTr="009F34AF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1D5B21" w:rsidRPr="003F30C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responsabilidad administrativa.  </w:t>
            </w:r>
          </w:p>
        </w:tc>
      </w:tr>
      <w:tr w:rsidR="001D5B21" w:rsidRPr="001821A3" w:rsidTr="009F34AF">
        <w:trPr>
          <w:trHeight w:val="702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responsabilidad administrativa.  </w:t>
            </w:r>
          </w:p>
        </w:tc>
      </w:tr>
      <w:tr w:rsidR="001D5B21" w:rsidRPr="001821A3" w:rsidTr="009F34AF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821A3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servicios</w:t>
            </w:r>
            <w:r w:rsidRPr="001821A3">
              <w:rPr>
                <w:rFonts w:ascii="Arial" w:eastAsia="Arial Unicode MS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responsabilidad administrativa.  </w:t>
            </w:r>
          </w:p>
        </w:tc>
      </w:tr>
      <w:tr w:rsidR="001D5B21" w:rsidRPr="001821A3" w:rsidTr="009F34AF">
        <w:trPr>
          <w:trHeight w:val="692"/>
        </w:trPr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12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 xml:space="preserve">Substanciar procedimiento de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responsabilidad administrativa.  </w:t>
            </w:r>
          </w:p>
        </w:tc>
      </w:tr>
    </w:tbl>
    <w:p w:rsidR="001D5B21" w:rsidRPr="000B2C9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7275FD" w:rsidRDefault="001D5B21" w:rsidP="001D5B21">
      <w:pPr>
        <w:pStyle w:val="Prrafodelista"/>
        <w:numPr>
          <w:ilvl w:val="0"/>
          <w:numId w:val="8"/>
        </w:numPr>
        <w:tabs>
          <w:tab w:val="left" w:pos="-284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7275FD">
        <w:rPr>
          <w:rFonts w:ascii="Arial" w:eastAsia="Calibri" w:hAnsi="Arial" w:cs="Arial"/>
          <w:color w:val="1F497D"/>
          <w:szCs w:val="20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1D5B21" w:rsidRPr="001821A3" w:rsidTr="009F34AF">
        <w:tc>
          <w:tcPr>
            <w:tcW w:w="3863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1D5B21" w:rsidRPr="001821A3" w:rsidTr="009F34AF">
        <w:trPr>
          <w:trHeight w:val="499"/>
        </w:trPr>
        <w:tc>
          <w:tcPr>
            <w:tcW w:w="3863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 Aplica </w:t>
            </w:r>
          </w:p>
        </w:tc>
        <w:tc>
          <w:tcPr>
            <w:tcW w:w="6062" w:type="dxa"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F30C0"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D5B21" w:rsidRPr="000B2C9E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  <w:lang w:val="es-ES"/>
        </w:rPr>
      </w:pPr>
    </w:p>
    <w:p w:rsidR="001D5B21" w:rsidRPr="007275FD" w:rsidRDefault="001D5B21" w:rsidP="001D5B21">
      <w:pPr>
        <w:pStyle w:val="Prrafodelista"/>
        <w:numPr>
          <w:ilvl w:val="0"/>
          <w:numId w:val="8"/>
        </w:numPr>
        <w:tabs>
          <w:tab w:val="left" w:pos="-284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  <w:lang w:val="es-ES"/>
        </w:rPr>
      </w:pPr>
      <w:r w:rsidRPr="007275FD">
        <w:rPr>
          <w:rFonts w:ascii="Arial" w:eastAsia="Calibri" w:hAnsi="Arial" w:cs="Arial"/>
          <w:color w:val="1F497D"/>
          <w:szCs w:val="20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1D5B21" w:rsidRPr="001821A3" w:rsidTr="009F34AF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9.2 Comportamientos esperados:</w:t>
            </w:r>
          </w:p>
        </w:tc>
      </w:tr>
      <w:tr w:rsidR="001D5B21" w:rsidRPr="001821A3" w:rsidTr="009F34AF">
        <w:trPr>
          <w:trHeight w:val="69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1D5B21" w:rsidRPr="001821A3" w:rsidTr="009F34AF">
        <w:trPr>
          <w:trHeight w:val="68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Conceptual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1D5B21" w:rsidRPr="001821A3" w:rsidTr="009F34AF">
        <w:trPr>
          <w:trHeight w:val="71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Alcanza los objetivos aunque este presionado, su desempeño es bueno en situaciones de muchas exigencia.</w:t>
            </w:r>
          </w:p>
        </w:tc>
      </w:tr>
      <w:tr w:rsidR="001D5B21" w:rsidRPr="001821A3" w:rsidTr="009F34AF">
        <w:trPr>
          <w:trHeight w:val="70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Flexibilidad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Aplica normas o procedimientos adecuados para la situación de modo de alcanzar los objetivos globales de su grupo y por ende de la organización.</w:t>
            </w:r>
          </w:p>
        </w:tc>
      </w:tr>
      <w:tr w:rsidR="001D5B21" w:rsidRPr="001821A3" w:rsidTr="009F34AF">
        <w:trPr>
          <w:trHeight w:val="83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Iniciativa-Autonomía-Sencillez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Resuelve con rapidez las pequeñas complicaciones del día a día; propone mejoras en su área de accionar. Pone en marcha adecuadamente los cambios propuestos por el Pleno.</w:t>
            </w:r>
          </w:p>
        </w:tc>
      </w:tr>
    </w:tbl>
    <w:p w:rsidR="001D5B21" w:rsidRPr="001821A3" w:rsidRDefault="001D5B21" w:rsidP="001D5B21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20"/>
          <w:szCs w:val="20"/>
        </w:rPr>
      </w:pP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Ver cuadro de competencias </w:t>
      </w:r>
      <w:r>
        <w:rPr>
          <w:rFonts w:ascii="Arial" w:eastAsia="Calibri" w:hAnsi="Arial" w:cs="Arial"/>
          <w:color w:val="1F497D"/>
          <w:sz w:val="20"/>
          <w:szCs w:val="20"/>
        </w:rPr>
        <w:t>del Instituto de Transparencia,</w:t>
      </w: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 Información Pública</w:t>
      </w:r>
      <w:r>
        <w:rPr>
          <w:rFonts w:ascii="Arial" w:eastAsia="Calibri" w:hAnsi="Arial" w:cs="Arial"/>
          <w:color w:val="1F497D"/>
          <w:sz w:val="20"/>
          <w:szCs w:val="20"/>
        </w:rPr>
        <w:t xml:space="preserve"> y Protección de Datos Personales</w:t>
      </w: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 de</w:t>
      </w:r>
      <w:r>
        <w:rPr>
          <w:rFonts w:ascii="Arial" w:eastAsia="Calibri" w:hAnsi="Arial" w:cs="Arial"/>
          <w:color w:val="1F497D"/>
          <w:sz w:val="20"/>
          <w:szCs w:val="20"/>
        </w:rPr>
        <w:t>l Estado de</w:t>
      </w:r>
      <w:r w:rsidRPr="001821A3">
        <w:rPr>
          <w:rFonts w:ascii="Arial" w:eastAsia="Calibri" w:hAnsi="Arial" w:cs="Arial"/>
          <w:color w:val="1F497D"/>
          <w:sz w:val="20"/>
          <w:szCs w:val="20"/>
        </w:rPr>
        <w:t xml:space="preserve"> Jalisco, para consulta de la descripción de la competencia. </w:t>
      </w:r>
    </w:p>
    <w:p w:rsidR="001D5B21" w:rsidRPr="000B2C9E" w:rsidRDefault="001D5B21" w:rsidP="001D5B21">
      <w:pPr>
        <w:tabs>
          <w:tab w:val="left" w:pos="142"/>
          <w:tab w:val="left" w:pos="567"/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7275FD" w:rsidRDefault="001D5B21" w:rsidP="001D5B21">
      <w:pPr>
        <w:pStyle w:val="Prrafodelista"/>
        <w:numPr>
          <w:ilvl w:val="0"/>
          <w:numId w:val="8"/>
        </w:numPr>
        <w:tabs>
          <w:tab w:val="left" w:pos="-284"/>
          <w:tab w:val="left" w:pos="142"/>
          <w:tab w:val="left" w:pos="567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7275FD">
        <w:rPr>
          <w:rFonts w:ascii="Arial" w:eastAsia="Calibri" w:hAnsi="Arial" w:cs="Arial"/>
          <w:color w:val="1F497D"/>
          <w:szCs w:val="20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1D5B21" w:rsidRPr="001821A3" w:rsidTr="009F34AF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10.1 Marque con una (</w:t>
            </w: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Pr="001821A3">
              <w:rPr>
                <w:rFonts w:ascii="Arial" w:eastAsia="Times New Roman" w:hAnsi="Arial" w:cs="Arial"/>
                <w:b/>
                <w:sz w:val="20"/>
                <w:szCs w:val="20"/>
              </w:rPr>
              <w:t>) el último grado de estudios requerido para desarrollar el puesto:</w:t>
            </w: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1"/>
          <w:jc w:val="center"/>
        </w:trPr>
        <w:tc>
          <w:tcPr>
            <w:tcW w:w="2641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1"/>
          <w:jc w:val="center"/>
        </w:trPr>
        <w:tc>
          <w:tcPr>
            <w:tcW w:w="2641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1D5B21" w:rsidRPr="001821A3" w:rsidRDefault="001D5B21" w:rsidP="009F34AF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Licenciatura en Derecho o Abogado.</w:t>
            </w: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. </w:t>
            </w: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D5B21" w:rsidRPr="008A6333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Las relacionadas con las Ciencias Sociales, Humanidades o Ciencias Económico Administrativas.</w:t>
            </w:r>
          </w:p>
        </w:tc>
      </w:tr>
      <w:tr w:rsidR="001D5B21" w:rsidRPr="001821A3" w:rsidTr="009F34A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Fiscalización, administración pública, presupuesto.</w:t>
            </w:r>
          </w:p>
        </w:tc>
      </w:tr>
    </w:tbl>
    <w:p w:rsidR="001D5B21" w:rsidRPr="000B2C9E" w:rsidRDefault="001D5B21" w:rsidP="001D5B21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pStyle w:val="Prrafodelista"/>
        <w:numPr>
          <w:ilvl w:val="0"/>
          <w:numId w:val="8"/>
        </w:numPr>
        <w:tabs>
          <w:tab w:val="left" w:pos="-284"/>
          <w:tab w:val="left" w:pos="142"/>
          <w:tab w:val="left" w:pos="567"/>
          <w:tab w:val="left" w:pos="1276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557660">
        <w:rPr>
          <w:rFonts w:ascii="Arial" w:eastAsia="Calibri" w:hAnsi="Arial" w:cs="Arial"/>
          <w:color w:val="1F497D"/>
          <w:szCs w:val="20"/>
        </w:rPr>
        <w:t>Experiencia laboral.</w:t>
      </w: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  <w:gridCol w:w="45"/>
      </w:tblGrid>
      <w:tr w:rsidR="001D5B21" w:rsidRPr="001821A3" w:rsidTr="009F34AF">
        <w:trPr>
          <w:gridAfter w:val="1"/>
          <w:wAfter w:w="45" w:type="dxa"/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1D5B21" w:rsidRPr="001821A3" w:rsidTr="009F34AF">
        <w:trPr>
          <w:gridAfter w:val="1"/>
          <w:wAfter w:w="45" w:type="dxa"/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Dominio de área contable, financiera, económica/disposiciones legales y conexas referidas al sistema financiero y administrativo.</w:t>
            </w:r>
          </w:p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21" w:rsidRPr="00AD2120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1D5B21" w:rsidRPr="001821A3" w:rsidTr="009F34AF">
        <w:trPr>
          <w:trHeight w:val="425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1D5B21" w:rsidRPr="001821A3" w:rsidTr="009F34AF">
        <w:trPr>
          <w:trHeight w:val="680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5B21" w:rsidRDefault="001D5B21" w:rsidP="009F34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821A3">
              <w:rPr>
                <w:rFonts w:ascii="Arial" w:eastAsia="Calibri" w:hAnsi="Arial" w:cs="Arial"/>
                <w:sz w:val="20"/>
                <w:szCs w:val="20"/>
              </w:rPr>
              <w:t>En temas de Derecho a la Información pública, transparencia, protección de datos personales, rendición de cuentas, derecho constitucional, prácticas y técnicas legislativas, paquetería Office, redacción, ortografía, sintaxis.</w:t>
            </w:r>
          </w:p>
          <w:p w:rsidR="001D5B21" w:rsidRPr="001821A3" w:rsidRDefault="001D5B21" w:rsidP="009F34A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D5B21" w:rsidRPr="0037493D" w:rsidRDefault="001D5B21" w:rsidP="001D5B21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pStyle w:val="Prrafodelista"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557660">
        <w:rPr>
          <w:rFonts w:ascii="Arial" w:eastAsia="Calibri" w:hAnsi="Arial" w:cs="Arial"/>
          <w:color w:val="1F497D"/>
          <w:szCs w:val="20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1D5B21" w:rsidRPr="001821A3" w:rsidTr="009F34AF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1D5B21" w:rsidRPr="001821A3" w:rsidTr="009F34AF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1D5B21" w:rsidRPr="001821A3" w:rsidRDefault="001D5B21" w:rsidP="001D5B21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1D5B21" w:rsidRPr="001821A3" w:rsidTr="009F34AF">
        <w:tc>
          <w:tcPr>
            <w:tcW w:w="3261" w:type="dxa"/>
            <w:vMerge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Sem.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Mens.</w:t>
            </w:r>
          </w:p>
        </w:tc>
      </w:tr>
      <w:tr w:rsidR="001D5B21" w:rsidRPr="001821A3" w:rsidTr="009F34AF">
        <w:trPr>
          <w:trHeight w:val="273"/>
        </w:trPr>
        <w:tc>
          <w:tcPr>
            <w:tcW w:w="3261" w:type="dxa"/>
            <w:vAlign w:val="center"/>
          </w:tcPr>
          <w:p w:rsidR="001D5B21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:rsidR="001D5B21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1D5B21" w:rsidRPr="00D1704A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pStyle w:val="Prrafodelista"/>
        <w:numPr>
          <w:ilvl w:val="0"/>
          <w:numId w:val="8"/>
        </w:numPr>
        <w:tabs>
          <w:tab w:val="left" w:pos="-284"/>
          <w:tab w:val="left" w:pos="142"/>
        </w:tabs>
        <w:spacing w:after="0" w:line="240" w:lineRule="auto"/>
        <w:ind w:left="-142" w:hanging="142"/>
        <w:rPr>
          <w:rFonts w:ascii="Arial" w:eastAsia="Calibri" w:hAnsi="Arial" w:cs="Arial"/>
          <w:color w:val="1F497D"/>
          <w:szCs w:val="20"/>
        </w:rPr>
      </w:pPr>
      <w:r w:rsidRPr="00557660">
        <w:rPr>
          <w:rFonts w:ascii="Arial" w:eastAsia="Calibri" w:hAnsi="Arial" w:cs="Arial"/>
          <w:color w:val="1F497D"/>
          <w:szCs w:val="20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1D5B21" w:rsidRPr="001821A3" w:rsidTr="009F34AF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13.2 Motivo por el que lo maneja:</w:t>
            </w:r>
          </w:p>
        </w:tc>
      </w:tr>
      <w:tr w:rsidR="001D5B21" w:rsidRPr="001821A3" w:rsidTr="009F34A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D5B21" w:rsidRPr="001821A3" w:rsidTr="009F34A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993D66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93D6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Transferencia electrónica 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D5B21" w:rsidRPr="00993D66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993D6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D5B21" w:rsidRPr="001821A3" w:rsidTr="009F34AF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B21" w:rsidRPr="008A633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A633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D5B21" w:rsidRPr="001821A3" w:rsidTr="009F34AF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D5B21" w:rsidRPr="001821A3" w:rsidRDefault="001D5B21" w:rsidP="009F3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1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13.4 Motivo por el que lo maneja:</w:t>
            </w:r>
          </w:p>
        </w:tc>
      </w:tr>
      <w:tr w:rsidR="001D5B21" w:rsidRPr="001821A3" w:rsidTr="009F34AF">
        <w:trPr>
          <w:trHeight w:val="72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</w:tcPr>
          <w:p w:rsidR="001D5B21" w:rsidRDefault="001D5B21" w:rsidP="009F34AF">
            <w:r w:rsidRPr="00317B6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(equipo de cómputo e impresión)</w:t>
            </w:r>
          </w:p>
        </w:tc>
      </w:tr>
      <w:tr w:rsidR="001D5B21" w:rsidRPr="001821A3" w:rsidTr="009F34AF">
        <w:trPr>
          <w:trHeight w:val="56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</w:tcPr>
          <w:p w:rsidR="001D5B21" w:rsidRDefault="001D5B21" w:rsidP="009F34AF">
            <w:r w:rsidRPr="00317B67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(equipo de cómputo e impresión)</w:t>
            </w:r>
          </w:p>
        </w:tc>
      </w:tr>
      <w:tr w:rsidR="001D5B21" w:rsidRPr="001821A3" w:rsidTr="009F34A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1D5B21" w:rsidRPr="00A8711D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871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D5B21" w:rsidRPr="001821A3" w:rsidTr="009F34AF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B21" w:rsidRPr="00A8711D" w:rsidRDefault="001D5B21" w:rsidP="009F3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871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Administrar y controlar los documentos elaborados en el ejercicio de su función </w:t>
            </w:r>
          </w:p>
        </w:tc>
      </w:tr>
      <w:tr w:rsidR="001D5B21" w:rsidRPr="001821A3" w:rsidTr="009F34AF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5B21" w:rsidRPr="001821A3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821A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B21" w:rsidRPr="00AD2120" w:rsidRDefault="001D5B21" w:rsidP="009F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/>
              </w:rPr>
            </w:pPr>
            <w:r w:rsidRPr="00A8711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</w:tbl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1D5B21" w:rsidRPr="00557660" w:rsidRDefault="001D5B21" w:rsidP="001D5B21">
      <w:pPr>
        <w:spacing w:after="0" w:line="240" w:lineRule="auto"/>
        <w:ind w:left="-364"/>
        <w:rPr>
          <w:rFonts w:ascii="Arial" w:eastAsia="Calibri" w:hAnsi="Arial" w:cs="Arial"/>
          <w:color w:val="1F497D"/>
          <w:szCs w:val="20"/>
        </w:rPr>
      </w:pPr>
    </w:p>
    <w:p w:rsidR="00FE396D" w:rsidRDefault="00FE396D"/>
    <w:sectPr w:rsidR="00FE3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DFE"/>
    <w:multiLevelType w:val="hybridMultilevel"/>
    <w:tmpl w:val="B0901D3C"/>
    <w:lvl w:ilvl="0" w:tplc="DF50940E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4D6E8A"/>
    <w:multiLevelType w:val="hybridMultilevel"/>
    <w:tmpl w:val="94AC0624"/>
    <w:lvl w:ilvl="0" w:tplc="B25AA4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3B06178"/>
    <w:multiLevelType w:val="multilevel"/>
    <w:tmpl w:val="1DD85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413FB1"/>
    <w:multiLevelType w:val="hybridMultilevel"/>
    <w:tmpl w:val="7910E2DE"/>
    <w:lvl w:ilvl="0" w:tplc="188C0C08">
      <w:start w:val="2"/>
      <w:numFmt w:val="decimal"/>
      <w:lvlText w:val="%1."/>
      <w:lvlJc w:val="left"/>
      <w:pPr>
        <w:ind w:left="356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76" w:hanging="360"/>
      </w:pPr>
    </w:lvl>
    <w:lvl w:ilvl="2" w:tplc="080A001B">
      <w:start w:val="1"/>
      <w:numFmt w:val="lowerRoman"/>
      <w:lvlText w:val="%3."/>
      <w:lvlJc w:val="right"/>
      <w:pPr>
        <w:ind w:left="1796" w:hanging="180"/>
      </w:pPr>
    </w:lvl>
    <w:lvl w:ilvl="3" w:tplc="080A000F" w:tentative="1">
      <w:start w:val="1"/>
      <w:numFmt w:val="decimal"/>
      <w:lvlText w:val="%4."/>
      <w:lvlJc w:val="left"/>
      <w:pPr>
        <w:ind w:left="2516" w:hanging="360"/>
      </w:pPr>
    </w:lvl>
    <w:lvl w:ilvl="4" w:tplc="080A0019" w:tentative="1">
      <w:start w:val="1"/>
      <w:numFmt w:val="lowerLetter"/>
      <w:lvlText w:val="%5."/>
      <w:lvlJc w:val="left"/>
      <w:pPr>
        <w:ind w:left="3236" w:hanging="360"/>
      </w:pPr>
    </w:lvl>
    <w:lvl w:ilvl="5" w:tplc="080A001B" w:tentative="1">
      <w:start w:val="1"/>
      <w:numFmt w:val="lowerRoman"/>
      <w:lvlText w:val="%6."/>
      <w:lvlJc w:val="right"/>
      <w:pPr>
        <w:ind w:left="3956" w:hanging="180"/>
      </w:pPr>
    </w:lvl>
    <w:lvl w:ilvl="6" w:tplc="080A000F" w:tentative="1">
      <w:start w:val="1"/>
      <w:numFmt w:val="decimal"/>
      <w:lvlText w:val="%7."/>
      <w:lvlJc w:val="left"/>
      <w:pPr>
        <w:ind w:left="4676" w:hanging="360"/>
      </w:pPr>
    </w:lvl>
    <w:lvl w:ilvl="7" w:tplc="080A0019" w:tentative="1">
      <w:start w:val="1"/>
      <w:numFmt w:val="lowerLetter"/>
      <w:lvlText w:val="%8."/>
      <w:lvlJc w:val="left"/>
      <w:pPr>
        <w:ind w:left="5396" w:hanging="360"/>
      </w:pPr>
    </w:lvl>
    <w:lvl w:ilvl="8" w:tplc="080A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 w15:restartNumberingAfterBreak="0">
    <w:nsid w:val="285F740F"/>
    <w:multiLevelType w:val="multilevel"/>
    <w:tmpl w:val="7ED8B41E"/>
    <w:lvl w:ilvl="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2" w:hanging="1800"/>
      </w:pPr>
      <w:rPr>
        <w:rFonts w:hint="default"/>
      </w:rPr>
    </w:lvl>
  </w:abstractNum>
  <w:abstractNum w:abstractNumId="5" w15:restartNumberingAfterBreak="0">
    <w:nsid w:val="2CF60D84"/>
    <w:multiLevelType w:val="hybridMultilevel"/>
    <w:tmpl w:val="CAC6BAB4"/>
    <w:lvl w:ilvl="0" w:tplc="01CA15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50D0B"/>
    <w:multiLevelType w:val="hybridMultilevel"/>
    <w:tmpl w:val="6634579C"/>
    <w:lvl w:ilvl="0" w:tplc="83AA80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1B50FF2"/>
    <w:multiLevelType w:val="multilevel"/>
    <w:tmpl w:val="187A7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39639C"/>
    <w:multiLevelType w:val="multilevel"/>
    <w:tmpl w:val="23502644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21"/>
    <w:rsid w:val="0012781D"/>
    <w:rsid w:val="001D2742"/>
    <w:rsid w:val="001D5B21"/>
    <w:rsid w:val="009D4D59"/>
    <w:rsid w:val="00C44E59"/>
    <w:rsid w:val="00E81ED8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B929E-F79F-45D9-B664-BE13A6AB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2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D5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5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5B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D5B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D5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B21"/>
  </w:style>
  <w:style w:type="paragraph" w:styleId="Piedepgina">
    <w:name w:val="footer"/>
    <w:basedOn w:val="Normal"/>
    <w:link w:val="PiedepginaCar"/>
    <w:uiPriority w:val="99"/>
    <w:unhideWhenUsed/>
    <w:rsid w:val="001D5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B21"/>
  </w:style>
  <w:style w:type="table" w:styleId="Tablaconcuadrcula">
    <w:name w:val="Table Grid"/>
    <w:basedOn w:val="Tablanormal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1D5B21"/>
    <w:pPr>
      <w:outlineLvl w:val="9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B21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autoRedefine/>
    <w:uiPriority w:val="39"/>
    <w:unhideWhenUsed/>
    <w:rsid w:val="001D5B2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D5B2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D5B21"/>
    <w:pPr>
      <w:spacing w:after="100"/>
    </w:pPr>
  </w:style>
  <w:style w:type="paragraph" w:styleId="Textoindependiente">
    <w:name w:val="Body Text"/>
    <w:basedOn w:val="Normal"/>
    <w:link w:val="TextoindependienteCar"/>
    <w:uiPriority w:val="99"/>
    <w:rsid w:val="001D5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5B2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1D5B21"/>
  </w:style>
  <w:style w:type="paragraph" w:styleId="Prrafodelista">
    <w:name w:val="List Paragraph"/>
    <w:basedOn w:val="Normal"/>
    <w:link w:val="PrrafodelistaCar"/>
    <w:uiPriority w:val="34"/>
    <w:qFormat/>
    <w:rsid w:val="001D5B2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1D5B2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media2-nfasis5">
    <w:name w:val="Medium Grid 2 Accent 5"/>
    <w:basedOn w:val="Tablanormal"/>
    <w:uiPriority w:val="68"/>
    <w:rsid w:val="001D5B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5">
    <w:name w:val="Light Shading Accent 5"/>
    <w:basedOn w:val="Tablanormal"/>
    <w:uiPriority w:val="60"/>
    <w:rsid w:val="001D5B2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1D5B21"/>
    <w:pPr>
      <w:spacing w:after="120"/>
      <w:ind w:left="283"/>
    </w:pPr>
    <w:rPr>
      <w:rFonts w:ascii="Calibri" w:eastAsiaTheme="minorEastAsia" w:hAnsi="Calibri" w:cs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5B21"/>
    <w:rPr>
      <w:rFonts w:ascii="Calibri" w:eastAsiaTheme="minorEastAsia" w:hAnsi="Calibri" w:cs="Calibri"/>
    </w:rPr>
  </w:style>
  <w:style w:type="paragraph" w:styleId="Puesto">
    <w:name w:val="Title"/>
    <w:basedOn w:val="Normal"/>
    <w:link w:val="PuestoCar"/>
    <w:uiPriority w:val="99"/>
    <w:qFormat/>
    <w:rsid w:val="001D5B21"/>
    <w:pPr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1D5B21"/>
    <w:rPr>
      <w:rFonts w:ascii="Arial" w:eastAsiaTheme="minorEastAsia" w:hAnsi="Arial" w:cs="Arial"/>
      <w:b/>
      <w:bCs/>
      <w:sz w:val="24"/>
      <w:szCs w:val="24"/>
      <w:lang w:val="es-ES" w:eastAsia="es-ES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1D5B2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D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D5B21"/>
  </w:style>
  <w:style w:type="character" w:styleId="Refdecomentario">
    <w:name w:val="annotation reference"/>
    <w:basedOn w:val="Fuentedeprrafopredeter"/>
    <w:uiPriority w:val="99"/>
    <w:semiHidden/>
    <w:unhideWhenUsed/>
    <w:rsid w:val="001D5B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B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B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B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B2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D5B21"/>
    <w:pPr>
      <w:spacing w:after="0" w:line="240" w:lineRule="auto"/>
    </w:pPr>
  </w:style>
  <w:style w:type="paragraph" w:customStyle="1" w:styleId="Estilo">
    <w:name w:val="Estilo"/>
    <w:basedOn w:val="Normal"/>
    <w:link w:val="EstiloCar"/>
    <w:rsid w:val="001D5B21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1D5B21"/>
    <w:rPr>
      <w:rFonts w:ascii="Arial" w:eastAsia="Calibri" w:hAnsi="Arial" w:cs="Arial"/>
      <w:sz w:val="24"/>
      <w:szCs w:val="24"/>
    </w:rPr>
  </w:style>
  <w:style w:type="paragraph" w:customStyle="1" w:styleId="fraccionado">
    <w:name w:val="fraccionado"/>
    <w:basedOn w:val="Normal"/>
    <w:next w:val="Normal"/>
    <w:qFormat/>
    <w:rsid w:val="001D5B21"/>
    <w:pPr>
      <w:spacing w:before="120" w:after="120" w:line="240" w:lineRule="auto"/>
      <w:ind w:left="709"/>
      <w:jc w:val="both"/>
      <w:outlineLvl w:val="4"/>
    </w:pPr>
    <w:rPr>
      <w:rFonts w:ascii="Arial" w:hAnsi="Arial"/>
      <w:sz w:val="20"/>
      <w:lang w:eastAsia="es-MX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1D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Geronimo Anguiano</dc:creator>
  <cp:keywords/>
  <dc:description/>
  <cp:lastModifiedBy>Geronimo Anguiano</cp:lastModifiedBy>
  <cp:revision>3</cp:revision>
  <dcterms:created xsi:type="dcterms:W3CDTF">2018-08-27T21:21:00Z</dcterms:created>
  <dcterms:modified xsi:type="dcterms:W3CDTF">2018-08-27T21:21:00Z</dcterms:modified>
</cp:coreProperties>
</file>