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6" w:rsidRPr="006F7EB6" w:rsidRDefault="006F7EB6" w:rsidP="006F7EB6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6"/>
      <w:r w:rsidRPr="006F7EB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Recursos Financieros.</w:t>
      </w:r>
      <w:bookmarkEnd w:id="0"/>
    </w:p>
    <w:p w:rsidR="006F7EB6" w:rsidRPr="006F7EB6" w:rsidRDefault="006F7EB6" w:rsidP="006F7EB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6F7EB6" w:rsidRPr="006F7EB6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Encargado de Recursos Financieros</w:t>
            </w:r>
          </w:p>
        </w:tc>
      </w:tr>
      <w:tr w:rsidR="006F7EB6" w:rsidRPr="006F7EB6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 xml:space="preserve">Personal  especializado </w:t>
            </w:r>
          </w:p>
        </w:tc>
      </w:tr>
      <w:tr w:rsidR="006F7EB6" w:rsidRPr="006F7EB6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7EB6" w:rsidRPr="006F7EB6" w:rsidRDefault="006F7EB6" w:rsidP="006F7EB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6F7EB6" w:rsidRPr="006F7EB6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6F7EB6" w:rsidRPr="006F7EB6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Coordinador de Finanzas</w:t>
            </w:r>
          </w:p>
        </w:tc>
      </w:tr>
      <w:tr w:rsidR="006F7EB6" w:rsidRPr="006F7EB6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F7E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Apoyar a la coordinación de Finanzas en materia Financiera-Contable.</w:t>
            </w:r>
          </w:p>
        </w:tc>
      </w:tr>
    </w:tbl>
    <w:p w:rsidR="006F7EB6" w:rsidRPr="006F7EB6" w:rsidRDefault="006F7EB6" w:rsidP="006F7EB6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6F7EB6" w:rsidRPr="006F7EB6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F7EB6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F7EB6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6F7EB6" w:rsidRPr="006F7EB6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7EB6" w:rsidRPr="006F7EB6" w:rsidRDefault="006F7EB6" w:rsidP="006F7EB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6F7EB6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6F7EB6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6F7EB6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6F7EB6" w:rsidRPr="006F7EB6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B6">
              <w:rPr>
                <w:rFonts w:ascii="Arial" w:hAnsi="Arial" w:cs="Arial"/>
                <w:color w:val="000000"/>
                <w:sz w:val="20"/>
                <w:szCs w:val="20"/>
              </w:rPr>
              <w:t>Realizar los registros contables, codificar ingresos, egresos, diario y efectuar conciliaciones bancarias.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7EB6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7EB6" w:rsidRPr="006F7EB6" w:rsidTr="00CB7405">
        <w:trPr>
          <w:trHeight w:val="93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B6">
              <w:rPr>
                <w:rFonts w:ascii="Arial" w:hAnsi="Arial" w:cs="Arial"/>
                <w:color w:val="000000"/>
                <w:sz w:val="20"/>
                <w:szCs w:val="20"/>
              </w:rPr>
              <w:t>Apoyar en la elaboración del avance de gestión financiera y la cuenta pública.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7EB6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6F7EB6" w:rsidRPr="006F7EB6" w:rsidTr="00CB7405">
        <w:trPr>
          <w:trHeight w:val="98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B6">
              <w:rPr>
                <w:rFonts w:ascii="Arial" w:hAnsi="Arial" w:cs="Arial"/>
                <w:color w:val="000000"/>
                <w:sz w:val="20"/>
                <w:szCs w:val="20"/>
              </w:rPr>
              <w:t>Apoyar en la elaboración de estados financieros básicos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7EB6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6F7EB6" w:rsidRPr="006F7EB6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B6">
              <w:rPr>
                <w:rFonts w:ascii="Arial" w:hAnsi="Arial" w:cs="Arial"/>
                <w:color w:val="000000"/>
                <w:sz w:val="20"/>
                <w:szCs w:val="20"/>
              </w:rPr>
              <w:t>Codificar los movimientos presupuestales y afectar mensualmente el presupuesto ejercido.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7EB6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7EB6" w:rsidRPr="006F7EB6" w:rsidTr="00CB7405">
        <w:trPr>
          <w:trHeight w:val="90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EB6">
              <w:rPr>
                <w:rFonts w:ascii="Arial" w:hAnsi="Arial" w:cs="Arial"/>
                <w:color w:val="000000"/>
                <w:sz w:val="20"/>
                <w:szCs w:val="20"/>
              </w:rPr>
              <w:t>Apoyar en la atención de auditorías que se realizan anualmente al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5270DF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6F7EB6" w:rsidRPr="006F7EB6" w:rsidTr="00CB7405">
        <w:trPr>
          <w:trHeight w:val="99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B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Elaborar cheques para el pago oportuno a proveedores.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7EB6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7EB6" w:rsidRPr="006F7EB6" w:rsidTr="00CB7405">
        <w:trPr>
          <w:trHeight w:val="99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Realizar trámites ante las Instituciones Bancarias.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7EB6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7EB6" w:rsidRPr="006F7EB6" w:rsidTr="00CB7405">
        <w:trPr>
          <w:trHeight w:val="98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F7E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Generar los cálculos de viáticos y comprobaciones.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7EB6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70DF" w:rsidRPr="006F7EB6" w:rsidTr="00CB7405">
        <w:trPr>
          <w:trHeight w:val="98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0DF" w:rsidRDefault="005270DF" w:rsidP="005270D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270DF" w:rsidRPr="005270DF" w:rsidRDefault="005270DF" w:rsidP="005270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70D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5270DF" w:rsidRPr="006F7EB6" w:rsidRDefault="005270DF" w:rsidP="005270D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DF" w:rsidRPr="006F7EB6" w:rsidRDefault="005270DF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DF" w:rsidRPr="006F7EB6" w:rsidRDefault="005270DF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0DF" w:rsidRPr="006F7EB6" w:rsidRDefault="005270DF" w:rsidP="006F7E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F7EB6" w:rsidRPr="006F7EB6" w:rsidRDefault="006F7EB6" w:rsidP="006F7EB6">
      <w:pPr>
        <w:ind w:left="720"/>
        <w:contextualSpacing/>
        <w:rPr>
          <w:rFonts w:ascii="Arial" w:hAnsi="Arial" w:cs="Arial"/>
        </w:rPr>
      </w:pPr>
    </w:p>
    <w:p w:rsidR="006F7EB6" w:rsidRPr="006F7EB6" w:rsidRDefault="006F7EB6" w:rsidP="006F7EB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22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6F7EB6" w:rsidRPr="006F7EB6" w:rsidTr="00CB7405">
        <w:tc>
          <w:tcPr>
            <w:tcW w:w="1560" w:type="dxa"/>
            <w:shd w:val="clear" w:color="auto" w:fill="C6D9F1" w:themeFill="text2" w:themeFillTint="33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6F7EB6" w:rsidRPr="006F7EB6" w:rsidTr="00CB7405">
        <w:trPr>
          <w:trHeight w:val="472"/>
        </w:trPr>
        <w:tc>
          <w:tcPr>
            <w:tcW w:w="1560" w:type="dxa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val="563"/>
        </w:trPr>
        <w:tc>
          <w:tcPr>
            <w:tcW w:w="1560" w:type="dxa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EB6" w:rsidRPr="006F7EB6" w:rsidRDefault="006F7EB6" w:rsidP="006F7EB6">
      <w:pPr>
        <w:spacing w:after="0" w:line="240" w:lineRule="auto"/>
        <w:rPr>
          <w:rFonts w:ascii="Arial" w:hAnsi="Arial" w:cs="Arial"/>
        </w:rPr>
      </w:pPr>
    </w:p>
    <w:p w:rsidR="006F7EB6" w:rsidRPr="006F7EB6" w:rsidRDefault="006F7EB6" w:rsidP="006F7EB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6F7EB6" w:rsidRPr="006F7EB6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6F7EB6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6F7EB6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7EB6" w:rsidRPr="006F7EB6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7EB6" w:rsidRPr="006F7EB6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7EB6" w:rsidRPr="006F7EB6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7EB6" w:rsidRPr="006F7EB6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7EB6" w:rsidRPr="006F7EB6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 xml:space="preserve">Realiza trabajo que requiere un alto grado de análisis, ya que maneja situaciones </w:t>
            </w:r>
            <w:r w:rsidRPr="006F7E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7EB6" w:rsidRPr="006F7EB6" w:rsidRDefault="006F7EB6" w:rsidP="006F7EB6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6F7EB6" w:rsidRPr="006F7EB6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6F7EB6" w:rsidRPr="006F7EB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F7EB6" w:rsidRPr="006F7EB6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6F7EB6" w:rsidRPr="006F7EB6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F7EB6" w:rsidRPr="006F7EB6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6F7EB6" w:rsidRDefault="006F7EB6" w:rsidP="006F7EB6">
      <w:pPr>
        <w:rPr>
          <w:rFonts w:ascii="Arial" w:hAnsi="Arial" w:cs="Arial"/>
          <w:lang w:val="es-ES"/>
        </w:rPr>
      </w:pPr>
    </w:p>
    <w:p w:rsidR="005270DF" w:rsidRDefault="005270DF" w:rsidP="006F7EB6">
      <w:pPr>
        <w:rPr>
          <w:rFonts w:ascii="Arial" w:hAnsi="Arial" w:cs="Arial"/>
          <w:lang w:val="es-ES"/>
        </w:rPr>
      </w:pPr>
    </w:p>
    <w:p w:rsidR="005270DF" w:rsidRPr="006F7EB6" w:rsidRDefault="005270DF" w:rsidP="006F7EB6">
      <w:pPr>
        <w:rPr>
          <w:rFonts w:ascii="Arial" w:hAnsi="Arial" w:cs="Arial"/>
          <w:lang w:val="es-ES"/>
        </w:rPr>
      </w:pPr>
    </w:p>
    <w:p w:rsidR="006F7EB6" w:rsidRPr="006F7EB6" w:rsidRDefault="006F7EB6" w:rsidP="006F7EB6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lastRenderedPageBreak/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6F7EB6" w:rsidRPr="006F7EB6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6F7EB6" w:rsidRPr="006F7EB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52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  <w:r w:rsidR="00F147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52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  <w:r w:rsidR="00F147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F7EB6" w:rsidRPr="006F7EB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52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52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7EB6" w:rsidRPr="006F7EB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EB6" w:rsidRPr="006F7EB6" w:rsidRDefault="006F7EB6" w:rsidP="0052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6F7EB6" w:rsidRPr="006F7EB6" w:rsidRDefault="006F7EB6" w:rsidP="006F7EB6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22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F7EB6" w:rsidRPr="006F7EB6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6F7EB6" w:rsidRPr="006F7EB6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7EB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6F7EB6" w:rsidRPr="006F7EB6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7EB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6F7EB6" w:rsidRPr="006F7EB6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7EB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6F7EB6" w:rsidRPr="006F7EB6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7EB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527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 xml:space="preserve">Concentrar toda la información generada por </w:t>
            </w:r>
            <w:r w:rsidR="005270DF">
              <w:rPr>
                <w:rFonts w:ascii="Arial" w:hAnsi="Arial" w:cs="Arial"/>
                <w:sz w:val="20"/>
                <w:szCs w:val="20"/>
              </w:rPr>
              <w:t xml:space="preserve">la Coordinación de </w:t>
            </w:r>
            <w:r w:rsidRPr="006F7EB6">
              <w:rPr>
                <w:rFonts w:ascii="Arial" w:hAnsi="Arial" w:cs="Arial"/>
                <w:sz w:val="20"/>
                <w:szCs w:val="20"/>
              </w:rPr>
              <w:t>Recursos Materiales y Recursos Humanos para su respectivo registro.</w:t>
            </w:r>
          </w:p>
        </w:tc>
      </w:tr>
      <w:tr w:rsidR="006F7EB6" w:rsidRPr="006F7EB6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F7EB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6F7EB6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6F7EB6" w:rsidRPr="006F7EB6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spacing w:after="120"/>
              <w:rPr>
                <w:rFonts w:eastAsia="Arial Unicode MS"/>
                <w:sz w:val="20"/>
              </w:rPr>
            </w:pPr>
            <w:r w:rsidRPr="006F7EB6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</w:tbl>
    <w:p w:rsidR="006F7EB6" w:rsidRPr="006F7EB6" w:rsidRDefault="006F7EB6" w:rsidP="006F7EB6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22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F7EB6" w:rsidRPr="006F7EB6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F7EB6" w:rsidRPr="006F7EB6" w:rsidRDefault="006F7EB6" w:rsidP="006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6F7EB6" w:rsidRPr="006F7EB6" w:rsidTr="00CB7405">
        <w:trPr>
          <w:trHeight w:val="499"/>
        </w:trPr>
        <w:tc>
          <w:tcPr>
            <w:tcW w:w="3863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E94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Apoyar en el cálculo de las obligaciones tributarias.</w:t>
            </w:r>
          </w:p>
        </w:tc>
      </w:tr>
      <w:tr w:rsidR="006F7EB6" w:rsidRPr="006F7EB6" w:rsidTr="00CB7405">
        <w:trPr>
          <w:trHeight w:val="499"/>
        </w:trPr>
        <w:tc>
          <w:tcPr>
            <w:tcW w:w="3863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Instituciones bancarias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E94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Apoyar en las funciones y actividades propias del área.</w:t>
            </w:r>
          </w:p>
        </w:tc>
      </w:tr>
      <w:tr w:rsidR="006F7EB6" w:rsidRPr="006F7EB6" w:rsidTr="00CB7405">
        <w:trPr>
          <w:trHeight w:val="499"/>
        </w:trPr>
        <w:tc>
          <w:tcPr>
            <w:tcW w:w="3863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SEPAF (Gobierno del estado)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E94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Apoyar los procesos de gestión financiera y presupuestal.</w:t>
            </w:r>
          </w:p>
        </w:tc>
      </w:tr>
      <w:tr w:rsidR="006F7EB6" w:rsidRPr="006F7EB6" w:rsidTr="00CB7405">
        <w:trPr>
          <w:trHeight w:val="499"/>
        </w:trPr>
        <w:tc>
          <w:tcPr>
            <w:tcW w:w="3863" w:type="dxa"/>
            <w:vAlign w:val="center"/>
          </w:tcPr>
          <w:p w:rsidR="006F7EB6" w:rsidRPr="006F7EB6" w:rsidRDefault="006F7EB6" w:rsidP="006F7EB6">
            <w:pPr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Entes fiscalizadores</w:t>
            </w:r>
          </w:p>
        </w:tc>
        <w:tc>
          <w:tcPr>
            <w:tcW w:w="6062" w:type="dxa"/>
            <w:vAlign w:val="center"/>
          </w:tcPr>
          <w:p w:rsidR="006F7EB6" w:rsidRPr="006F7EB6" w:rsidRDefault="006F7EB6" w:rsidP="00E94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Atender y coordinar los procesos que se soliciten.</w:t>
            </w:r>
          </w:p>
        </w:tc>
      </w:tr>
    </w:tbl>
    <w:p w:rsidR="006F7EB6" w:rsidRDefault="006F7EB6" w:rsidP="006F7EB6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945A9" w:rsidRDefault="00E945A9" w:rsidP="006F7EB6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945A9" w:rsidRDefault="00E945A9" w:rsidP="006F7EB6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E945A9" w:rsidRPr="006F7EB6" w:rsidRDefault="00E945A9" w:rsidP="006F7EB6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6F7EB6">
        <w:rPr>
          <w:rFonts w:ascii="Arial" w:hAnsi="Arial" w:cs="Arial"/>
          <w:color w:val="1F497D" w:themeColor="text2"/>
          <w:lang w:val="es-ES"/>
        </w:rPr>
        <w:lastRenderedPageBreak/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6F7EB6" w:rsidRPr="006F7EB6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6F7EB6" w:rsidRPr="006F7EB6" w:rsidTr="00CB7405">
        <w:trPr>
          <w:trHeight w:val="63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6F7EB6" w:rsidRPr="006F7EB6" w:rsidTr="00CB7405">
        <w:trPr>
          <w:trHeight w:val="62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6F7EB6" w:rsidRPr="006F7EB6" w:rsidTr="00CB7405">
        <w:trPr>
          <w:trHeight w:val="62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6F7EB6" w:rsidRPr="006F7EB6" w:rsidTr="00CB7405">
        <w:trPr>
          <w:trHeight w:val="84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6F7EB6" w:rsidRPr="006F7EB6" w:rsidTr="00CB7405">
        <w:trPr>
          <w:trHeight w:val="69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este presionado, su desempeño es bueno en situaciones de muchas exigencia.</w:t>
            </w:r>
          </w:p>
        </w:tc>
      </w:tr>
    </w:tbl>
    <w:p w:rsidR="006F7EB6" w:rsidRPr="006F7EB6" w:rsidRDefault="006F7EB6" w:rsidP="00E945A9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6F7EB6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0A1514">
        <w:rPr>
          <w:rFonts w:ascii="Arial" w:hAnsi="Arial" w:cs="Arial"/>
          <w:color w:val="1F497D" w:themeColor="text2"/>
          <w:sz w:val="18"/>
        </w:rPr>
        <w:t xml:space="preserve">, </w:t>
      </w:r>
      <w:r w:rsidRPr="006F7EB6">
        <w:rPr>
          <w:rFonts w:ascii="Arial" w:hAnsi="Arial" w:cs="Arial"/>
          <w:color w:val="1F497D" w:themeColor="text2"/>
          <w:sz w:val="18"/>
        </w:rPr>
        <w:t>Información Pública</w:t>
      </w:r>
      <w:r w:rsidR="000A1514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6F7EB6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6F7EB6" w:rsidRPr="006F7EB6" w:rsidRDefault="006F7EB6" w:rsidP="00E945A9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6F7EB6" w:rsidRPr="006F7EB6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6F7EB6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6F7EB6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62778A" w:rsidRPr="004C678D" w:rsidTr="001C4DB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5"/>
          <w:jc w:val="center"/>
        </w:trPr>
        <w:tc>
          <w:tcPr>
            <w:tcW w:w="2641" w:type="dxa"/>
            <w:vAlign w:val="center"/>
          </w:tcPr>
          <w:p w:rsidR="0062778A" w:rsidRPr="004C678D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C678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62778A" w:rsidRPr="004C678D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62778A" w:rsidRPr="004C678D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C678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62778A" w:rsidRPr="004C678D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62778A" w:rsidRPr="004C678D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C678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62778A" w:rsidRPr="004C678D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62778A" w:rsidRPr="006F7EB6" w:rsidTr="0062778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8"/>
          <w:jc w:val="center"/>
        </w:trPr>
        <w:tc>
          <w:tcPr>
            <w:tcW w:w="2641" w:type="dxa"/>
            <w:vAlign w:val="center"/>
          </w:tcPr>
          <w:p w:rsidR="0062778A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62778A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62778A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62778A" w:rsidRDefault="001C4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62778A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62778A" w:rsidRDefault="0062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6F7EB6" w:rsidRPr="006F7EB6" w:rsidTr="0062778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6F7EB6" w:rsidRPr="006F7EB6" w:rsidRDefault="006F7EB6" w:rsidP="006F7EB6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6F7EB6" w:rsidRPr="006F7EB6" w:rsidRDefault="006F7EB6" w:rsidP="00E945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Licen</w:t>
            </w:r>
            <w:r w:rsidRPr="006F7E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F7EB6">
              <w:rPr>
                <w:rFonts w:ascii="Arial" w:hAnsi="Arial" w:cs="Arial"/>
                <w:sz w:val="20"/>
                <w:szCs w:val="20"/>
              </w:rPr>
              <w:t xml:space="preserve">iatura en </w:t>
            </w:r>
            <w:r w:rsidRPr="006F7EB6">
              <w:rPr>
                <w:rFonts w:ascii="Arial" w:hAnsi="Arial" w:cs="Arial"/>
                <w:spacing w:val="1"/>
                <w:sz w:val="20"/>
                <w:szCs w:val="20"/>
              </w:rPr>
              <w:t>Contaduría Pública</w:t>
            </w:r>
            <w:r w:rsidR="007357F3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</w:tr>
      <w:tr w:rsidR="006F7EB6" w:rsidRPr="006F7EB6" w:rsidTr="0062778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7357F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6F7EB6" w:rsidRPr="006F7EB6" w:rsidTr="0062778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hAnsi="Arial" w:cs="Arial"/>
                <w:spacing w:val="1"/>
                <w:sz w:val="20"/>
                <w:szCs w:val="20"/>
              </w:rPr>
              <w:t xml:space="preserve">Finanzas, </w:t>
            </w:r>
            <w:r w:rsidRPr="006F7EB6">
              <w:rPr>
                <w:rFonts w:ascii="Arial" w:hAnsi="Arial" w:cs="Arial"/>
                <w:sz w:val="20"/>
                <w:szCs w:val="20"/>
              </w:rPr>
              <w:t>E</w:t>
            </w:r>
            <w:r w:rsidRPr="006F7EB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F7EB6">
              <w:rPr>
                <w:rFonts w:ascii="Arial" w:hAnsi="Arial" w:cs="Arial"/>
                <w:sz w:val="20"/>
                <w:szCs w:val="20"/>
              </w:rPr>
              <w:t xml:space="preserve">onomía, </w:t>
            </w:r>
            <w:r w:rsidRPr="006F7EB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F7EB6">
              <w:rPr>
                <w:rFonts w:ascii="Arial" w:hAnsi="Arial" w:cs="Arial"/>
                <w:sz w:val="20"/>
                <w:szCs w:val="20"/>
              </w:rPr>
              <w:t>y/o carreras afines.</w:t>
            </w:r>
          </w:p>
        </w:tc>
      </w:tr>
      <w:tr w:rsidR="006F7EB6" w:rsidRPr="006F7EB6" w:rsidTr="0062778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Contabilidad y presupuesto</w:t>
            </w:r>
            <w:r w:rsidR="007357F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6F7EB6" w:rsidRDefault="006F7EB6" w:rsidP="006F7EB6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945A9" w:rsidRDefault="00E945A9" w:rsidP="006F7EB6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945A9" w:rsidRDefault="00E945A9" w:rsidP="006F7EB6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945A9" w:rsidRDefault="00E945A9" w:rsidP="006F7EB6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945A9" w:rsidRDefault="00E945A9" w:rsidP="006F7EB6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945A9" w:rsidRDefault="00E945A9" w:rsidP="006F7EB6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945A9" w:rsidRPr="006F7EB6" w:rsidRDefault="00E945A9" w:rsidP="006F7EB6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lastRenderedPageBreak/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6F7EB6" w:rsidRPr="006F7EB6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6F7EB6" w:rsidRPr="006F7EB6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Presupuestos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6F7EB6" w:rsidRPr="006F7EB6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Contabilidad General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6F7EB6" w:rsidRPr="006F7EB6" w:rsidRDefault="006F7EB6" w:rsidP="006F7EB6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6F7EB6" w:rsidRPr="006F7EB6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6F7EB6" w:rsidRPr="006F7EB6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EB6">
              <w:rPr>
                <w:rFonts w:ascii="Arial" w:hAnsi="Arial" w:cs="Arial"/>
                <w:sz w:val="20"/>
                <w:szCs w:val="20"/>
              </w:rPr>
              <w:t>Capacidad de control y organización, habilidad numérica, trabajo en equipo, manejo de paquetería office y conocimiento en contabilidad gubernamental.</w:t>
            </w:r>
          </w:p>
        </w:tc>
      </w:tr>
    </w:tbl>
    <w:p w:rsidR="006F7EB6" w:rsidRPr="006F7EB6" w:rsidRDefault="006F7EB6" w:rsidP="006F7EB6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6F7EB6" w:rsidRPr="006F7EB6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6F7EB6" w:rsidRPr="006F7EB6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</w:t>
            </w:r>
            <w:bookmarkStart w:id="1" w:name="_GoBack"/>
            <w:bookmarkEnd w:id="1"/>
            <w:r w:rsidRPr="006F7E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6F7EB6" w:rsidRPr="006F7EB6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6F7EB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6F7EB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6F7EB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6F7EB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6F7EB6" w:rsidRPr="006F7EB6" w:rsidTr="00CB7405">
        <w:trPr>
          <w:trHeight w:val="273"/>
        </w:trPr>
        <w:tc>
          <w:tcPr>
            <w:tcW w:w="3261" w:type="dxa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6F7EB6" w:rsidRPr="006F7EB6" w:rsidRDefault="006F7EB6" w:rsidP="006F7EB6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7EB6" w:rsidRPr="006F7EB6" w:rsidRDefault="006F7EB6" w:rsidP="006F7EB6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6F7EB6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6F7EB6" w:rsidRPr="006F7EB6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6F7EB6" w:rsidRPr="006F7EB6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Apoyar la aplicación de los recursos financieros del Instituto. </w:t>
            </w:r>
          </w:p>
        </w:tc>
      </w:tr>
      <w:tr w:rsidR="006F7EB6" w:rsidRPr="006F7EB6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Apoyar la aplicación de los recursos financieros del Instituto.</w:t>
            </w:r>
          </w:p>
        </w:tc>
      </w:tr>
      <w:tr w:rsidR="006F7EB6" w:rsidRPr="006F7EB6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</w:rPr>
              <w:t xml:space="preserve">Aplicar y controlar la aplicación y operación de los recursos financieros del Instituto. </w:t>
            </w:r>
          </w:p>
        </w:tc>
      </w:tr>
      <w:tr w:rsidR="006F7EB6" w:rsidRPr="006F7EB6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6F7EB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6F7EB6" w:rsidRPr="006F7EB6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mobiliario de oficina.</w:t>
            </w:r>
          </w:p>
        </w:tc>
      </w:tr>
      <w:tr w:rsidR="006F7EB6" w:rsidRPr="006F7EB6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6F7EB6" w:rsidRPr="006F7EB6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F114C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6F7EB6" w:rsidRPr="006F7EB6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E94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 la información generada derivada de sus funciones.</w:t>
            </w:r>
          </w:p>
        </w:tc>
      </w:tr>
      <w:tr w:rsidR="006F7EB6" w:rsidRPr="006F7EB6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B6" w:rsidRPr="006F7EB6" w:rsidRDefault="006F7EB6" w:rsidP="006F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7EB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F114C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6F7EB6" w:rsidRPr="006F7EB6" w:rsidRDefault="006F7EB6" w:rsidP="006F7EB6"/>
    <w:p w:rsidR="00D14E4D" w:rsidRDefault="00052F73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73" w:rsidRDefault="00052F73" w:rsidP="00CA5475">
      <w:pPr>
        <w:spacing w:after="0" w:line="240" w:lineRule="auto"/>
      </w:pPr>
      <w:r>
        <w:separator/>
      </w:r>
    </w:p>
  </w:endnote>
  <w:endnote w:type="continuationSeparator" w:id="0">
    <w:p w:rsidR="00052F73" w:rsidRDefault="00052F73" w:rsidP="00CA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A5475" w:rsidRDefault="00CA5475" w:rsidP="00CA5475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F4689" wp14:editId="2C21CDE3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CA5475" w:rsidRPr="00732CC8" w:rsidRDefault="00052F73" w:rsidP="00CA5475">
        <w:pPr>
          <w:pStyle w:val="Piedepgina"/>
          <w:jc w:val="right"/>
          <w:rPr>
            <w:sz w:val="20"/>
          </w:rPr>
        </w:pPr>
      </w:p>
    </w:sdtContent>
  </w:sdt>
  <w:p w:rsidR="00CA5475" w:rsidRPr="00CA5475" w:rsidRDefault="00CA5475" w:rsidP="00CA5475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73" w:rsidRDefault="00052F73" w:rsidP="00CA5475">
      <w:pPr>
        <w:spacing w:after="0" w:line="240" w:lineRule="auto"/>
      </w:pPr>
      <w:r>
        <w:separator/>
      </w:r>
    </w:p>
  </w:footnote>
  <w:footnote w:type="continuationSeparator" w:id="0">
    <w:p w:rsidR="00052F73" w:rsidRDefault="00052F73" w:rsidP="00CA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5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29"/>
      <w:gridCol w:w="3607"/>
      <w:gridCol w:w="2658"/>
      <w:gridCol w:w="1561"/>
    </w:tblGrid>
    <w:tr w:rsidR="00CA5475" w:rsidRPr="001A5965" w:rsidTr="00A138FC">
      <w:trPr>
        <w:trHeight w:val="657"/>
      </w:trPr>
      <w:tc>
        <w:tcPr>
          <w:tcW w:w="2229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A5475" w:rsidRDefault="00866FAE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0E387DD9" wp14:editId="2840A0A3">
                <wp:extent cx="1278255" cy="796290"/>
                <wp:effectExtent l="0" t="0" r="0" b="381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A5475" w:rsidRPr="005124DF" w:rsidRDefault="00CA5475" w:rsidP="00CB7405"/>
      </w:tc>
      <w:tc>
        <w:tcPr>
          <w:tcW w:w="7826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A5475" w:rsidRPr="00844BBD" w:rsidRDefault="00CA5475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CA5475" w:rsidRPr="00F73C4F" w:rsidTr="00A138FC">
      <w:trPr>
        <w:trHeight w:val="506"/>
      </w:trPr>
      <w:tc>
        <w:tcPr>
          <w:tcW w:w="2229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A5475" w:rsidRPr="003009CC" w:rsidRDefault="00CA5475" w:rsidP="00CB7405">
          <w:pPr>
            <w:pStyle w:val="Encabezado"/>
          </w:pPr>
        </w:p>
      </w:tc>
      <w:tc>
        <w:tcPr>
          <w:tcW w:w="360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A5475" w:rsidRPr="000B03F7" w:rsidRDefault="00CA547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CA5475" w:rsidRPr="000B03F7" w:rsidRDefault="00F750BE" w:rsidP="00F750BE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</w:t>
          </w:r>
          <w:r w:rsidR="00CA5475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CA5475">
            <w:rPr>
              <w:rFonts w:ascii="Arial Narrow" w:hAnsi="Arial Narrow"/>
            </w:rPr>
            <w:t>P-1</w:t>
          </w:r>
          <w:r>
            <w:rPr>
              <w:rFonts w:ascii="Arial Narrow" w:hAnsi="Arial Narrow"/>
            </w:rPr>
            <w:t>0</w:t>
          </w:r>
        </w:p>
      </w:tc>
      <w:tc>
        <w:tcPr>
          <w:tcW w:w="265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CA5475" w:rsidRDefault="00CA547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CA5475" w:rsidRPr="00373973" w:rsidRDefault="005270DF" w:rsidP="005270D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690175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690175">
            <w:rPr>
              <w:rFonts w:ascii="Arial Narrow" w:hAnsi="Arial Narrow"/>
            </w:rPr>
            <w:t>2016</w:t>
          </w:r>
        </w:p>
      </w:tc>
      <w:tc>
        <w:tcPr>
          <w:tcW w:w="1560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CA5475" w:rsidRDefault="00CA547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CA5475" w:rsidRPr="00373973" w:rsidRDefault="0069017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CA5475">
            <w:rPr>
              <w:rFonts w:ascii="Arial Narrow" w:hAnsi="Arial Narrow"/>
            </w:rPr>
            <w:t>.0</w:t>
          </w:r>
        </w:p>
      </w:tc>
    </w:tr>
  </w:tbl>
  <w:p w:rsidR="00CA5475" w:rsidRDefault="00CA54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E3"/>
    <w:multiLevelType w:val="multilevel"/>
    <w:tmpl w:val="F0104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6D4B59"/>
    <w:multiLevelType w:val="multilevel"/>
    <w:tmpl w:val="A2345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EE0B2A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3D801E39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19B3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6"/>
    <w:rsid w:val="00052F73"/>
    <w:rsid w:val="000A1514"/>
    <w:rsid w:val="000D3395"/>
    <w:rsid w:val="001608F5"/>
    <w:rsid w:val="001C4DB5"/>
    <w:rsid w:val="001F626D"/>
    <w:rsid w:val="003F1CB1"/>
    <w:rsid w:val="004C678D"/>
    <w:rsid w:val="004D0321"/>
    <w:rsid w:val="005270DF"/>
    <w:rsid w:val="0062778A"/>
    <w:rsid w:val="00690175"/>
    <w:rsid w:val="006F7EB6"/>
    <w:rsid w:val="007357F3"/>
    <w:rsid w:val="00866FAE"/>
    <w:rsid w:val="00A138FC"/>
    <w:rsid w:val="00B71BB3"/>
    <w:rsid w:val="00C8633B"/>
    <w:rsid w:val="00CA5475"/>
    <w:rsid w:val="00E945A9"/>
    <w:rsid w:val="00F114C2"/>
    <w:rsid w:val="00F147B3"/>
    <w:rsid w:val="00F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2">
    <w:name w:val="Tabla con cuadrícula22"/>
    <w:basedOn w:val="Tablanormal"/>
    <w:next w:val="Tablaconcuadrcula"/>
    <w:uiPriority w:val="39"/>
    <w:rsid w:val="006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5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475"/>
  </w:style>
  <w:style w:type="paragraph" w:styleId="Piedepgina">
    <w:name w:val="footer"/>
    <w:basedOn w:val="Normal"/>
    <w:link w:val="PiedepginaCar"/>
    <w:uiPriority w:val="99"/>
    <w:unhideWhenUsed/>
    <w:rsid w:val="00CA5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75"/>
  </w:style>
  <w:style w:type="paragraph" w:styleId="Textodeglobo">
    <w:name w:val="Balloon Text"/>
    <w:basedOn w:val="Normal"/>
    <w:link w:val="TextodegloboCar"/>
    <w:uiPriority w:val="99"/>
    <w:semiHidden/>
    <w:unhideWhenUsed/>
    <w:rsid w:val="0069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2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2">
    <w:name w:val="Tabla con cuadrícula22"/>
    <w:basedOn w:val="Tablanormal"/>
    <w:next w:val="Tablaconcuadrcula"/>
    <w:uiPriority w:val="39"/>
    <w:rsid w:val="006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5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475"/>
  </w:style>
  <w:style w:type="paragraph" w:styleId="Piedepgina">
    <w:name w:val="footer"/>
    <w:basedOn w:val="Normal"/>
    <w:link w:val="PiedepginaCar"/>
    <w:uiPriority w:val="99"/>
    <w:unhideWhenUsed/>
    <w:rsid w:val="00CA5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75"/>
  </w:style>
  <w:style w:type="paragraph" w:styleId="Textodeglobo">
    <w:name w:val="Balloon Text"/>
    <w:basedOn w:val="Normal"/>
    <w:link w:val="TextodegloboCar"/>
    <w:uiPriority w:val="99"/>
    <w:semiHidden/>
    <w:unhideWhenUsed/>
    <w:rsid w:val="0069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2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17</cp:revision>
  <dcterms:created xsi:type="dcterms:W3CDTF">2014-09-23T18:37:00Z</dcterms:created>
  <dcterms:modified xsi:type="dcterms:W3CDTF">2016-07-08T17:56:00Z</dcterms:modified>
</cp:coreProperties>
</file>