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0" w:type="dxa"/>
        <w:jc w:val="center"/>
        <w:tblLayout w:type="fixed"/>
        <w:tblLook w:val="0400" w:firstRow="0" w:lastRow="0" w:firstColumn="0" w:lastColumn="0" w:noHBand="0" w:noVBand="1"/>
      </w:tblPr>
      <w:tblGrid>
        <w:gridCol w:w="1613"/>
        <w:gridCol w:w="1680"/>
        <w:gridCol w:w="2774"/>
        <w:gridCol w:w="2583"/>
      </w:tblGrid>
      <w:tr w:rsidR="004F3463" w:rsidRPr="00747752" w:rsidTr="008509B1">
        <w:trPr>
          <w:trHeight w:val="540"/>
          <w:jc w:val="center"/>
        </w:trPr>
        <w:tc>
          <w:tcPr>
            <w:tcW w:w="86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COMPROMISO 3 – TEMA: Empleo y Desigualdad</w:t>
            </w:r>
          </w:p>
        </w:tc>
      </w:tr>
      <w:tr w:rsidR="004F3463" w:rsidRPr="00747752" w:rsidTr="008509B1">
        <w:trPr>
          <w:trHeight w:val="680"/>
          <w:jc w:val="center"/>
        </w:trPr>
        <w:tc>
          <w:tcPr>
            <w:tcW w:w="86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b/>
                <w:color w:val="000000"/>
              </w:rPr>
              <w:t>PADRÓN ESTATAL DE HABILIDADES PARA PERSONAS CON DISCAPACIDAD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 y final del compromiso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i/>
                <w:color w:val="000000"/>
              </w:rPr>
              <w:t>01 de enero a 31 de diciembre del 2017</w:t>
            </w:r>
          </w:p>
        </w:tc>
      </w:tr>
      <w:tr w:rsidR="004F3463" w:rsidRPr="00747752" w:rsidTr="008509B1">
        <w:trPr>
          <w:trHeight w:val="36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Compromiso nuevo o en curso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Nuevo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Secretaría/Organismo responsable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Secretaría de Trabajo y Previsión Social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Nombre de la persona responsable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Hector Pizano Ramos</w:t>
            </w:r>
          </w:p>
        </w:tc>
      </w:tr>
      <w:tr w:rsidR="004F3463" w:rsidRPr="00747752" w:rsidTr="008509B1">
        <w:trPr>
          <w:trHeight w:val="36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Puesto/Departamento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Secretario de Trabajo y Previsión Social</w:t>
            </w:r>
          </w:p>
        </w:tc>
      </w:tr>
      <w:tr w:rsidR="004F3463" w:rsidRPr="00747752" w:rsidTr="008509B1">
        <w:trPr>
          <w:trHeight w:val="38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Correo electrónico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hector.pizano@jalisco.gob.mx</w:t>
            </w:r>
          </w:p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3463" w:rsidRPr="00747752" w:rsidTr="008509B1">
        <w:trPr>
          <w:trHeight w:val="38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Teléfono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 Teléfono: </w:t>
            </w: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30 30 1000 Ext. 21010</w:t>
            </w:r>
          </w:p>
        </w:tc>
      </w:tr>
      <w:tr w:rsidR="004F3463" w:rsidRPr="00747752" w:rsidTr="008509B1">
        <w:trPr>
          <w:jc w:val="center"/>
        </w:trPr>
        <w:tc>
          <w:tcPr>
            <w:tcW w:w="16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Otros actores</w:t>
            </w: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Gobierno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Secretaría de Salud Jalisco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Consejo Económico y Social del Estado de Jalisco (CESJAL)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Sistema para el Desarrollo Integral de la Familia (DIF Jalisco)</w:t>
            </w:r>
          </w:p>
        </w:tc>
      </w:tr>
      <w:tr w:rsidR="004F3463" w:rsidRPr="00747752" w:rsidTr="008509B1">
        <w:trPr>
          <w:trHeight w:val="1520"/>
          <w:jc w:val="center"/>
        </w:trPr>
        <w:tc>
          <w:tcPr>
            <w:tcW w:w="16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Sociedad civil, iniciativa privada, grupos de trabajo, academia, etc.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Movimiento Asociativo Jalisciense Pro Personas con Discapacidad, A.C.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Universidad de Guadalajara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Confederación Patronal de la República Mexicana (COPARMEX Jalisco)*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Consejo de Cámaras Industriales de Jalisco A.C. (CCIJ)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Proyecta Mujer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Federación de Mujeres Profesionistas y de Negocios de Jalisco (FEMAC)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Alianza </w:t>
            </w:r>
            <w:proofErr w:type="spellStart"/>
            <w:r w:rsidRPr="00747752">
              <w:rPr>
                <w:rFonts w:ascii="Arial" w:eastAsia="Calibri" w:hAnsi="Arial" w:cs="Arial"/>
                <w:color w:val="000000"/>
              </w:rPr>
              <w:t>Heartland</w:t>
            </w:r>
            <w:proofErr w:type="spellEnd"/>
            <w:r w:rsidRPr="00747752">
              <w:rPr>
                <w:rFonts w:ascii="Arial" w:eastAsia="Calibri" w:hAnsi="Arial" w:cs="Arial"/>
                <w:color w:val="000000"/>
              </w:rPr>
              <w:t xml:space="preserve"> A.C.</w:t>
            </w:r>
          </w:p>
          <w:p w:rsidR="004F3463" w:rsidRPr="00747752" w:rsidRDefault="004F3463" w:rsidP="008509B1">
            <w:pPr>
              <w:spacing w:line="240" w:lineRule="auto"/>
              <w:rPr>
                <w:rFonts w:ascii="Arial" w:eastAsia="Calibri" w:hAnsi="Arial" w:cs="Arial"/>
                <w:color w:val="000000"/>
              </w:rPr>
            </w:pPr>
          </w:p>
          <w:p w:rsidR="004F3463" w:rsidRPr="00747752" w:rsidRDefault="004F3463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 xml:space="preserve">* </w:t>
            </w:r>
            <w:r w:rsidRPr="00747752">
              <w:rPr>
                <w:rFonts w:ascii="Arial" w:eastAsia="Calibri" w:hAnsi="Arial" w:cs="Arial"/>
                <w:i/>
                <w:color w:val="000000"/>
              </w:rPr>
              <w:t>Integrante del Secretariado Técnico Local de Gobierno Abierto Jalisco.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Problema que se quiere resolver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Existen barreras simbólicas, formales y reales que impiden a las personas con discapacidad acceder a empleos de calidad, dignamente remunerados y socialmente reconocidos, que les permitan obtener los derechos y protecciones sociales propias de la condición laboral, ser productivos e  independientes.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Objetivo principal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ind w:left="-2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Mejorar la empleabilidad y la inclusión laboral de personas con discapacidad a través de la adaptación de los procesos administrativos, industriales y comerciales del sector productivo, permitiendo  que éstos puedan ser operados en alguna o todas las etapas por personas con discapacidad.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Breve descripción del compromiso</w:t>
            </w: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El padrón de habilidades supone una guía creada de forma colectiva por actores de gobierno, la sociedad civil organizada y el sector productivo para orientar la creación de condiciones económicas y sociales idóneas que promuevan la inclusión laboral de personas con discapacidad. Esto a través del diseño de ofertas laborales específicas y adecuadas a las distintas discapacidades, la adecuación de los procesos de selección, la garantía en condiciones de igualdad del salario, y demás prestaciones  derivadas de la condición laboral, así como la intervención  en la cultura organizacional para convertirla en un espacio incluyente y diverso.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Descripción de cómo este compromiso es relevante para avanzar los valores de la OGP:</w:t>
            </w:r>
          </w:p>
          <w:p w:rsidR="004F3463" w:rsidRPr="00747752" w:rsidRDefault="004F3463" w:rsidP="008509B1">
            <w:pPr>
              <w:spacing w:line="240" w:lineRule="auto"/>
              <w:rPr>
                <w:rFonts w:ascii="Arial" w:hAnsi="Arial" w:cs="Arial"/>
              </w:rPr>
            </w:pPr>
          </w:p>
          <w:p w:rsidR="004F3463" w:rsidRPr="00747752" w:rsidRDefault="004F3463" w:rsidP="008509B1">
            <w:pPr>
              <w:widowControl w:val="0"/>
              <w:numPr>
                <w:ilvl w:val="0"/>
                <w:numId w:val="5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Acceso a la información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5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Rendición de cuentas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5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Participación ciudadana</w:t>
            </w:r>
          </w:p>
          <w:p w:rsidR="004F3463" w:rsidRPr="00747752" w:rsidRDefault="004F3463" w:rsidP="008509B1">
            <w:pPr>
              <w:widowControl w:val="0"/>
              <w:numPr>
                <w:ilvl w:val="0"/>
                <w:numId w:val="5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Tecnología e innovación para la apertura</w:t>
            </w:r>
          </w:p>
          <w:p w:rsidR="004F3463" w:rsidRPr="00747752" w:rsidRDefault="004F3463" w:rsidP="008509B1">
            <w:pPr>
              <w:ind w:left="720"/>
              <w:rPr>
                <w:rFonts w:ascii="Arial" w:hAnsi="Arial" w:cs="Arial"/>
              </w:rPr>
            </w:pPr>
          </w:p>
          <w:p w:rsidR="004F3463" w:rsidRPr="00747752" w:rsidRDefault="004F3463" w:rsidP="008509B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5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Se generará una guía de acceso público, a través de una plataforma web que evidencie las habilidades y competencias para el trabajo, las necesidades de atención educativa, formación profesional o capacitación laboral de las personas con discapacidad en la entidad.</w:t>
            </w:r>
          </w:p>
          <w:p w:rsidR="004F3463" w:rsidRPr="00747752" w:rsidRDefault="004F3463" w:rsidP="008509B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Con base en la guía, el Secretariado desarrollará un programa de trabajo para garantizar la implementación de acciones que favorezcan el objetivo planteado.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lastRenderedPageBreak/>
              <w:t>Metas verificables para el cumplimiento del compromiso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inicio: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Fecha de terminación:</w:t>
            </w:r>
          </w:p>
        </w:tc>
      </w:tr>
      <w:tr w:rsidR="004F3463" w:rsidRPr="00747752" w:rsidTr="008509B1">
        <w:trPr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widowControl w:val="0"/>
              <w:numPr>
                <w:ilvl w:val="0"/>
                <w:numId w:val="6"/>
              </w:numPr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Diseño y publicación de una guía, que involucre a los sectores productivos, sindicatos, universidades, cámaras y organizaciones sociales para promover la inclusión laboral de personas con discapacidad en el sector productivo del estado.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Enero 2017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Marzo 2017</w:t>
            </w:r>
          </w:p>
        </w:tc>
      </w:tr>
      <w:tr w:rsidR="004F3463" w:rsidRPr="00747752" w:rsidTr="008509B1">
        <w:trPr>
          <w:trHeight w:val="10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A partir de la guía se generen las condiciones para que el Gobierno de Jalisco diseñe y adapte puestos de trabajo en al menos el 3% de la plantilla laboral a personas con discapacidad.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Enero 2017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Junio 2017</w:t>
            </w:r>
          </w:p>
        </w:tc>
      </w:tr>
      <w:tr w:rsidR="004F3463" w:rsidRPr="00747752" w:rsidTr="008509B1">
        <w:trPr>
          <w:trHeight w:val="100"/>
          <w:jc w:val="center"/>
        </w:trPr>
        <w:tc>
          <w:tcPr>
            <w:tcW w:w="32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Arial" w:hAnsi="Arial" w:cs="Arial"/>
              </w:rPr>
            </w:pPr>
            <w:bookmarkStart w:id="0" w:name="_44sinio" w:colFirst="0" w:colLast="0"/>
            <w:bookmarkStart w:id="1" w:name="_2jxsxqh" w:colFirst="0" w:colLast="0"/>
            <w:bookmarkEnd w:id="0"/>
            <w:bookmarkEnd w:id="1"/>
            <w:r w:rsidRPr="00747752">
              <w:rPr>
                <w:rFonts w:ascii="Arial" w:eastAsia="Calibri" w:hAnsi="Arial" w:cs="Arial"/>
                <w:color w:val="000000"/>
                <w:highlight w:val="white"/>
              </w:rPr>
              <w:t>Impulsar desde el Secretariado que el sector productivo del Estado adopte las orientaciones depositadas en el padrón a través de una campaña de sensibilización y capacitación en inclusión laboral de personas con discapacidad.</w:t>
            </w:r>
          </w:p>
        </w:tc>
        <w:tc>
          <w:tcPr>
            <w:tcW w:w="2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Junio 2017</w:t>
            </w:r>
          </w:p>
        </w:tc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3" w:type="dxa"/>
              <w:right w:w="108" w:type="dxa"/>
            </w:tcMar>
            <w:vAlign w:val="center"/>
          </w:tcPr>
          <w:p w:rsidR="004F3463" w:rsidRPr="00747752" w:rsidRDefault="004F3463" w:rsidP="008509B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47752">
              <w:rPr>
                <w:rFonts w:ascii="Arial" w:eastAsia="Calibri" w:hAnsi="Arial" w:cs="Arial"/>
                <w:color w:val="000000"/>
              </w:rPr>
              <w:t>Diciembre 2017</w:t>
            </w:r>
          </w:p>
        </w:tc>
      </w:tr>
    </w:tbl>
    <w:p w:rsidR="008A40B5" w:rsidRPr="005355DB" w:rsidRDefault="008A40B5" w:rsidP="005355DB">
      <w:bookmarkStart w:id="2" w:name="_GoBack"/>
      <w:bookmarkEnd w:id="2"/>
    </w:p>
    <w:sectPr w:rsidR="008A40B5" w:rsidRPr="005355DB" w:rsidSect="005355DB">
      <w:headerReference w:type="default" r:id="rId9"/>
      <w:pgSz w:w="12240" w:h="15840"/>
      <w:pgMar w:top="26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A" w:rsidRDefault="00B6417A" w:rsidP="00DF235D">
      <w:pPr>
        <w:spacing w:after="0" w:line="240" w:lineRule="auto"/>
      </w:pPr>
      <w:r>
        <w:separator/>
      </w:r>
    </w:p>
  </w:endnote>
  <w:end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A" w:rsidRDefault="00B6417A" w:rsidP="00DF235D">
      <w:pPr>
        <w:spacing w:after="0" w:line="240" w:lineRule="auto"/>
      </w:pPr>
      <w:r>
        <w:separator/>
      </w:r>
    </w:p>
  </w:footnote>
  <w:footnote w:type="continuationSeparator" w:id="0">
    <w:p w:rsidR="00B6417A" w:rsidRDefault="00B6417A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69" w:rsidRDefault="00EC4E6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7425DF" wp14:editId="47DD87FF">
          <wp:simplePos x="0" y="0"/>
          <wp:positionH relativeFrom="margin">
            <wp:posOffset>-1080135</wp:posOffset>
          </wp:positionH>
          <wp:positionV relativeFrom="margin">
            <wp:posOffset>-1684020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5D"/>
    <w:rsid w:val="000A4C20"/>
    <w:rsid w:val="00161FE5"/>
    <w:rsid w:val="002016E9"/>
    <w:rsid w:val="00241E98"/>
    <w:rsid w:val="004F3463"/>
    <w:rsid w:val="005131C6"/>
    <w:rsid w:val="005355DB"/>
    <w:rsid w:val="00747752"/>
    <w:rsid w:val="008A40B5"/>
    <w:rsid w:val="00A906C9"/>
    <w:rsid w:val="00B6417A"/>
    <w:rsid w:val="00BE64B9"/>
    <w:rsid w:val="00DA2C9D"/>
    <w:rsid w:val="00DF235D"/>
    <w:rsid w:val="00E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63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63"/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widowControl w:val="0"/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widowControl w:val="0"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widowControl w:val="0"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widowControl w:val="0"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widowControl w:val="0"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widowControl w:val="0"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widowControl w:val="0"/>
      <w:spacing w:after="60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widowControl w:val="0"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E2DE-ADB6-49ED-80AA-93B6A9EF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2</cp:revision>
  <dcterms:created xsi:type="dcterms:W3CDTF">2017-04-05T16:48:00Z</dcterms:created>
  <dcterms:modified xsi:type="dcterms:W3CDTF">2017-04-05T16:48:00Z</dcterms:modified>
</cp:coreProperties>
</file>