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E" w:rsidRDefault="00914820" w:rsidP="003973E2">
      <w:pPr>
        <w:jc w:val="right"/>
        <w:rPr>
          <w:rFonts w:ascii="Arial" w:hAnsi="Arial" w:cs="Arial"/>
          <w:b/>
          <w:sz w:val="20"/>
          <w:szCs w:val="18"/>
          <w:lang w:val="es-MX"/>
        </w:rPr>
      </w:pPr>
      <w:r w:rsidRPr="003A36FC">
        <w:rPr>
          <w:rFonts w:ascii="Arial" w:hAnsi="Arial" w:cs="Arial"/>
          <w:b/>
          <w:sz w:val="20"/>
          <w:szCs w:val="18"/>
          <w:lang w:val="es-MX"/>
        </w:rPr>
        <w:t>ANEXO 1</w:t>
      </w:r>
    </w:p>
    <w:p w:rsidR="00235D5C" w:rsidRPr="003A36FC" w:rsidRDefault="00235D5C" w:rsidP="003973E2">
      <w:pPr>
        <w:jc w:val="right"/>
        <w:rPr>
          <w:rFonts w:ascii="Arial" w:hAnsi="Arial" w:cs="Arial"/>
          <w:b/>
          <w:sz w:val="20"/>
          <w:szCs w:val="18"/>
          <w:lang w:val="es-MX"/>
        </w:rPr>
      </w:pP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LICITACIÓN PÚBLICA LOCAL LPLSCC-</w:t>
      </w:r>
      <w:r w:rsidR="004307D3">
        <w:rPr>
          <w:rFonts w:ascii="Arial" w:hAnsi="Arial" w:cs="Arial"/>
          <w:b/>
          <w:sz w:val="20"/>
          <w:szCs w:val="18"/>
          <w:lang w:val="es-MX"/>
        </w:rPr>
        <w:t>23</w:t>
      </w:r>
      <w:r w:rsidR="00376A98">
        <w:rPr>
          <w:rFonts w:ascii="Arial" w:hAnsi="Arial" w:cs="Arial"/>
          <w:b/>
          <w:sz w:val="20"/>
          <w:szCs w:val="18"/>
          <w:lang w:val="es-MX"/>
        </w:rPr>
        <w:t>/201</w:t>
      </w:r>
      <w:r w:rsidR="00EE454F">
        <w:rPr>
          <w:rFonts w:ascii="Arial" w:hAnsi="Arial" w:cs="Arial"/>
          <w:b/>
          <w:sz w:val="20"/>
          <w:szCs w:val="18"/>
          <w:lang w:val="es-MX"/>
        </w:rPr>
        <w:t>8</w:t>
      </w:r>
    </w:p>
    <w:p w:rsidR="00EE454F" w:rsidRDefault="00EE454F" w:rsidP="003973E2">
      <w:pPr>
        <w:jc w:val="center"/>
        <w:rPr>
          <w:rFonts w:ascii="Arial" w:hAnsi="Arial" w:cs="Arial"/>
          <w:b/>
          <w:sz w:val="20"/>
          <w:szCs w:val="18"/>
          <w:lang w:val="es-MX"/>
        </w:rPr>
      </w:pPr>
      <w:bookmarkStart w:id="0" w:name="_Hlk518640123"/>
      <w:r>
        <w:rPr>
          <w:rFonts w:ascii="Arial" w:hAnsi="Arial" w:cs="Arial"/>
          <w:b/>
          <w:sz w:val="20"/>
          <w:szCs w:val="18"/>
          <w:lang w:val="es-MX"/>
        </w:rPr>
        <w:t xml:space="preserve">“CONTRATACIÓN </w:t>
      </w:r>
      <w:r w:rsidRPr="00EE454F">
        <w:rPr>
          <w:rFonts w:ascii="Arial" w:hAnsi="Arial" w:cs="Arial"/>
          <w:b/>
          <w:sz w:val="20"/>
          <w:szCs w:val="18"/>
          <w:lang w:val="es-MX"/>
        </w:rPr>
        <w:t>SEGURO ANUAL CON COBERTURA AMPLIA PARA 17 VEHICULOS OFICIALES</w:t>
      </w:r>
      <w:r>
        <w:rPr>
          <w:rFonts w:ascii="Arial" w:hAnsi="Arial" w:cs="Arial"/>
          <w:b/>
          <w:sz w:val="20"/>
          <w:szCs w:val="18"/>
          <w:lang w:val="es-MX"/>
        </w:rPr>
        <w:t xml:space="preserve"> DEL ITEI”</w:t>
      </w:r>
    </w:p>
    <w:bookmarkEnd w:id="0"/>
    <w:p w:rsidR="003973E2" w:rsidRDefault="003973E2" w:rsidP="003973E2">
      <w:pPr>
        <w:jc w:val="center"/>
        <w:rPr>
          <w:rFonts w:ascii="Arial" w:hAnsi="Arial" w:cs="Arial"/>
          <w:b/>
          <w:sz w:val="20"/>
          <w:szCs w:val="18"/>
          <w:lang w:val="es-MX"/>
        </w:rPr>
      </w:pPr>
    </w:p>
    <w:p w:rsidR="00235D5C" w:rsidRDefault="00235D5C"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A7685F" w:rsidRPr="003A36FC">
        <w:rPr>
          <w:rFonts w:ascii="Arial" w:hAnsi="Arial" w:cs="Arial"/>
          <w:b/>
          <w:sz w:val="20"/>
          <w:szCs w:val="18"/>
          <w:lang w:val="es-MX"/>
        </w:rPr>
        <w:t xml:space="preserve"> 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Default="00A7685F" w:rsidP="003973E2">
      <w:pPr>
        <w:jc w:val="both"/>
        <w:rPr>
          <w:rFonts w:ascii="Arial" w:hAnsi="Arial" w:cs="Arial"/>
          <w:szCs w:val="32"/>
          <w:lang w:val="es-MX"/>
        </w:rPr>
      </w:pPr>
    </w:p>
    <w:p w:rsidR="00ED54BB" w:rsidRPr="00F72AB7"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tbl>
      <w:tblPr>
        <w:tblpPr w:leftFromText="141" w:rightFromText="141" w:vertAnchor="text" w:horzAnchor="margin" w:tblpXSpec="center" w:tblpY="241"/>
        <w:tblW w:w="8859" w:type="dxa"/>
        <w:tblLayout w:type="fixed"/>
        <w:tblCellMar>
          <w:left w:w="70" w:type="dxa"/>
          <w:right w:w="70" w:type="dxa"/>
        </w:tblCellMar>
        <w:tblLook w:val="0000" w:firstRow="0" w:lastRow="0" w:firstColumn="0" w:lastColumn="0" w:noHBand="0" w:noVBand="0"/>
      </w:tblPr>
      <w:tblGrid>
        <w:gridCol w:w="779"/>
        <w:gridCol w:w="1077"/>
        <w:gridCol w:w="1049"/>
        <w:gridCol w:w="1845"/>
        <w:gridCol w:w="993"/>
        <w:gridCol w:w="3116"/>
      </w:tblGrid>
      <w:tr w:rsidR="00EE454F" w:rsidRPr="007C5F31" w:rsidTr="00EE454F">
        <w:trPr>
          <w:cantSplit/>
          <w:trHeight w:val="659"/>
        </w:trPr>
        <w:tc>
          <w:tcPr>
            <w:tcW w:w="779" w:type="dxa"/>
            <w:tcBorders>
              <w:top w:val="single" w:sz="4" w:space="0" w:color="auto"/>
              <w:left w:val="single" w:sz="4" w:space="0" w:color="auto"/>
              <w:bottom w:val="single" w:sz="4" w:space="0" w:color="auto"/>
              <w:right w:val="single" w:sz="4" w:space="0" w:color="auto"/>
            </w:tcBorders>
            <w:shd w:val="pct25" w:color="000000" w:fill="FFFFFF"/>
            <w:vAlign w:val="center"/>
          </w:tcPr>
          <w:p w:rsidR="00EE454F" w:rsidRPr="007C5F31" w:rsidRDefault="00EE454F" w:rsidP="00306DA1">
            <w:pPr>
              <w:keepNext/>
              <w:jc w:val="center"/>
              <w:outlineLvl w:val="5"/>
              <w:rPr>
                <w:rFonts w:ascii="Arial" w:hAnsi="Arial" w:cs="Arial"/>
                <w:b/>
                <w:bCs/>
                <w:sz w:val="14"/>
                <w:szCs w:val="14"/>
              </w:rPr>
            </w:pPr>
            <w:bookmarkStart w:id="1" w:name="_Hlk518640167"/>
            <w:r>
              <w:rPr>
                <w:rFonts w:ascii="Arial" w:hAnsi="Arial" w:cs="Arial"/>
                <w:b/>
                <w:bCs/>
                <w:sz w:val="14"/>
                <w:szCs w:val="14"/>
              </w:rPr>
              <w:t>Ca</w:t>
            </w:r>
            <w:r w:rsidRPr="007C5F31">
              <w:rPr>
                <w:rFonts w:ascii="Arial" w:hAnsi="Arial" w:cs="Arial"/>
                <w:b/>
                <w:bCs/>
                <w:sz w:val="14"/>
                <w:szCs w:val="14"/>
              </w:rPr>
              <w:t>ntidad</w:t>
            </w:r>
          </w:p>
        </w:tc>
        <w:tc>
          <w:tcPr>
            <w:tcW w:w="1077" w:type="dxa"/>
            <w:tcBorders>
              <w:top w:val="single" w:sz="4" w:space="0" w:color="auto"/>
              <w:left w:val="single" w:sz="4" w:space="0" w:color="auto"/>
              <w:bottom w:val="single" w:sz="4" w:space="0" w:color="auto"/>
              <w:right w:val="single" w:sz="4" w:space="0" w:color="auto"/>
            </w:tcBorders>
            <w:shd w:val="pct25" w:color="000000" w:fill="FFFFFF"/>
            <w:vAlign w:val="center"/>
          </w:tcPr>
          <w:p w:rsidR="00EE454F" w:rsidRPr="007C5F31" w:rsidRDefault="00EE454F" w:rsidP="00306DA1">
            <w:pPr>
              <w:keepNext/>
              <w:jc w:val="center"/>
              <w:outlineLvl w:val="5"/>
              <w:rPr>
                <w:rFonts w:ascii="Arial" w:hAnsi="Arial" w:cs="Arial"/>
                <w:b/>
                <w:sz w:val="14"/>
                <w:szCs w:val="14"/>
              </w:rPr>
            </w:pPr>
            <w:r w:rsidRPr="007C5F31">
              <w:rPr>
                <w:rFonts w:ascii="Arial" w:hAnsi="Arial" w:cs="Arial"/>
                <w:b/>
                <w:bCs/>
                <w:sz w:val="14"/>
                <w:szCs w:val="14"/>
              </w:rPr>
              <w:t>Unidad de Medida</w:t>
            </w:r>
          </w:p>
        </w:tc>
        <w:tc>
          <w:tcPr>
            <w:tcW w:w="1049" w:type="dxa"/>
            <w:tcBorders>
              <w:top w:val="single" w:sz="4" w:space="0" w:color="auto"/>
              <w:left w:val="single" w:sz="4" w:space="0" w:color="auto"/>
              <w:bottom w:val="single" w:sz="4" w:space="0" w:color="auto"/>
              <w:right w:val="single" w:sz="4" w:space="0" w:color="auto"/>
            </w:tcBorders>
            <w:shd w:val="pct25" w:color="000000" w:fill="FFFFFF"/>
            <w:vAlign w:val="center"/>
          </w:tcPr>
          <w:p w:rsidR="00EE454F" w:rsidRPr="007C5F31" w:rsidRDefault="00EE454F" w:rsidP="00306DA1">
            <w:pPr>
              <w:keepNext/>
              <w:jc w:val="center"/>
              <w:outlineLvl w:val="5"/>
              <w:rPr>
                <w:rFonts w:ascii="Arial" w:hAnsi="Arial" w:cs="Arial"/>
                <w:b/>
                <w:sz w:val="14"/>
                <w:szCs w:val="14"/>
              </w:rPr>
            </w:pPr>
            <w:r>
              <w:rPr>
                <w:rFonts w:ascii="Arial" w:hAnsi="Arial" w:cs="Arial"/>
                <w:b/>
                <w:sz w:val="14"/>
                <w:szCs w:val="14"/>
              </w:rPr>
              <w:t>Descripción</w:t>
            </w:r>
          </w:p>
        </w:tc>
        <w:tc>
          <w:tcPr>
            <w:tcW w:w="5954" w:type="dxa"/>
            <w:gridSpan w:val="3"/>
            <w:tcBorders>
              <w:top w:val="single" w:sz="4" w:space="0" w:color="auto"/>
              <w:left w:val="single" w:sz="4" w:space="0" w:color="auto"/>
              <w:bottom w:val="single" w:sz="4" w:space="0" w:color="auto"/>
              <w:right w:val="single" w:sz="4" w:space="0" w:color="auto"/>
            </w:tcBorders>
            <w:shd w:val="pct25" w:color="000000" w:fill="FFFFFF"/>
            <w:vAlign w:val="center"/>
          </w:tcPr>
          <w:p w:rsidR="00EE454F" w:rsidRPr="007C5F31" w:rsidRDefault="00EE454F" w:rsidP="00306DA1">
            <w:pPr>
              <w:jc w:val="center"/>
              <w:rPr>
                <w:rFonts w:ascii="Arial" w:hAnsi="Arial" w:cs="Arial"/>
                <w:b/>
                <w:sz w:val="14"/>
                <w:szCs w:val="14"/>
              </w:rPr>
            </w:pPr>
            <w:r w:rsidRPr="007C5F31">
              <w:rPr>
                <w:rFonts w:ascii="Arial" w:hAnsi="Arial" w:cs="Arial"/>
                <w:b/>
                <w:sz w:val="14"/>
                <w:szCs w:val="14"/>
              </w:rPr>
              <w:t xml:space="preserve">Características y Especificaciones </w:t>
            </w:r>
          </w:p>
          <w:p w:rsidR="00EE454F" w:rsidRPr="007C5F31" w:rsidRDefault="00EE454F" w:rsidP="00306DA1">
            <w:pPr>
              <w:jc w:val="center"/>
              <w:rPr>
                <w:rFonts w:ascii="Arial" w:hAnsi="Arial" w:cs="Arial"/>
                <w:b/>
                <w:sz w:val="14"/>
                <w:szCs w:val="14"/>
              </w:rPr>
            </w:pPr>
            <w:r w:rsidRPr="007C5F31">
              <w:rPr>
                <w:rFonts w:ascii="Arial" w:hAnsi="Arial" w:cs="Arial"/>
                <w:b/>
                <w:sz w:val="14"/>
                <w:szCs w:val="14"/>
              </w:rPr>
              <w:t>Marca / Modelo del Vehículo</w:t>
            </w:r>
          </w:p>
          <w:p w:rsidR="00EE454F" w:rsidRPr="007C5F31" w:rsidRDefault="00EE454F" w:rsidP="00306DA1">
            <w:pPr>
              <w:jc w:val="center"/>
              <w:rPr>
                <w:rFonts w:ascii="Arial" w:hAnsi="Arial" w:cs="Arial"/>
                <w:b/>
                <w:caps/>
                <w:sz w:val="14"/>
                <w:szCs w:val="14"/>
              </w:rPr>
            </w:pPr>
          </w:p>
        </w:tc>
      </w:tr>
      <w:tr w:rsidR="00EE454F" w:rsidRPr="007C5F31" w:rsidTr="00EE454F">
        <w:trPr>
          <w:trHeight w:val="585"/>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EE454F" w:rsidRPr="007C5F31" w:rsidRDefault="00EE454F" w:rsidP="00306DA1">
            <w:pPr>
              <w:jc w:val="center"/>
              <w:rPr>
                <w:rFonts w:ascii="Arial" w:hAnsi="Arial" w:cs="Arial"/>
                <w:sz w:val="14"/>
                <w:szCs w:val="14"/>
                <w:lang w:val="es-MX" w:eastAsia="es-MX"/>
              </w:rPr>
            </w:pPr>
          </w:p>
          <w:p w:rsidR="00EE454F" w:rsidRPr="007C5F31" w:rsidRDefault="00EE454F" w:rsidP="00306DA1">
            <w:pPr>
              <w:jc w:val="center"/>
              <w:rPr>
                <w:rFonts w:ascii="Arial" w:hAnsi="Arial" w:cs="Arial"/>
                <w:sz w:val="14"/>
                <w:szCs w:val="14"/>
                <w:lang w:val="es-MX" w:eastAsia="es-MX"/>
              </w:rPr>
            </w:pPr>
          </w:p>
          <w:p w:rsidR="00EE454F" w:rsidRPr="007C5F31" w:rsidRDefault="00EE454F" w:rsidP="00306DA1">
            <w:pPr>
              <w:jc w:val="center"/>
              <w:rPr>
                <w:rFonts w:ascii="Arial" w:hAnsi="Arial" w:cs="Arial"/>
                <w:sz w:val="14"/>
                <w:szCs w:val="14"/>
                <w:lang w:val="es-MX" w:eastAsia="es-MX"/>
              </w:rPr>
            </w:pPr>
          </w:p>
          <w:p w:rsidR="00EE454F" w:rsidRPr="007C5F31" w:rsidRDefault="00EE454F" w:rsidP="00306DA1">
            <w:pPr>
              <w:jc w:val="center"/>
              <w:rPr>
                <w:rFonts w:ascii="Arial" w:hAnsi="Arial" w:cs="Arial"/>
                <w:sz w:val="14"/>
                <w:szCs w:val="14"/>
                <w:lang w:val="es-MX" w:eastAsia="es-MX"/>
              </w:rPr>
            </w:pPr>
          </w:p>
          <w:p w:rsidR="00EE454F" w:rsidRPr="007C5F31" w:rsidRDefault="00EE454F" w:rsidP="00306DA1">
            <w:pPr>
              <w:jc w:val="center"/>
              <w:rPr>
                <w:rFonts w:ascii="Arial" w:hAnsi="Arial" w:cs="Arial"/>
                <w:sz w:val="14"/>
                <w:szCs w:val="14"/>
                <w:lang w:val="es-MX" w:eastAsia="es-MX"/>
              </w:rPr>
            </w:pPr>
            <w:r w:rsidRPr="007C5F31">
              <w:rPr>
                <w:rFonts w:ascii="Arial" w:hAnsi="Arial" w:cs="Arial"/>
                <w:sz w:val="14"/>
                <w:szCs w:val="14"/>
                <w:lang w:val="es-MX" w:eastAsia="es-MX"/>
              </w:rPr>
              <w:t>Servicio</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rsidR="00EE454F" w:rsidRDefault="00EE454F" w:rsidP="00306DA1">
            <w:pPr>
              <w:jc w:val="center"/>
              <w:rPr>
                <w:rFonts w:ascii="Arial" w:hAnsi="Arial" w:cs="Arial"/>
                <w:sz w:val="14"/>
                <w:szCs w:val="14"/>
                <w:lang w:val="es-MX" w:eastAsia="es-MX"/>
              </w:rPr>
            </w:pPr>
          </w:p>
          <w:p w:rsidR="00EE454F" w:rsidRDefault="00EE454F" w:rsidP="00306DA1">
            <w:pPr>
              <w:jc w:val="center"/>
              <w:rPr>
                <w:rFonts w:ascii="Arial" w:hAnsi="Arial" w:cs="Arial"/>
                <w:sz w:val="14"/>
                <w:szCs w:val="14"/>
                <w:lang w:val="es-MX" w:eastAsia="es-MX"/>
              </w:rPr>
            </w:pPr>
          </w:p>
          <w:p w:rsidR="00EE454F" w:rsidRDefault="00EE454F" w:rsidP="00306DA1">
            <w:pPr>
              <w:jc w:val="center"/>
              <w:rPr>
                <w:rFonts w:ascii="Arial" w:hAnsi="Arial" w:cs="Arial"/>
                <w:sz w:val="14"/>
                <w:szCs w:val="14"/>
                <w:lang w:val="es-MX" w:eastAsia="es-MX"/>
              </w:rPr>
            </w:pPr>
          </w:p>
          <w:p w:rsidR="00EE454F" w:rsidRDefault="00EE454F" w:rsidP="00306DA1">
            <w:pPr>
              <w:jc w:val="center"/>
              <w:rPr>
                <w:rFonts w:ascii="Arial" w:hAnsi="Arial" w:cs="Arial"/>
                <w:sz w:val="14"/>
                <w:szCs w:val="14"/>
                <w:lang w:val="es-MX" w:eastAsia="es-MX"/>
              </w:rPr>
            </w:pPr>
          </w:p>
          <w:p w:rsidR="00EE454F" w:rsidRPr="007C5F31" w:rsidRDefault="00EE454F" w:rsidP="00306DA1">
            <w:pPr>
              <w:jc w:val="center"/>
              <w:rPr>
                <w:rFonts w:ascii="Arial" w:hAnsi="Arial" w:cs="Arial"/>
                <w:sz w:val="14"/>
                <w:szCs w:val="14"/>
                <w:lang w:val="es-MX" w:eastAsia="es-MX"/>
              </w:rPr>
            </w:pPr>
            <w:r>
              <w:rPr>
                <w:rFonts w:ascii="Arial" w:hAnsi="Arial" w:cs="Arial"/>
                <w:sz w:val="14"/>
                <w:szCs w:val="14"/>
                <w:lang w:val="es-MX" w:eastAsia="es-MX"/>
              </w:rPr>
              <w:t>Seguro Vehicular</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306DA1">
            <w:pPr>
              <w:rPr>
                <w:rFonts w:ascii="Arial" w:hAnsi="Arial" w:cs="Arial"/>
                <w:sz w:val="14"/>
                <w:szCs w:val="14"/>
              </w:rPr>
            </w:pPr>
            <w:r w:rsidRPr="00597821">
              <w:rPr>
                <w:rFonts w:ascii="Arial" w:hAnsi="Arial" w:cs="Arial"/>
                <w:b/>
                <w:sz w:val="14"/>
                <w:szCs w:val="14"/>
              </w:rPr>
              <w:t xml:space="preserve">Nissan Versa </w:t>
            </w:r>
            <w:proofErr w:type="spellStart"/>
            <w:r w:rsidRPr="00597821">
              <w:rPr>
                <w:rFonts w:ascii="Arial" w:hAnsi="Arial" w:cs="Arial"/>
                <w:b/>
                <w:sz w:val="14"/>
                <w:szCs w:val="14"/>
              </w:rPr>
              <w:t>Advance</w:t>
            </w:r>
            <w:proofErr w:type="spellEnd"/>
            <w:r w:rsidRPr="00597821">
              <w:rPr>
                <w:rFonts w:ascii="Arial" w:hAnsi="Arial" w:cs="Arial"/>
                <w:sz w:val="14"/>
                <w:szCs w:val="14"/>
              </w:rPr>
              <w:t xml:space="preserve">, 2012, manual 4 puertas, 4 cilindros, 1.6 </w:t>
            </w:r>
            <w:proofErr w:type="spellStart"/>
            <w:r w:rsidRPr="00597821">
              <w:rPr>
                <w:rFonts w:ascii="Arial" w:hAnsi="Arial" w:cs="Arial"/>
                <w:sz w:val="14"/>
                <w:szCs w:val="14"/>
              </w:rPr>
              <w:t>lts</w:t>
            </w:r>
            <w:proofErr w:type="spellEnd"/>
            <w:r w:rsidRPr="00597821">
              <w:rPr>
                <w:rFonts w:ascii="Arial" w:hAnsi="Arial" w:cs="Arial"/>
                <w:sz w:val="14"/>
                <w:szCs w:val="14"/>
              </w:rPr>
              <w:t>., con aire acondicionado y vidrios eléctricos</w:t>
            </w:r>
          </w:p>
        </w:tc>
      </w:tr>
      <w:tr w:rsidR="00EE454F" w:rsidRPr="007C5F31" w:rsidTr="00EE454F">
        <w:trPr>
          <w:trHeight w:val="551"/>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306DA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306DA1">
            <w:pPr>
              <w:jc w:val="center"/>
              <w:rPr>
                <w:rFonts w:ascii="Arial" w:hAnsi="Arial" w:cs="Arial"/>
                <w:sz w:val="14"/>
                <w:szCs w:val="14"/>
                <w:lang w:val="es-MX" w:eastAsia="es-MX"/>
              </w:rPr>
            </w:pP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306DA1">
            <w:pPr>
              <w:rPr>
                <w:rFonts w:ascii="Arial" w:hAnsi="Arial" w:cs="Arial"/>
                <w:sz w:val="14"/>
                <w:szCs w:val="14"/>
              </w:rPr>
            </w:pPr>
            <w:r w:rsidRPr="00597821">
              <w:rPr>
                <w:rFonts w:ascii="Arial" w:hAnsi="Arial" w:cs="Arial"/>
                <w:b/>
                <w:sz w:val="14"/>
                <w:szCs w:val="14"/>
              </w:rPr>
              <w:t xml:space="preserve">Nissan Versa </w:t>
            </w:r>
            <w:proofErr w:type="spellStart"/>
            <w:r w:rsidRPr="00597821">
              <w:rPr>
                <w:rFonts w:ascii="Arial" w:hAnsi="Arial" w:cs="Arial"/>
                <w:b/>
                <w:sz w:val="14"/>
                <w:szCs w:val="14"/>
              </w:rPr>
              <w:t>Advance</w:t>
            </w:r>
            <w:proofErr w:type="spellEnd"/>
            <w:r w:rsidRPr="00597821">
              <w:rPr>
                <w:rFonts w:ascii="Arial" w:hAnsi="Arial" w:cs="Arial"/>
                <w:sz w:val="14"/>
                <w:szCs w:val="14"/>
              </w:rPr>
              <w:t xml:space="preserve">, 2012, manual 4 puertas, 4 cilindros, 1.6 </w:t>
            </w:r>
            <w:proofErr w:type="spellStart"/>
            <w:r w:rsidRPr="00597821">
              <w:rPr>
                <w:rFonts w:ascii="Arial" w:hAnsi="Arial" w:cs="Arial"/>
                <w:sz w:val="14"/>
                <w:szCs w:val="14"/>
              </w:rPr>
              <w:t>lts</w:t>
            </w:r>
            <w:proofErr w:type="spellEnd"/>
            <w:r w:rsidRPr="00597821">
              <w:rPr>
                <w:rFonts w:ascii="Arial" w:hAnsi="Arial" w:cs="Arial"/>
                <w:sz w:val="14"/>
                <w:szCs w:val="14"/>
              </w:rPr>
              <w:t>., con aire acondicionado y vidrios eléctricos</w:t>
            </w:r>
          </w:p>
        </w:tc>
      </w:tr>
      <w:tr w:rsidR="00EE454F" w:rsidRPr="007C5F31" w:rsidTr="00EE454F">
        <w:trPr>
          <w:trHeight w:val="573"/>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306DA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306DA1">
            <w:pPr>
              <w:jc w:val="center"/>
              <w:rPr>
                <w:rFonts w:ascii="Arial" w:hAnsi="Arial" w:cs="Arial"/>
                <w:sz w:val="14"/>
                <w:szCs w:val="14"/>
                <w:lang w:val="es-MX" w:eastAsia="es-MX"/>
              </w:rPr>
            </w:pP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306DA1">
            <w:pPr>
              <w:rPr>
                <w:rFonts w:ascii="Arial" w:hAnsi="Arial" w:cs="Arial"/>
                <w:sz w:val="14"/>
                <w:szCs w:val="14"/>
              </w:rPr>
            </w:pPr>
            <w:r w:rsidRPr="00597821">
              <w:rPr>
                <w:rFonts w:ascii="Arial" w:hAnsi="Arial" w:cs="Arial"/>
                <w:b/>
                <w:sz w:val="14"/>
                <w:szCs w:val="14"/>
              </w:rPr>
              <w:t xml:space="preserve">Nissan Versa </w:t>
            </w:r>
            <w:proofErr w:type="spellStart"/>
            <w:r w:rsidRPr="00597821">
              <w:rPr>
                <w:rFonts w:ascii="Arial" w:hAnsi="Arial" w:cs="Arial"/>
                <w:b/>
                <w:sz w:val="14"/>
                <w:szCs w:val="14"/>
              </w:rPr>
              <w:t>Advance</w:t>
            </w:r>
            <w:proofErr w:type="spellEnd"/>
            <w:r w:rsidRPr="00597821">
              <w:rPr>
                <w:rFonts w:ascii="Arial" w:hAnsi="Arial" w:cs="Arial"/>
                <w:sz w:val="14"/>
                <w:szCs w:val="14"/>
              </w:rPr>
              <w:t xml:space="preserve">, 2012, manual 4 puertas, 4 cilindros, 1.6 </w:t>
            </w:r>
            <w:proofErr w:type="spellStart"/>
            <w:r w:rsidRPr="00597821">
              <w:rPr>
                <w:rFonts w:ascii="Arial" w:hAnsi="Arial" w:cs="Arial"/>
                <w:sz w:val="14"/>
                <w:szCs w:val="14"/>
              </w:rPr>
              <w:t>lts</w:t>
            </w:r>
            <w:proofErr w:type="spellEnd"/>
            <w:r w:rsidRPr="00597821">
              <w:rPr>
                <w:rFonts w:ascii="Arial" w:hAnsi="Arial" w:cs="Arial"/>
                <w:sz w:val="14"/>
                <w:szCs w:val="14"/>
              </w:rPr>
              <w:t>., con aire acondicionado y vidrios eléctricos</w:t>
            </w:r>
          </w:p>
        </w:tc>
      </w:tr>
      <w:tr w:rsidR="00EE454F" w:rsidRPr="007C5F31" w:rsidTr="00EE454F">
        <w:trPr>
          <w:trHeight w:val="553"/>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306DA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306DA1">
            <w:pPr>
              <w:jc w:val="center"/>
              <w:rPr>
                <w:rFonts w:ascii="Arial" w:hAnsi="Arial" w:cs="Arial"/>
                <w:sz w:val="14"/>
                <w:szCs w:val="14"/>
                <w:lang w:val="es-MX" w:eastAsia="es-MX"/>
              </w:rPr>
            </w:pP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306DA1">
            <w:pPr>
              <w:rPr>
                <w:rFonts w:ascii="Arial" w:hAnsi="Arial" w:cs="Arial"/>
                <w:sz w:val="14"/>
                <w:szCs w:val="14"/>
              </w:rPr>
            </w:pPr>
            <w:r w:rsidRPr="00597821">
              <w:rPr>
                <w:rFonts w:ascii="Arial" w:hAnsi="Arial" w:cs="Arial"/>
                <w:b/>
                <w:sz w:val="14"/>
                <w:szCs w:val="14"/>
              </w:rPr>
              <w:t>Nissan Tsuru GSI</w:t>
            </w:r>
            <w:r w:rsidRPr="00597821">
              <w:rPr>
                <w:rFonts w:ascii="Arial" w:hAnsi="Arial" w:cs="Arial"/>
                <w:sz w:val="14"/>
                <w:szCs w:val="14"/>
              </w:rPr>
              <w:t>, 2013, manual, 5 velocidades, 4 puertas con aire acondicionado y vidrios manuales.</w:t>
            </w:r>
          </w:p>
        </w:tc>
      </w:tr>
      <w:tr w:rsidR="00EE454F" w:rsidRPr="007C5F31" w:rsidTr="00EE454F">
        <w:trPr>
          <w:trHeight w:val="561"/>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306DA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306DA1">
            <w:pPr>
              <w:jc w:val="center"/>
              <w:rPr>
                <w:rFonts w:ascii="Arial" w:hAnsi="Arial" w:cs="Arial"/>
                <w:sz w:val="14"/>
                <w:szCs w:val="14"/>
                <w:lang w:val="es-MX" w:eastAsia="es-MX"/>
              </w:rPr>
            </w:pP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306DA1">
            <w:pPr>
              <w:rPr>
                <w:rFonts w:ascii="Arial" w:hAnsi="Arial" w:cs="Arial"/>
                <w:sz w:val="14"/>
                <w:szCs w:val="14"/>
              </w:rPr>
            </w:pPr>
            <w:r w:rsidRPr="00597821">
              <w:rPr>
                <w:rFonts w:ascii="Arial" w:hAnsi="Arial" w:cs="Arial"/>
                <w:b/>
                <w:sz w:val="14"/>
                <w:szCs w:val="14"/>
              </w:rPr>
              <w:t>Nissan Tsuru GSI</w:t>
            </w:r>
            <w:r w:rsidRPr="00597821">
              <w:rPr>
                <w:rFonts w:ascii="Arial" w:hAnsi="Arial" w:cs="Arial"/>
                <w:sz w:val="14"/>
                <w:szCs w:val="14"/>
              </w:rPr>
              <w:t>, 2013, manual, 5 velocidades, 4 puertas con aire acondicionado y vidrios manuales.</w:t>
            </w:r>
          </w:p>
        </w:tc>
      </w:tr>
      <w:tr w:rsidR="00EE454F" w:rsidRPr="007C5F31" w:rsidTr="00EE454F">
        <w:trPr>
          <w:trHeight w:val="555"/>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597821">
            <w:pPr>
              <w:rPr>
                <w:rFonts w:ascii="Arial" w:hAnsi="Arial" w:cs="Arial"/>
                <w:sz w:val="14"/>
                <w:szCs w:val="14"/>
              </w:rPr>
            </w:pPr>
            <w:r w:rsidRPr="00597821">
              <w:rPr>
                <w:rFonts w:ascii="Arial" w:hAnsi="Arial" w:cs="Arial"/>
                <w:b/>
                <w:sz w:val="14"/>
                <w:szCs w:val="14"/>
              </w:rPr>
              <w:t xml:space="preserve">Toyota </w:t>
            </w:r>
            <w:proofErr w:type="spellStart"/>
            <w:r w:rsidRPr="00597821">
              <w:rPr>
                <w:rFonts w:ascii="Arial" w:hAnsi="Arial" w:cs="Arial"/>
                <w:b/>
                <w:sz w:val="14"/>
                <w:szCs w:val="14"/>
              </w:rPr>
              <w:t>Hiace</w:t>
            </w:r>
            <w:proofErr w:type="spellEnd"/>
            <w:r w:rsidRPr="00597821">
              <w:rPr>
                <w:rFonts w:ascii="Arial" w:hAnsi="Arial" w:cs="Arial"/>
                <w:sz w:val="14"/>
                <w:szCs w:val="14"/>
              </w:rPr>
              <w:t xml:space="preserve">, 2013, Manual, motor 2.7 </w:t>
            </w:r>
            <w:proofErr w:type="spellStart"/>
            <w:r w:rsidRPr="00597821">
              <w:rPr>
                <w:rFonts w:ascii="Arial" w:hAnsi="Arial" w:cs="Arial"/>
                <w:sz w:val="14"/>
                <w:szCs w:val="14"/>
              </w:rPr>
              <w:t>lts</w:t>
            </w:r>
            <w:proofErr w:type="spellEnd"/>
            <w:r w:rsidRPr="00597821">
              <w:rPr>
                <w:rFonts w:ascii="Arial" w:hAnsi="Arial" w:cs="Arial"/>
                <w:sz w:val="14"/>
                <w:szCs w:val="14"/>
              </w:rPr>
              <w:t>, 4 cilindros, 15 pasajeros, con aire acondicionado y vidrios eléctricos</w:t>
            </w:r>
          </w:p>
        </w:tc>
      </w:tr>
      <w:tr w:rsidR="00EE454F" w:rsidRPr="007C5F31" w:rsidTr="00EE454F">
        <w:trPr>
          <w:trHeight w:val="549"/>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597821">
            <w:pPr>
              <w:rPr>
                <w:rFonts w:ascii="Arial" w:hAnsi="Arial" w:cs="Arial"/>
                <w:sz w:val="14"/>
                <w:szCs w:val="14"/>
              </w:rPr>
            </w:pPr>
            <w:r w:rsidRPr="00597821">
              <w:rPr>
                <w:rFonts w:ascii="Arial" w:hAnsi="Arial" w:cs="Arial"/>
                <w:b/>
                <w:sz w:val="14"/>
                <w:szCs w:val="14"/>
              </w:rPr>
              <w:t>Toyota Avanza</w:t>
            </w:r>
            <w:r w:rsidRPr="00597821">
              <w:rPr>
                <w:rFonts w:ascii="Arial" w:hAnsi="Arial" w:cs="Arial"/>
                <w:sz w:val="14"/>
                <w:szCs w:val="14"/>
              </w:rPr>
              <w:t>, 2012, Estándar, con aire acondicionado y vidrios eléctricos</w:t>
            </w:r>
          </w:p>
        </w:tc>
      </w:tr>
      <w:tr w:rsidR="00EE454F" w:rsidRPr="007C5F31" w:rsidTr="00EE454F">
        <w:trPr>
          <w:trHeight w:val="557"/>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597821">
            <w:pPr>
              <w:rPr>
                <w:rFonts w:ascii="Arial" w:hAnsi="Arial" w:cs="Arial"/>
                <w:sz w:val="14"/>
                <w:szCs w:val="14"/>
              </w:rPr>
            </w:pPr>
            <w:r w:rsidRPr="00597821">
              <w:rPr>
                <w:rFonts w:ascii="Arial" w:hAnsi="Arial" w:cs="Arial"/>
                <w:b/>
                <w:sz w:val="14"/>
                <w:szCs w:val="14"/>
              </w:rPr>
              <w:t>Chevrolet Chevy</w:t>
            </w:r>
            <w:r w:rsidRPr="00597821">
              <w:rPr>
                <w:rFonts w:ascii="Arial" w:hAnsi="Arial" w:cs="Arial"/>
                <w:sz w:val="14"/>
                <w:szCs w:val="14"/>
              </w:rPr>
              <w:t xml:space="preserve">,2006, Estándar,  5 puertas, 4 cilindros, 1.6 </w:t>
            </w:r>
            <w:proofErr w:type="spellStart"/>
            <w:r w:rsidRPr="00597821">
              <w:rPr>
                <w:rFonts w:ascii="Arial" w:hAnsi="Arial" w:cs="Arial"/>
                <w:sz w:val="14"/>
                <w:szCs w:val="14"/>
              </w:rPr>
              <w:t>lts</w:t>
            </w:r>
            <w:proofErr w:type="spellEnd"/>
            <w:r w:rsidRPr="00597821">
              <w:rPr>
                <w:rFonts w:ascii="Arial" w:hAnsi="Arial" w:cs="Arial"/>
                <w:sz w:val="14"/>
                <w:szCs w:val="14"/>
              </w:rPr>
              <w:t>, rines de aluminio, con aire acondicionado y vidrios manuales</w:t>
            </w:r>
          </w:p>
        </w:tc>
      </w:tr>
      <w:tr w:rsidR="00EE454F" w:rsidRPr="007C5F31" w:rsidTr="00EE454F">
        <w:trPr>
          <w:trHeight w:val="565"/>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597821">
            <w:pPr>
              <w:rPr>
                <w:rFonts w:ascii="Arial" w:hAnsi="Arial" w:cs="Arial"/>
                <w:sz w:val="14"/>
                <w:szCs w:val="14"/>
              </w:rPr>
            </w:pPr>
            <w:r w:rsidRPr="00597821">
              <w:rPr>
                <w:rFonts w:ascii="Arial" w:hAnsi="Arial" w:cs="Arial"/>
                <w:b/>
                <w:sz w:val="14"/>
                <w:szCs w:val="14"/>
              </w:rPr>
              <w:t>Chevrolet Tornado</w:t>
            </w:r>
            <w:r w:rsidRPr="00597821">
              <w:rPr>
                <w:rFonts w:ascii="Arial" w:hAnsi="Arial" w:cs="Arial"/>
                <w:sz w:val="14"/>
                <w:szCs w:val="14"/>
              </w:rPr>
              <w:t xml:space="preserve">, 2007, manual pick up 2 puertas, 4 cilindros, 1.8 </w:t>
            </w:r>
            <w:proofErr w:type="spellStart"/>
            <w:r w:rsidRPr="00597821">
              <w:rPr>
                <w:rFonts w:ascii="Arial" w:hAnsi="Arial" w:cs="Arial"/>
                <w:sz w:val="14"/>
                <w:szCs w:val="14"/>
              </w:rPr>
              <w:t>mpfi</w:t>
            </w:r>
            <w:proofErr w:type="spellEnd"/>
            <w:r w:rsidRPr="00597821">
              <w:rPr>
                <w:rFonts w:ascii="Arial" w:hAnsi="Arial" w:cs="Arial"/>
                <w:sz w:val="14"/>
                <w:szCs w:val="14"/>
              </w:rPr>
              <w:t>, con aire acondicionado, dirección hidráulica y vidrios manuales</w:t>
            </w:r>
          </w:p>
        </w:tc>
      </w:tr>
      <w:tr w:rsidR="00EE454F" w:rsidRPr="007C5F31" w:rsidTr="00EE454F">
        <w:trPr>
          <w:trHeight w:val="701"/>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rsidR="00EE454F" w:rsidRPr="007C5F31" w:rsidRDefault="00EE454F" w:rsidP="0059782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597821">
            <w:pPr>
              <w:rPr>
                <w:rFonts w:ascii="Arial" w:hAnsi="Arial" w:cs="Arial"/>
                <w:b/>
                <w:sz w:val="14"/>
                <w:szCs w:val="14"/>
              </w:rPr>
            </w:pPr>
            <w:r w:rsidRPr="00597821">
              <w:rPr>
                <w:rFonts w:ascii="Arial" w:hAnsi="Arial" w:cs="Arial"/>
                <w:b/>
                <w:sz w:val="14"/>
                <w:szCs w:val="14"/>
              </w:rPr>
              <w:t xml:space="preserve">Volkswagen Pointer City Sedan, </w:t>
            </w:r>
            <w:r w:rsidRPr="00597821">
              <w:rPr>
                <w:rFonts w:ascii="Arial" w:hAnsi="Arial" w:cs="Arial"/>
                <w:sz w:val="14"/>
                <w:szCs w:val="14"/>
              </w:rPr>
              <w:t>2007, manual 4 puertas, L4, 4 cilindros, con aire acondicionado y vidrios manuales.</w:t>
            </w:r>
          </w:p>
        </w:tc>
      </w:tr>
      <w:tr w:rsidR="00EE454F" w:rsidRPr="007C5F31" w:rsidTr="00EE454F">
        <w:trPr>
          <w:trHeight w:val="555"/>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rsidR="00EE454F" w:rsidRPr="007C5F31" w:rsidRDefault="00EE454F" w:rsidP="0059782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597821">
            <w:pPr>
              <w:rPr>
                <w:rFonts w:ascii="Arial" w:hAnsi="Arial" w:cs="Arial"/>
                <w:sz w:val="14"/>
                <w:szCs w:val="14"/>
              </w:rPr>
            </w:pPr>
            <w:r w:rsidRPr="00597821">
              <w:rPr>
                <w:rFonts w:ascii="Arial" w:hAnsi="Arial" w:cs="Arial"/>
                <w:b/>
                <w:sz w:val="14"/>
                <w:szCs w:val="14"/>
              </w:rPr>
              <w:t xml:space="preserve">Honda CR-V, </w:t>
            </w:r>
            <w:r w:rsidRPr="00597821">
              <w:rPr>
                <w:rFonts w:ascii="Arial" w:hAnsi="Arial" w:cs="Arial"/>
                <w:sz w:val="14"/>
                <w:szCs w:val="14"/>
              </w:rPr>
              <w:t>2009</w:t>
            </w:r>
            <w:r w:rsidRPr="00597821">
              <w:rPr>
                <w:rFonts w:ascii="Arial" w:hAnsi="Arial" w:cs="Arial"/>
                <w:b/>
                <w:sz w:val="14"/>
                <w:szCs w:val="14"/>
              </w:rPr>
              <w:t xml:space="preserve">, </w:t>
            </w:r>
            <w:r w:rsidRPr="00597821">
              <w:rPr>
                <w:rFonts w:ascii="Arial" w:hAnsi="Arial" w:cs="Arial"/>
                <w:sz w:val="14"/>
                <w:szCs w:val="14"/>
              </w:rPr>
              <w:t xml:space="preserve">versión EXL automática, 4 cilindros, 2.4 </w:t>
            </w:r>
            <w:proofErr w:type="spellStart"/>
            <w:r w:rsidRPr="00597821">
              <w:rPr>
                <w:rFonts w:ascii="Arial" w:hAnsi="Arial" w:cs="Arial"/>
                <w:sz w:val="14"/>
                <w:szCs w:val="14"/>
              </w:rPr>
              <w:t>lts</w:t>
            </w:r>
            <w:proofErr w:type="spellEnd"/>
            <w:r w:rsidRPr="00597821">
              <w:rPr>
                <w:rFonts w:ascii="Arial" w:hAnsi="Arial" w:cs="Arial"/>
                <w:sz w:val="14"/>
                <w:szCs w:val="14"/>
              </w:rPr>
              <w:t>, 166 hp acero de 14” con aire acondicionado</w:t>
            </w:r>
          </w:p>
        </w:tc>
      </w:tr>
      <w:tr w:rsidR="00EE454F" w:rsidRPr="007C5F31" w:rsidTr="00EE454F">
        <w:trPr>
          <w:trHeight w:val="549"/>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rsidR="00EE454F" w:rsidRPr="007C5F31" w:rsidRDefault="00EE454F" w:rsidP="0059782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597821">
            <w:pPr>
              <w:rPr>
                <w:rFonts w:ascii="Arial" w:hAnsi="Arial" w:cs="Arial"/>
                <w:b/>
                <w:sz w:val="14"/>
                <w:szCs w:val="14"/>
              </w:rPr>
            </w:pPr>
            <w:r w:rsidRPr="00597821">
              <w:rPr>
                <w:rFonts w:ascii="Arial" w:hAnsi="Arial" w:cs="Arial"/>
                <w:b/>
                <w:sz w:val="14"/>
                <w:szCs w:val="14"/>
              </w:rPr>
              <w:t xml:space="preserve">Chevrolet </w:t>
            </w:r>
            <w:proofErr w:type="spellStart"/>
            <w:r w:rsidRPr="00597821">
              <w:rPr>
                <w:rFonts w:ascii="Arial" w:hAnsi="Arial" w:cs="Arial"/>
                <w:b/>
                <w:sz w:val="14"/>
                <w:szCs w:val="14"/>
              </w:rPr>
              <w:t>Trax</w:t>
            </w:r>
            <w:proofErr w:type="spellEnd"/>
            <w:r w:rsidRPr="00597821">
              <w:rPr>
                <w:rFonts w:ascii="Arial" w:hAnsi="Arial" w:cs="Arial"/>
                <w:b/>
                <w:sz w:val="14"/>
                <w:szCs w:val="14"/>
              </w:rPr>
              <w:t xml:space="preserve">, </w:t>
            </w:r>
            <w:r w:rsidRPr="00597821">
              <w:rPr>
                <w:rFonts w:ascii="Arial" w:hAnsi="Arial" w:cs="Arial"/>
                <w:sz w:val="14"/>
                <w:szCs w:val="14"/>
              </w:rPr>
              <w:t xml:space="preserve">2017, LR 4X2 automática, motor 1.8 </w:t>
            </w:r>
            <w:proofErr w:type="spellStart"/>
            <w:r w:rsidRPr="00597821">
              <w:rPr>
                <w:rFonts w:ascii="Arial" w:hAnsi="Arial" w:cs="Arial"/>
                <w:sz w:val="14"/>
                <w:szCs w:val="14"/>
              </w:rPr>
              <w:t>lts</w:t>
            </w:r>
            <w:proofErr w:type="spellEnd"/>
            <w:r w:rsidRPr="00597821">
              <w:rPr>
                <w:rFonts w:ascii="Arial" w:hAnsi="Arial" w:cs="Arial"/>
                <w:sz w:val="14"/>
                <w:szCs w:val="14"/>
              </w:rPr>
              <w:t>., 4 cilindros, vidrios y seguros eléctricos, 4 puertas con aire acondicionado,</w:t>
            </w:r>
          </w:p>
        </w:tc>
      </w:tr>
      <w:tr w:rsidR="00EE454F" w:rsidRPr="007C5F31" w:rsidTr="00EE454F">
        <w:trPr>
          <w:trHeight w:val="561"/>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r>
              <w:rPr>
                <w:rFonts w:ascii="Arial" w:hAnsi="Arial" w:cs="Arial"/>
                <w:sz w:val="14"/>
                <w:szCs w:val="14"/>
                <w:lang w:val="es-MX" w:eastAsia="es-MX"/>
              </w:rPr>
              <w:lastRenderedPageBreak/>
              <w:t>1</w:t>
            </w:r>
          </w:p>
        </w:tc>
        <w:tc>
          <w:tcPr>
            <w:tcW w:w="1077" w:type="dxa"/>
            <w:vMerge/>
            <w:tcBorders>
              <w:top w:val="single" w:sz="4" w:space="0" w:color="auto"/>
              <w:left w:val="single" w:sz="4" w:space="0" w:color="auto"/>
              <w:bottom w:val="single" w:sz="4" w:space="0" w:color="auto"/>
              <w:right w:val="single" w:sz="4" w:space="0" w:color="auto"/>
            </w:tcBorders>
          </w:tcPr>
          <w:p w:rsidR="00EE454F" w:rsidRPr="007C5F31" w:rsidRDefault="00EE454F" w:rsidP="0059782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597821">
            <w:pPr>
              <w:rPr>
                <w:rFonts w:ascii="Arial" w:hAnsi="Arial" w:cs="Arial"/>
                <w:b/>
                <w:sz w:val="14"/>
                <w:szCs w:val="14"/>
              </w:rPr>
            </w:pPr>
            <w:r>
              <w:rPr>
                <w:rFonts w:ascii="Arial" w:hAnsi="Arial" w:cs="Arial"/>
                <w:b/>
                <w:sz w:val="14"/>
                <w:szCs w:val="14"/>
              </w:rPr>
              <w:t xml:space="preserve">Kia Río 1.6 LX A/T </w:t>
            </w:r>
            <w:r w:rsidRPr="00EE454F">
              <w:rPr>
                <w:rFonts w:ascii="Arial" w:hAnsi="Arial" w:cs="Arial"/>
                <w:sz w:val="14"/>
                <w:szCs w:val="14"/>
              </w:rPr>
              <w:t>Sedán 2019 5 puertas, automático,</w:t>
            </w:r>
            <w:r>
              <w:rPr>
                <w:rFonts w:ascii="Arial" w:hAnsi="Arial" w:cs="Arial"/>
                <w:sz w:val="14"/>
                <w:szCs w:val="14"/>
              </w:rPr>
              <w:t xml:space="preserve"> 4 cilindros, vidrios y seguros eléctricos, 4 puertas con aire acondicionado.</w:t>
            </w:r>
          </w:p>
        </w:tc>
      </w:tr>
      <w:tr w:rsidR="00EE454F" w:rsidRPr="007C5F31" w:rsidTr="00EE454F">
        <w:trPr>
          <w:trHeight w:val="561"/>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r>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rsidR="00EE454F" w:rsidRPr="007C5F31" w:rsidRDefault="00EE454F" w:rsidP="0059782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597821">
            <w:pPr>
              <w:rPr>
                <w:rFonts w:ascii="Arial" w:hAnsi="Arial" w:cs="Arial"/>
                <w:b/>
                <w:sz w:val="14"/>
                <w:szCs w:val="14"/>
              </w:rPr>
            </w:pPr>
            <w:r>
              <w:rPr>
                <w:rFonts w:ascii="Arial" w:hAnsi="Arial" w:cs="Arial"/>
                <w:b/>
                <w:sz w:val="14"/>
                <w:szCs w:val="14"/>
              </w:rPr>
              <w:t xml:space="preserve">Kia Río 1.6 LX A/T </w:t>
            </w:r>
            <w:r w:rsidRPr="00EE454F">
              <w:rPr>
                <w:rFonts w:ascii="Arial" w:hAnsi="Arial" w:cs="Arial"/>
                <w:sz w:val="14"/>
                <w:szCs w:val="14"/>
              </w:rPr>
              <w:t>Sedán 2019 5 puertas, automático,</w:t>
            </w:r>
            <w:r>
              <w:rPr>
                <w:rFonts w:ascii="Arial" w:hAnsi="Arial" w:cs="Arial"/>
                <w:sz w:val="14"/>
                <w:szCs w:val="14"/>
              </w:rPr>
              <w:t xml:space="preserve"> 4 cilindros, vidrios y seguros eléctricos, con aire acondicionado.</w:t>
            </w:r>
          </w:p>
        </w:tc>
      </w:tr>
      <w:tr w:rsidR="00EE454F" w:rsidRPr="007C5F31" w:rsidTr="00EE454F">
        <w:trPr>
          <w:trHeight w:val="561"/>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rsidR="00EE454F" w:rsidRPr="007C5F31" w:rsidRDefault="00EE454F" w:rsidP="0059782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597821">
            <w:pPr>
              <w:rPr>
                <w:rFonts w:ascii="Arial" w:hAnsi="Arial" w:cs="Arial"/>
                <w:b/>
                <w:sz w:val="14"/>
                <w:szCs w:val="14"/>
              </w:rPr>
            </w:pPr>
            <w:r>
              <w:rPr>
                <w:rFonts w:ascii="Arial" w:hAnsi="Arial" w:cs="Arial"/>
                <w:b/>
                <w:sz w:val="14"/>
                <w:szCs w:val="14"/>
              </w:rPr>
              <w:t xml:space="preserve">Kia Río 1.6 LX A/T </w:t>
            </w:r>
            <w:r w:rsidRPr="00EE454F">
              <w:rPr>
                <w:rFonts w:ascii="Arial" w:hAnsi="Arial" w:cs="Arial"/>
                <w:sz w:val="14"/>
                <w:szCs w:val="14"/>
              </w:rPr>
              <w:t>Sedán 2019 5 puertas, automático,</w:t>
            </w:r>
            <w:r>
              <w:rPr>
                <w:rFonts w:ascii="Arial" w:hAnsi="Arial" w:cs="Arial"/>
                <w:sz w:val="14"/>
                <w:szCs w:val="14"/>
              </w:rPr>
              <w:t xml:space="preserve"> 4 cilindros, vidrios y seguros eléctricos, con aire acondicionado.</w:t>
            </w:r>
          </w:p>
        </w:tc>
      </w:tr>
      <w:tr w:rsidR="00EE454F" w:rsidRPr="007C5F31" w:rsidTr="00BE0C72">
        <w:trPr>
          <w:trHeight w:val="554"/>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right w:val="single" w:sz="4" w:space="0" w:color="auto"/>
            </w:tcBorders>
          </w:tcPr>
          <w:p w:rsidR="00EE454F" w:rsidRPr="007C5F31" w:rsidRDefault="00EE454F" w:rsidP="00597821">
            <w:pPr>
              <w:jc w:val="center"/>
              <w:rPr>
                <w:rFonts w:ascii="Arial" w:hAnsi="Arial" w:cs="Arial"/>
                <w:sz w:val="14"/>
                <w:szCs w:val="14"/>
                <w:lang w:val="es-MX" w:eastAsia="es-MX"/>
              </w:rPr>
            </w:pPr>
          </w:p>
        </w:tc>
        <w:tc>
          <w:tcPr>
            <w:tcW w:w="1049" w:type="dxa"/>
            <w:vMerge/>
            <w:tcBorders>
              <w:top w:val="single" w:sz="4" w:space="0" w:color="auto"/>
              <w:left w:val="single" w:sz="4" w:space="0" w:color="auto"/>
              <w:right w:val="single" w:sz="4" w:space="0" w:color="auto"/>
            </w:tcBorders>
            <w:vAlign w:val="center"/>
          </w:tcPr>
          <w:p w:rsidR="00EE454F" w:rsidRPr="007C5F31" w:rsidRDefault="00EE454F" w:rsidP="00597821">
            <w:pPr>
              <w:jc w:val="center"/>
              <w:rPr>
                <w:rFonts w:ascii="Arial" w:hAnsi="Arial" w:cs="Arial"/>
                <w:sz w:val="14"/>
                <w:szCs w:val="14"/>
                <w:lang w:val="es-MX" w:eastAsia="es-MX"/>
              </w:rPr>
            </w:pP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597821">
            <w:pPr>
              <w:rPr>
                <w:rFonts w:ascii="Arial" w:hAnsi="Arial" w:cs="Arial"/>
                <w:b/>
                <w:sz w:val="14"/>
                <w:szCs w:val="14"/>
              </w:rPr>
            </w:pPr>
            <w:proofErr w:type="spellStart"/>
            <w:r>
              <w:rPr>
                <w:rFonts w:ascii="Arial" w:hAnsi="Arial" w:cs="Arial"/>
                <w:b/>
                <w:sz w:val="14"/>
                <w:szCs w:val="14"/>
              </w:rPr>
              <w:t>Kía</w:t>
            </w:r>
            <w:proofErr w:type="spellEnd"/>
            <w:r>
              <w:rPr>
                <w:rFonts w:ascii="Arial" w:hAnsi="Arial" w:cs="Arial"/>
                <w:b/>
                <w:sz w:val="14"/>
                <w:szCs w:val="14"/>
              </w:rPr>
              <w:t xml:space="preserve"> </w:t>
            </w:r>
            <w:proofErr w:type="spellStart"/>
            <w:r>
              <w:rPr>
                <w:rFonts w:ascii="Arial" w:hAnsi="Arial" w:cs="Arial"/>
                <w:b/>
                <w:sz w:val="14"/>
                <w:szCs w:val="14"/>
              </w:rPr>
              <w:t>Sorento</w:t>
            </w:r>
            <w:proofErr w:type="spellEnd"/>
            <w:r>
              <w:rPr>
                <w:rFonts w:ascii="Arial" w:hAnsi="Arial" w:cs="Arial"/>
                <w:b/>
                <w:sz w:val="14"/>
                <w:szCs w:val="14"/>
              </w:rPr>
              <w:t xml:space="preserve"> 2.4 L LX A/T </w:t>
            </w:r>
            <w:proofErr w:type="spellStart"/>
            <w:r>
              <w:rPr>
                <w:rFonts w:ascii="Arial" w:hAnsi="Arial" w:cs="Arial"/>
                <w:b/>
                <w:sz w:val="14"/>
                <w:szCs w:val="14"/>
              </w:rPr>
              <w:t>Suv</w:t>
            </w:r>
            <w:proofErr w:type="spellEnd"/>
            <w:r>
              <w:rPr>
                <w:rFonts w:ascii="Arial" w:hAnsi="Arial" w:cs="Arial"/>
                <w:b/>
                <w:sz w:val="14"/>
                <w:szCs w:val="14"/>
              </w:rPr>
              <w:t xml:space="preserve"> 2019</w:t>
            </w:r>
            <w:r w:rsidRPr="00597821">
              <w:rPr>
                <w:rFonts w:ascii="Arial" w:hAnsi="Arial" w:cs="Arial"/>
                <w:sz w:val="14"/>
                <w:szCs w:val="14"/>
              </w:rPr>
              <w:t>,</w:t>
            </w:r>
            <w:r>
              <w:rPr>
                <w:rFonts w:ascii="Arial" w:hAnsi="Arial" w:cs="Arial"/>
                <w:sz w:val="14"/>
                <w:szCs w:val="14"/>
              </w:rPr>
              <w:t xml:space="preserve"> 5 puertas, automática, 6 velocidades, 4 cilindros, vidrios y seguros eléctricos, con aire acondicionado</w:t>
            </w:r>
          </w:p>
        </w:tc>
      </w:tr>
      <w:tr w:rsidR="00BE0C72" w:rsidRPr="007C5F31" w:rsidTr="00BE0C72">
        <w:trPr>
          <w:trHeight w:val="554"/>
        </w:trPr>
        <w:tc>
          <w:tcPr>
            <w:tcW w:w="779" w:type="dxa"/>
            <w:tcBorders>
              <w:top w:val="single" w:sz="4" w:space="0" w:color="auto"/>
              <w:left w:val="single" w:sz="4" w:space="0" w:color="auto"/>
              <w:bottom w:val="single" w:sz="4" w:space="0" w:color="auto"/>
              <w:right w:val="single" w:sz="4" w:space="0" w:color="auto"/>
            </w:tcBorders>
            <w:vAlign w:val="center"/>
          </w:tcPr>
          <w:p w:rsidR="00BE0C72" w:rsidRPr="007C5F31" w:rsidRDefault="00BE0C72" w:rsidP="00597821">
            <w:pPr>
              <w:jc w:val="center"/>
              <w:rPr>
                <w:rFonts w:ascii="Arial" w:hAnsi="Arial" w:cs="Arial"/>
                <w:sz w:val="14"/>
                <w:szCs w:val="14"/>
                <w:lang w:val="es-MX" w:eastAsia="es-MX"/>
              </w:rPr>
            </w:pPr>
            <w:r>
              <w:rPr>
                <w:rFonts w:ascii="Arial" w:hAnsi="Arial" w:cs="Arial"/>
                <w:sz w:val="14"/>
                <w:szCs w:val="14"/>
                <w:lang w:val="es-MX" w:eastAsia="es-MX"/>
              </w:rPr>
              <w:t>1</w:t>
            </w:r>
          </w:p>
        </w:tc>
        <w:tc>
          <w:tcPr>
            <w:tcW w:w="1077" w:type="dxa"/>
            <w:tcBorders>
              <w:left w:val="single" w:sz="4" w:space="0" w:color="auto"/>
              <w:bottom w:val="single" w:sz="4" w:space="0" w:color="auto"/>
              <w:right w:val="single" w:sz="4" w:space="0" w:color="auto"/>
            </w:tcBorders>
          </w:tcPr>
          <w:p w:rsidR="00BE0C72" w:rsidRPr="007C5F31" w:rsidRDefault="00BE0C72" w:rsidP="00597821">
            <w:pPr>
              <w:jc w:val="center"/>
              <w:rPr>
                <w:rFonts w:ascii="Arial" w:hAnsi="Arial" w:cs="Arial"/>
                <w:sz w:val="14"/>
                <w:szCs w:val="14"/>
                <w:lang w:val="es-MX" w:eastAsia="es-MX"/>
              </w:rPr>
            </w:pPr>
          </w:p>
        </w:tc>
        <w:tc>
          <w:tcPr>
            <w:tcW w:w="1049" w:type="dxa"/>
            <w:tcBorders>
              <w:left w:val="single" w:sz="4" w:space="0" w:color="auto"/>
              <w:bottom w:val="single" w:sz="4" w:space="0" w:color="auto"/>
              <w:right w:val="single" w:sz="4" w:space="0" w:color="auto"/>
            </w:tcBorders>
            <w:vAlign w:val="center"/>
          </w:tcPr>
          <w:p w:rsidR="00BE0C72" w:rsidRPr="007C5F31" w:rsidRDefault="00BE0C72" w:rsidP="00597821">
            <w:pPr>
              <w:jc w:val="center"/>
              <w:rPr>
                <w:rFonts w:ascii="Arial" w:hAnsi="Arial" w:cs="Arial"/>
                <w:sz w:val="14"/>
                <w:szCs w:val="14"/>
                <w:lang w:val="es-MX" w:eastAsia="es-MX"/>
              </w:rPr>
            </w:pP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BE0C72" w:rsidRDefault="00BE0C72" w:rsidP="00597821">
            <w:pPr>
              <w:rPr>
                <w:rFonts w:ascii="Arial" w:hAnsi="Arial" w:cs="Arial"/>
                <w:b/>
                <w:sz w:val="14"/>
                <w:szCs w:val="14"/>
              </w:rPr>
            </w:pPr>
            <w:r>
              <w:rPr>
                <w:rFonts w:ascii="Arial" w:hAnsi="Arial" w:cs="Arial"/>
                <w:b/>
                <w:sz w:val="14"/>
                <w:szCs w:val="14"/>
              </w:rPr>
              <w:t xml:space="preserve">Ford </w:t>
            </w:r>
            <w:proofErr w:type="spellStart"/>
            <w:r>
              <w:rPr>
                <w:rFonts w:ascii="Arial" w:hAnsi="Arial" w:cs="Arial"/>
                <w:b/>
                <w:sz w:val="14"/>
                <w:szCs w:val="14"/>
              </w:rPr>
              <w:t>Ranger</w:t>
            </w:r>
            <w:proofErr w:type="spellEnd"/>
            <w:r>
              <w:rPr>
                <w:rFonts w:ascii="Arial" w:hAnsi="Arial" w:cs="Arial"/>
                <w:b/>
                <w:sz w:val="14"/>
                <w:szCs w:val="14"/>
              </w:rPr>
              <w:t xml:space="preserve"> Pick up </w:t>
            </w:r>
            <w:proofErr w:type="spellStart"/>
            <w:r>
              <w:rPr>
                <w:rFonts w:ascii="Arial" w:hAnsi="Arial" w:cs="Arial"/>
                <w:b/>
                <w:sz w:val="14"/>
                <w:szCs w:val="14"/>
              </w:rPr>
              <w:t>Crew</w:t>
            </w:r>
            <w:proofErr w:type="spellEnd"/>
            <w:r>
              <w:rPr>
                <w:rFonts w:ascii="Arial" w:hAnsi="Arial" w:cs="Arial"/>
                <w:b/>
                <w:sz w:val="14"/>
                <w:szCs w:val="14"/>
              </w:rPr>
              <w:t xml:space="preserve"> </w:t>
            </w:r>
            <w:proofErr w:type="spellStart"/>
            <w:r>
              <w:rPr>
                <w:rFonts w:ascii="Arial" w:hAnsi="Arial" w:cs="Arial"/>
                <w:b/>
                <w:sz w:val="14"/>
                <w:szCs w:val="14"/>
              </w:rPr>
              <w:t>Cab</w:t>
            </w:r>
            <w:proofErr w:type="spellEnd"/>
            <w:r>
              <w:rPr>
                <w:rFonts w:ascii="Arial" w:hAnsi="Arial" w:cs="Arial"/>
                <w:b/>
                <w:sz w:val="14"/>
                <w:szCs w:val="14"/>
              </w:rPr>
              <w:t xml:space="preserve"> XL 1.5 T</w:t>
            </w:r>
            <w:r w:rsidRPr="00597821">
              <w:rPr>
                <w:rFonts w:ascii="Arial" w:hAnsi="Arial" w:cs="Arial"/>
                <w:sz w:val="14"/>
                <w:szCs w:val="14"/>
              </w:rPr>
              <w:t>, 20</w:t>
            </w:r>
            <w:r>
              <w:rPr>
                <w:rFonts w:ascii="Arial" w:hAnsi="Arial" w:cs="Arial"/>
                <w:sz w:val="14"/>
                <w:szCs w:val="14"/>
              </w:rPr>
              <w:t>09</w:t>
            </w:r>
            <w:r w:rsidRPr="00597821">
              <w:rPr>
                <w:rFonts w:ascii="Arial" w:hAnsi="Arial" w:cs="Arial"/>
                <w:sz w:val="14"/>
                <w:szCs w:val="14"/>
              </w:rPr>
              <w:t xml:space="preserve">, manual 4 puertas, 4 cilindros, con aire acondicionado y vidrios </w:t>
            </w:r>
            <w:r>
              <w:rPr>
                <w:rFonts w:ascii="Arial" w:hAnsi="Arial" w:cs="Arial"/>
                <w:sz w:val="14"/>
                <w:szCs w:val="14"/>
              </w:rPr>
              <w:t>manuales.</w:t>
            </w:r>
          </w:p>
        </w:tc>
      </w:tr>
      <w:tr w:rsidR="00EE454F" w:rsidRPr="007C5F31" w:rsidTr="00BE0C72">
        <w:trPr>
          <w:trHeight w:val="378"/>
        </w:trPr>
        <w:tc>
          <w:tcPr>
            <w:tcW w:w="779" w:type="dxa"/>
            <w:tcBorders>
              <w:top w:val="single" w:sz="4" w:space="0" w:color="auto"/>
            </w:tcBorders>
            <w:vAlign w:val="center"/>
          </w:tcPr>
          <w:p w:rsidR="00EE454F" w:rsidRPr="00BE0C72" w:rsidRDefault="00EE454F" w:rsidP="00597821">
            <w:pPr>
              <w:jc w:val="center"/>
              <w:rPr>
                <w:rFonts w:ascii="Arial" w:hAnsi="Arial" w:cs="Arial"/>
                <w:sz w:val="14"/>
                <w:szCs w:val="14"/>
                <w:lang w:eastAsia="es-MX"/>
              </w:rPr>
            </w:pPr>
          </w:p>
        </w:tc>
        <w:tc>
          <w:tcPr>
            <w:tcW w:w="1077" w:type="dxa"/>
            <w:tcBorders>
              <w:top w:val="single" w:sz="4" w:space="0" w:color="auto"/>
            </w:tcBorders>
          </w:tcPr>
          <w:p w:rsidR="00EE454F" w:rsidRPr="007C5F31" w:rsidRDefault="00EE454F" w:rsidP="00597821">
            <w:pPr>
              <w:jc w:val="center"/>
              <w:rPr>
                <w:rFonts w:ascii="Arial" w:hAnsi="Arial" w:cs="Arial"/>
                <w:sz w:val="14"/>
                <w:szCs w:val="14"/>
                <w:lang w:val="es-MX" w:eastAsia="es-MX"/>
              </w:rPr>
            </w:pPr>
          </w:p>
        </w:tc>
        <w:tc>
          <w:tcPr>
            <w:tcW w:w="1049" w:type="dxa"/>
            <w:tcBorders>
              <w:top w:val="single" w:sz="4" w:space="0" w:color="auto"/>
            </w:tcBorders>
            <w:vAlign w:val="center"/>
          </w:tcPr>
          <w:p w:rsidR="00EE454F" w:rsidRPr="007C5F31" w:rsidRDefault="00EE454F" w:rsidP="00597821">
            <w:pPr>
              <w:jc w:val="center"/>
              <w:rPr>
                <w:rFonts w:ascii="Arial" w:hAnsi="Arial" w:cs="Arial"/>
                <w:sz w:val="14"/>
                <w:szCs w:val="14"/>
                <w:lang w:val="es-MX" w:eastAsia="es-MX"/>
              </w:rPr>
            </w:pPr>
          </w:p>
        </w:tc>
        <w:tc>
          <w:tcPr>
            <w:tcW w:w="1845" w:type="dxa"/>
            <w:tcBorders>
              <w:top w:val="single" w:sz="4" w:space="0" w:color="auto"/>
            </w:tcBorders>
            <w:vAlign w:val="center"/>
          </w:tcPr>
          <w:p w:rsidR="00EE454F" w:rsidRPr="007C5F31" w:rsidRDefault="00EE454F" w:rsidP="00597821">
            <w:pPr>
              <w:jc w:val="center"/>
              <w:rPr>
                <w:rFonts w:ascii="Arial" w:hAnsi="Arial" w:cs="Arial"/>
                <w:sz w:val="14"/>
                <w:szCs w:val="14"/>
              </w:rPr>
            </w:pPr>
          </w:p>
        </w:tc>
        <w:tc>
          <w:tcPr>
            <w:tcW w:w="993" w:type="dxa"/>
            <w:tcBorders>
              <w:top w:val="single" w:sz="4" w:space="0" w:color="auto"/>
            </w:tcBorders>
            <w:vAlign w:val="center"/>
          </w:tcPr>
          <w:p w:rsidR="00EE454F" w:rsidRPr="007C5F31" w:rsidRDefault="00EE454F" w:rsidP="00597821">
            <w:pPr>
              <w:jc w:val="center"/>
              <w:rPr>
                <w:rFonts w:ascii="Arial" w:hAnsi="Arial" w:cs="Arial"/>
                <w:sz w:val="14"/>
                <w:szCs w:val="14"/>
              </w:rPr>
            </w:pPr>
          </w:p>
        </w:tc>
        <w:tc>
          <w:tcPr>
            <w:tcW w:w="3116" w:type="dxa"/>
            <w:tcBorders>
              <w:top w:val="single" w:sz="4" w:space="0" w:color="auto"/>
              <w:left w:val="nil"/>
            </w:tcBorders>
          </w:tcPr>
          <w:p w:rsidR="00EE454F" w:rsidRPr="007C5F31" w:rsidRDefault="00EE454F" w:rsidP="00597821">
            <w:pPr>
              <w:rPr>
                <w:rFonts w:ascii="Arial" w:hAnsi="Arial" w:cs="Arial"/>
                <w:sz w:val="14"/>
                <w:szCs w:val="14"/>
              </w:rPr>
            </w:pPr>
          </w:p>
        </w:tc>
      </w:tr>
      <w:tr w:rsidR="00EE454F" w:rsidRPr="007C5F31" w:rsidTr="00EE454F">
        <w:trPr>
          <w:trHeight w:val="284"/>
        </w:trPr>
        <w:tc>
          <w:tcPr>
            <w:tcW w:w="779" w:type="dxa"/>
            <w:vAlign w:val="center"/>
          </w:tcPr>
          <w:p w:rsidR="00EE454F" w:rsidRPr="007C5F31" w:rsidRDefault="00EE454F" w:rsidP="00597821">
            <w:pPr>
              <w:jc w:val="center"/>
              <w:rPr>
                <w:rFonts w:ascii="Arial" w:hAnsi="Arial" w:cs="Arial"/>
                <w:sz w:val="14"/>
                <w:szCs w:val="14"/>
                <w:lang w:val="es-MX" w:eastAsia="es-MX"/>
              </w:rPr>
            </w:pPr>
          </w:p>
        </w:tc>
        <w:tc>
          <w:tcPr>
            <w:tcW w:w="1077" w:type="dxa"/>
          </w:tcPr>
          <w:p w:rsidR="00EE454F" w:rsidRPr="007C5F31" w:rsidRDefault="00EE454F" w:rsidP="00597821">
            <w:pPr>
              <w:jc w:val="center"/>
              <w:rPr>
                <w:rFonts w:ascii="Arial" w:hAnsi="Arial" w:cs="Arial"/>
                <w:sz w:val="14"/>
                <w:szCs w:val="14"/>
                <w:lang w:val="es-MX" w:eastAsia="es-MX"/>
              </w:rPr>
            </w:pPr>
          </w:p>
        </w:tc>
        <w:tc>
          <w:tcPr>
            <w:tcW w:w="1049" w:type="dxa"/>
            <w:vAlign w:val="center"/>
          </w:tcPr>
          <w:p w:rsidR="00EE454F" w:rsidRPr="007C5F31" w:rsidRDefault="00EE454F" w:rsidP="00597821">
            <w:pPr>
              <w:jc w:val="center"/>
              <w:rPr>
                <w:rFonts w:ascii="Arial" w:hAnsi="Arial" w:cs="Arial"/>
                <w:sz w:val="14"/>
                <w:szCs w:val="14"/>
                <w:lang w:val="es-MX" w:eastAsia="es-MX"/>
              </w:rPr>
            </w:pPr>
          </w:p>
        </w:tc>
        <w:tc>
          <w:tcPr>
            <w:tcW w:w="1845" w:type="dxa"/>
            <w:vAlign w:val="center"/>
          </w:tcPr>
          <w:p w:rsidR="00EE454F" w:rsidRPr="007C5F31" w:rsidRDefault="00EE454F" w:rsidP="00597821">
            <w:pPr>
              <w:jc w:val="center"/>
              <w:rPr>
                <w:rFonts w:ascii="Arial" w:hAnsi="Arial" w:cs="Arial"/>
                <w:sz w:val="14"/>
                <w:szCs w:val="14"/>
              </w:rPr>
            </w:pPr>
          </w:p>
        </w:tc>
        <w:tc>
          <w:tcPr>
            <w:tcW w:w="993" w:type="dxa"/>
            <w:vAlign w:val="center"/>
          </w:tcPr>
          <w:p w:rsidR="00EE454F" w:rsidRPr="007C5F31" w:rsidRDefault="00EE454F" w:rsidP="00597821">
            <w:pPr>
              <w:jc w:val="center"/>
              <w:rPr>
                <w:rFonts w:ascii="Arial" w:hAnsi="Arial" w:cs="Arial"/>
                <w:sz w:val="14"/>
                <w:szCs w:val="14"/>
              </w:rPr>
            </w:pPr>
          </w:p>
        </w:tc>
        <w:tc>
          <w:tcPr>
            <w:tcW w:w="3116" w:type="dxa"/>
            <w:tcBorders>
              <w:left w:val="nil"/>
            </w:tcBorders>
          </w:tcPr>
          <w:p w:rsidR="00EE454F" w:rsidRPr="007C5F31" w:rsidRDefault="00EE454F" w:rsidP="00597821">
            <w:pPr>
              <w:rPr>
                <w:rFonts w:ascii="Arial" w:hAnsi="Arial" w:cs="Arial"/>
                <w:sz w:val="14"/>
                <w:szCs w:val="14"/>
              </w:rPr>
            </w:pPr>
          </w:p>
        </w:tc>
      </w:tr>
      <w:tr w:rsidR="00EE454F" w:rsidRPr="007C5F31" w:rsidTr="00EE454F">
        <w:trPr>
          <w:trHeight w:val="274"/>
        </w:trPr>
        <w:tc>
          <w:tcPr>
            <w:tcW w:w="779" w:type="dxa"/>
            <w:vAlign w:val="center"/>
          </w:tcPr>
          <w:p w:rsidR="00EE454F" w:rsidRPr="007C5F31" w:rsidRDefault="00EE454F" w:rsidP="00597821">
            <w:pPr>
              <w:jc w:val="center"/>
              <w:rPr>
                <w:rFonts w:ascii="Arial" w:hAnsi="Arial" w:cs="Arial"/>
                <w:sz w:val="14"/>
                <w:szCs w:val="14"/>
                <w:lang w:val="es-MX" w:eastAsia="es-MX"/>
              </w:rPr>
            </w:pPr>
          </w:p>
        </w:tc>
        <w:tc>
          <w:tcPr>
            <w:tcW w:w="1077" w:type="dxa"/>
          </w:tcPr>
          <w:p w:rsidR="00EE454F" w:rsidRPr="007C5F31" w:rsidRDefault="00EE454F" w:rsidP="00597821">
            <w:pPr>
              <w:jc w:val="center"/>
              <w:rPr>
                <w:rFonts w:ascii="Arial" w:hAnsi="Arial" w:cs="Arial"/>
                <w:sz w:val="14"/>
                <w:szCs w:val="14"/>
                <w:lang w:val="es-MX" w:eastAsia="es-MX"/>
              </w:rPr>
            </w:pPr>
          </w:p>
        </w:tc>
        <w:tc>
          <w:tcPr>
            <w:tcW w:w="1049" w:type="dxa"/>
            <w:vAlign w:val="center"/>
          </w:tcPr>
          <w:p w:rsidR="00EE454F" w:rsidRPr="007C5F31" w:rsidRDefault="00EE454F" w:rsidP="00597821">
            <w:pPr>
              <w:jc w:val="center"/>
              <w:rPr>
                <w:rFonts w:ascii="Arial" w:hAnsi="Arial" w:cs="Arial"/>
                <w:sz w:val="14"/>
                <w:szCs w:val="14"/>
                <w:lang w:val="es-MX" w:eastAsia="es-MX"/>
              </w:rPr>
            </w:pPr>
          </w:p>
        </w:tc>
        <w:tc>
          <w:tcPr>
            <w:tcW w:w="1845" w:type="dxa"/>
            <w:vAlign w:val="center"/>
          </w:tcPr>
          <w:p w:rsidR="00EE454F" w:rsidRPr="007C5F31" w:rsidRDefault="00EE454F" w:rsidP="00597821">
            <w:pPr>
              <w:jc w:val="center"/>
              <w:rPr>
                <w:rFonts w:ascii="Arial" w:hAnsi="Arial" w:cs="Arial"/>
                <w:sz w:val="14"/>
                <w:szCs w:val="14"/>
              </w:rPr>
            </w:pPr>
          </w:p>
        </w:tc>
        <w:tc>
          <w:tcPr>
            <w:tcW w:w="993" w:type="dxa"/>
            <w:vAlign w:val="center"/>
          </w:tcPr>
          <w:p w:rsidR="00EE454F" w:rsidRPr="007C5F31" w:rsidRDefault="00EE454F" w:rsidP="00597821">
            <w:pPr>
              <w:jc w:val="center"/>
              <w:rPr>
                <w:rFonts w:ascii="Arial" w:hAnsi="Arial" w:cs="Arial"/>
                <w:sz w:val="14"/>
                <w:szCs w:val="14"/>
              </w:rPr>
            </w:pPr>
          </w:p>
        </w:tc>
        <w:tc>
          <w:tcPr>
            <w:tcW w:w="3116" w:type="dxa"/>
            <w:tcBorders>
              <w:left w:val="nil"/>
            </w:tcBorders>
          </w:tcPr>
          <w:p w:rsidR="00EE454F" w:rsidRPr="007C5F31" w:rsidRDefault="00EE454F" w:rsidP="00597821">
            <w:pPr>
              <w:rPr>
                <w:rFonts w:ascii="Arial" w:hAnsi="Arial" w:cs="Arial"/>
                <w:sz w:val="14"/>
                <w:szCs w:val="14"/>
              </w:rPr>
            </w:pPr>
          </w:p>
        </w:tc>
      </w:tr>
    </w:tbl>
    <w:bookmarkEnd w:id="1"/>
    <w:p w:rsidR="00B65933" w:rsidRDefault="00B65933" w:rsidP="00B65933">
      <w:pPr>
        <w:jc w:val="both"/>
        <w:rPr>
          <w:rFonts w:ascii="Arial" w:hAnsi="Arial" w:cs="Arial"/>
          <w:sz w:val="20"/>
          <w:szCs w:val="18"/>
        </w:rPr>
      </w:pPr>
      <w:r>
        <w:rPr>
          <w:rFonts w:ascii="Arial" w:hAnsi="Arial" w:cs="Arial"/>
          <w:sz w:val="20"/>
          <w:szCs w:val="18"/>
        </w:rPr>
        <w:t>VIGENCIA DE LA COTIZACIÓN</w:t>
      </w:r>
      <w:r>
        <w:rPr>
          <w:rFonts w:ascii="Arial" w:hAnsi="Arial" w:cs="Arial"/>
          <w:sz w:val="20"/>
          <w:szCs w:val="18"/>
        </w:rPr>
        <w:tab/>
        <w:t>30 días naturales.</w:t>
      </w:r>
    </w:p>
    <w:p w:rsidR="00B65933" w:rsidRDefault="00B65933" w:rsidP="00B65933">
      <w:pPr>
        <w:jc w:val="both"/>
        <w:rPr>
          <w:rFonts w:ascii="Arial" w:hAnsi="Arial" w:cs="Arial"/>
          <w:sz w:val="20"/>
          <w:szCs w:val="18"/>
        </w:rPr>
      </w:pPr>
    </w:p>
    <w:p w:rsidR="00B65933" w:rsidRDefault="00B65933" w:rsidP="00B65933">
      <w:pPr>
        <w:jc w:val="both"/>
        <w:rPr>
          <w:rFonts w:ascii="Arial" w:hAnsi="Arial" w:cs="Arial"/>
          <w:sz w:val="20"/>
          <w:szCs w:val="18"/>
        </w:rPr>
      </w:pPr>
    </w:p>
    <w:p w:rsidR="00B65933" w:rsidRDefault="00B65933" w:rsidP="00B65933">
      <w:pPr>
        <w:jc w:val="both"/>
        <w:rPr>
          <w:rFonts w:ascii="Arial" w:hAnsi="Arial" w:cs="Arial"/>
          <w:sz w:val="20"/>
          <w:szCs w:val="18"/>
        </w:rPr>
      </w:pPr>
      <w:r>
        <w:rPr>
          <w:rFonts w:ascii="Arial" w:hAnsi="Arial" w:cs="Arial"/>
          <w:sz w:val="20"/>
          <w:szCs w:val="18"/>
        </w:rPr>
        <w:t>VIGENCIA DEL SEGURO</w:t>
      </w:r>
      <w:r>
        <w:rPr>
          <w:rFonts w:ascii="Arial" w:hAnsi="Arial" w:cs="Arial"/>
          <w:sz w:val="20"/>
          <w:szCs w:val="18"/>
        </w:rPr>
        <w:tab/>
        <w:t xml:space="preserve">Desde las 12:00 </w:t>
      </w:r>
      <w:proofErr w:type="spellStart"/>
      <w:r>
        <w:rPr>
          <w:rFonts w:ascii="Arial" w:hAnsi="Arial" w:cs="Arial"/>
          <w:sz w:val="20"/>
          <w:szCs w:val="18"/>
        </w:rPr>
        <w:t>hrs</w:t>
      </w:r>
      <w:proofErr w:type="spellEnd"/>
      <w:r>
        <w:rPr>
          <w:rFonts w:ascii="Arial" w:hAnsi="Arial" w:cs="Arial"/>
          <w:sz w:val="20"/>
          <w:szCs w:val="18"/>
        </w:rPr>
        <w:t xml:space="preserve"> del 07 de Agosto de 201</w:t>
      </w:r>
      <w:r w:rsidR="00EE454F">
        <w:rPr>
          <w:rFonts w:ascii="Arial" w:hAnsi="Arial" w:cs="Arial"/>
          <w:sz w:val="20"/>
          <w:szCs w:val="18"/>
        </w:rPr>
        <w:t>8</w:t>
      </w:r>
      <w:r>
        <w:rPr>
          <w:rFonts w:ascii="Arial" w:hAnsi="Arial" w:cs="Arial"/>
          <w:sz w:val="20"/>
          <w:szCs w:val="18"/>
        </w:rPr>
        <w:t xml:space="preserve"> hasta las 12:00 </w:t>
      </w:r>
      <w:proofErr w:type="spellStart"/>
      <w:r>
        <w:rPr>
          <w:rFonts w:ascii="Arial" w:hAnsi="Arial" w:cs="Arial"/>
          <w:sz w:val="20"/>
          <w:szCs w:val="18"/>
        </w:rPr>
        <w:t>hrs</w:t>
      </w:r>
      <w:proofErr w:type="spellEnd"/>
      <w:r>
        <w:rPr>
          <w:rFonts w:ascii="Arial" w:hAnsi="Arial" w:cs="Arial"/>
          <w:sz w:val="20"/>
          <w:szCs w:val="18"/>
        </w:rPr>
        <w:t xml:space="preserve">. del  </w:t>
      </w:r>
    </w:p>
    <w:p w:rsidR="004008D5" w:rsidRDefault="004008D5" w:rsidP="00B65933">
      <w:pPr>
        <w:ind w:left="2835"/>
        <w:jc w:val="both"/>
        <w:rPr>
          <w:rFonts w:ascii="Arial" w:hAnsi="Arial" w:cs="Arial"/>
          <w:sz w:val="20"/>
          <w:szCs w:val="18"/>
        </w:rPr>
      </w:pPr>
      <w:r>
        <w:rPr>
          <w:rFonts w:ascii="Arial" w:hAnsi="Arial" w:cs="Arial"/>
          <w:sz w:val="20"/>
          <w:szCs w:val="18"/>
        </w:rPr>
        <w:t>07 de Agosto de 201</w:t>
      </w:r>
      <w:r w:rsidR="00EE454F">
        <w:rPr>
          <w:rFonts w:ascii="Arial" w:hAnsi="Arial" w:cs="Arial"/>
          <w:sz w:val="20"/>
          <w:szCs w:val="18"/>
        </w:rPr>
        <w:t>9</w:t>
      </w:r>
      <w:r w:rsidR="00B65933">
        <w:rPr>
          <w:rFonts w:ascii="Arial" w:hAnsi="Arial" w:cs="Arial"/>
          <w:sz w:val="20"/>
          <w:szCs w:val="18"/>
        </w:rPr>
        <w:t>.</w:t>
      </w:r>
    </w:p>
    <w:p w:rsidR="004008D5" w:rsidRDefault="004008D5" w:rsidP="003973E2">
      <w:pPr>
        <w:jc w:val="both"/>
        <w:rPr>
          <w:rFonts w:ascii="Arial" w:hAnsi="Arial" w:cs="Arial"/>
          <w:sz w:val="20"/>
          <w:szCs w:val="18"/>
        </w:rPr>
      </w:pPr>
    </w:p>
    <w:p w:rsidR="00B65933" w:rsidRDefault="00B65933" w:rsidP="003973E2">
      <w:pPr>
        <w:jc w:val="both"/>
        <w:rPr>
          <w:rFonts w:ascii="Arial" w:hAnsi="Arial" w:cs="Arial"/>
          <w:sz w:val="20"/>
          <w:szCs w:val="18"/>
        </w:rPr>
      </w:pPr>
    </w:p>
    <w:p w:rsidR="00AD7960" w:rsidRPr="00AD7960" w:rsidRDefault="00AD7960" w:rsidP="003973E2">
      <w:pPr>
        <w:jc w:val="both"/>
        <w:rPr>
          <w:rFonts w:ascii="Arial" w:hAnsi="Arial" w:cs="Arial"/>
          <w:sz w:val="20"/>
          <w:szCs w:val="18"/>
        </w:rPr>
      </w:pPr>
      <w:r>
        <w:rPr>
          <w:rFonts w:ascii="Arial" w:hAnsi="Arial" w:cs="Arial"/>
          <w:sz w:val="20"/>
          <w:szCs w:val="18"/>
        </w:rPr>
        <w:t>*Los precios cotizados incluyen todos los costos involucrados</w:t>
      </w:r>
    </w:p>
    <w:p w:rsidR="00235D5C" w:rsidRDefault="00235D5C" w:rsidP="003973E2">
      <w:pPr>
        <w:jc w:val="both"/>
        <w:rPr>
          <w:rFonts w:ascii="Arial" w:hAnsi="Arial" w:cs="Arial"/>
          <w:b/>
          <w:sz w:val="20"/>
          <w:szCs w:val="18"/>
        </w:rPr>
      </w:pPr>
    </w:p>
    <w:p w:rsidR="00235D5C" w:rsidRDefault="00235D5C" w:rsidP="003973E2">
      <w:pPr>
        <w:jc w:val="both"/>
        <w:rPr>
          <w:rFonts w:ascii="Arial" w:hAnsi="Arial" w:cs="Arial"/>
          <w:b/>
          <w:sz w:val="20"/>
          <w:szCs w:val="18"/>
        </w:rPr>
      </w:pPr>
    </w:p>
    <w:p w:rsidR="00235D5C" w:rsidRPr="003A36FC" w:rsidRDefault="00235D5C" w:rsidP="003973E2">
      <w:pPr>
        <w:jc w:val="both"/>
        <w:rPr>
          <w:rFonts w:ascii="Arial" w:hAnsi="Arial" w:cs="Arial"/>
          <w:b/>
          <w:sz w:val="20"/>
          <w:szCs w:val="18"/>
        </w:rPr>
      </w:pPr>
    </w:p>
    <w:p w:rsidR="00792A49" w:rsidRPr="003A36FC"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235D5C" w:rsidRDefault="00235D5C" w:rsidP="003973E2">
      <w:pPr>
        <w:jc w:val="center"/>
        <w:rPr>
          <w:rFonts w:ascii="Arial" w:hAnsi="Arial" w:cs="Arial"/>
          <w:b/>
          <w:sz w:val="22"/>
          <w:szCs w:val="20"/>
          <w:lang w:val="es-MX"/>
        </w:rPr>
      </w:pPr>
    </w:p>
    <w:p w:rsidR="000C3554" w:rsidRDefault="000C3554" w:rsidP="003973E2">
      <w:pPr>
        <w:jc w:val="center"/>
        <w:rPr>
          <w:rFonts w:ascii="Arial" w:hAnsi="Arial" w:cs="Arial"/>
          <w:b/>
          <w:sz w:val="22"/>
          <w:szCs w:val="20"/>
          <w:lang w:val="es-MX"/>
        </w:rPr>
      </w:pPr>
    </w:p>
    <w:p w:rsidR="00235D5C" w:rsidRDefault="00235D5C" w:rsidP="003973E2">
      <w:pPr>
        <w:jc w:val="center"/>
        <w:rPr>
          <w:rFonts w:ascii="Arial" w:hAnsi="Arial" w:cs="Arial"/>
          <w:b/>
          <w:sz w:val="22"/>
          <w:szCs w:val="20"/>
          <w:lang w:val="es-MX"/>
        </w:rPr>
      </w:pPr>
    </w:p>
    <w:p w:rsidR="00FE4A52" w:rsidRPr="003A36FC" w:rsidRDefault="00FE4A52" w:rsidP="00AE2E68">
      <w:pPr>
        <w:rPr>
          <w:rFonts w:ascii="Arial" w:hAnsi="Arial" w:cs="Arial"/>
          <w:b/>
          <w:sz w:val="22"/>
          <w:szCs w:val="20"/>
          <w:lang w:val="es-MX"/>
        </w:rPr>
      </w:pPr>
    </w:p>
    <w:p w:rsidR="002C10A8" w:rsidRDefault="00AE2E68" w:rsidP="003973E2">
      <w:pPr>
        <w:jc w:val="center"/>
        <w:rPr>
          <w:rFonts w:ascii="Arial" w:hAnsi="Arial" w:cs="Arial"/>
          <w:b/>
          <w:sz w:val="22"/>
          <w:szCs w:val="20"/>
        </w:rPr>
      </w:pPr>
      <w:r>
        <w:rPr>
          <w:rFonts w:ascii="Arial" w:hAnsi="Arial" w:cs="Arial"/>
          <w:b/>
          <w:sz w:val="22"/>
          <w:szCs w:val="20"/>
        </w:rPr>
        <w:t>Razón social del asesor o agente de seguros</w:t>
      </w:r>
    </w:p>
    <w:p w:rsidR="00AE2E68" w:rsidRPr="003A36FC" w:rsidRDefault="00AE2E68" w:rsidP="003973E2">
      <w:pPr>
        <w:jc w:val="center"/>
        <w:rPr>
          <w:rFonts w:ascii="Arial" w:hAnsi="Arial" w:cs="Arial"/>
          <w:b/>
          <w:sz w:val="22"/>
          <w:szCs w:val="20"/>
        </w:rPr>
      </w:pPr>
      <w:r>
        <w:rPr>
          <w:rFonts w:ascii="Arial" w:hAnsi="Arial" w:cs="Arial"/>
          <w:b/>
          <w:sz w:val="22"/>
          <w:szCs w:val="20"/>
        </w:rPr>
        <w:t xml:space="preserve">Razón social de la aseguradora que </w:t>
      </w:r>
      <w:r w:rsidR="000803A7">
        <w:rPr>
          <w:rFonts w:ascii="Arial" w:hAnsi="Arial" w:cs="Arial"/>
          <w:b/>
          <w:sz w:val="22"/>
          <w:szCs w:val="20"/>
        </w:rPr>
        <w:t>representa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w:t>
      </w:r>
    </w:p>
    <w:tbl>
      <w:tblPr>
        <w:tblStyle w:val="Tablaconcuadrcula"/>
        <w:tblW w:w="0" w:type="auto"/>
        <w:tblInd w:w="1809" w:type="dxa"/>
        <w:tblLook w:val="04A0" w:firstRow="1" w:lastRow="0" w:firstColumn="1" w:lastColumn="0" w:noHBand="0" w:noVBand="1"/>
      </w:tblPr>
      <w:tblGrid>
        <w:gridCol w:w="5812"/>
      </w:tblGrid>
      <w:tr w:rsidR="00A120B7" w:rsidRPr="003A36FC" w:rsidTr="007C5486">
        <w:tc>
          <w:tcPr>
            <w:tcW w:w="5812"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644E68" w:rsidRDefault="00644E68" w:rsidP="003973E2">
      <w:pPr>
        <w:rPr>
          <w:rFonts w:ascii="Arial" w:hAnsi="Arial" w:cs="Arial"/>
          <w:b/>
          <w:sz w:val="18"/>
          <w:szCs w:val="18"/>
        </w:rPr>
      </w:pPr>
    </w:p>
    <w:p w:rsidR="00B65933" w:rsidRDefault="00B65933" w:rsidP="003973E2">
      <w:pPr>
        <w:rPr>
          <w:rFonts w:ascii="Arial" w:hAnsi="Arial" w:cs="Arial"/>
          <w:b/>
          <w:sz w:val="18"/>
          <w:szCs w:val="18"/>
        </w:rPr>
      </w:pPr>
    </w:p>
    <w:p w:rsidR="00B65933" w:rsidRDefault="00B65933" w:rsidP="003973E2">
      <w:pPr>
        <w:rPr>
          <w:rFonts w:ascii="Arial" w:hAnsi="Arial" w:cs="Arial"/>
          <w:b/>
          <w:sz w:val="18"/>
          <w:szCs w:val="18"/>
        </w:rPr>
      </w:pPr>
    </w:p>
    <w:p w:rsidR="00B65933" w:rsidRDefault="00B65933"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BE46B6" w:rsidRDefault="00BE46B6" w:rsidP="00EE454F">
      <w:pPr>
        <w:jc w:val="right"/>
        <w:rPr>
          <w:rFonts w:ascii="Arial" w:hAnsi="Arial" w:cs="Arial"/>
          <w:b/>
          <w:sz w:val="22"/>
          <w:szCs w:val="22"/>
          <w:lang w:val="es-MX"/>
        </w:rPr>
      </w:pPr>
    </w:p>
    <w:p w:rsidR="00BE46B6" w:rsidRDefault="00BE46B6" w:rsidP="00EE454F">
      <w:pPr>
        <w:jc w:val="right"/>
        <w:rPr>
          <w:rFonts w:ascii="Arial" w:hAnsi="Arial" w:cs="Arial"/>
          <w:b/>
          <w:sz w:val="22"/>
          <w:szCs w:val="22"/>
          <w:lang w:val="es-MX"/>
        </w:rPr>
      </w:pPr>
    </w:p>
    <w:p w:rsidR="00BE46B6" w:rsidRDefault="00BE46B6" w:rsidP="00EE454F">
      <w:pPr>
        <w:jc w:val="right"/>
        <w:rPr>
          <w:rFonts w:ascii="Arial" w:hAnsi="Arial" w:cs="Arial"/>
          <w:b/>
          <w:sz w:val="22"/>
          <w:szCs w:val="22"/>
          <w:lang w:val="es-MX"/>
        </w:rPr>
      </w:pPr>
    </w:p>
    <w:p w:rsidR="00EE454F" w:rsidRPr="004126FC" w:rsidRDefault="00EE454F" w:rsidP="00EE454F">
      <w:pPr>
        <w:jc w:val="right"/>
        <w:rPr>
          <w:rFonts w:ascii="Arial" w:hAnsi="Arial" w:cs="Arial"/>
          <w:b/>
          <w:sz w:val="22"/>
          <w:szCs w:val="22"/>
          <w:lang w:val="es-MX"/>
        </w:rPr>
      </w:pPr>
      <w:bookmarkStart w:id="2" w:name="_GoBack"/>
      <w:bookmarkEnd w:id="2"/>
      <w:r w:rsidRPr="004126FC">
        <w:rPr>
          <w:rFonts w:ascii="Arial" w:hAnsi="Arial" w:cs="Arial"/>
          <w:b/>
          <w:sz w:val="22"/>
          <w:szCs w:val="22"/>
          <w:lang w:val="es-MX"/>
        </w:rPr>
        <w:lastRenderedPageBreak/>
        <w:t>ANEXO 2</w:t>
      </w:r>
    </w:p>
    <w:p w:rsidR="00EE454F" w:rsidRDefault="00EE454F" w:rsidP="00EE454F">
      <w:pPr>
        <w:jc w:val="center"/>
        <w:rPr>
          <w:rFonts w:ascii="Arial" w:hAnsi="Arial" w:cs="Arial"/>
          <w:b/>
          <w:sz w:val="22"/>
          <w:szCs w:val="22"/>
          <w:lang w:val="es-MX"/>
        </w:rPr>
      </w:pPr>
    </w:p>
    <w:p w:rsidR="00EE454F" w:rsidRDefault="00EE454F" w:rsidP="00EE454F">
      <w:pPr>
        <w:jc w:val="center"/>
        <w:rPr>
          <w:rFonts w:ascii="Arial" w:hAnsi="Arial" w:cs="Arial"/>
          <w:b/>
          <w:sz w:val="22"/>
          <w:szCs w:val="22"/>
          <w:lang w:val="es-MX"/>
        </w:rPr>
      </w:pPr>
      <w:r>
        <w:rPr>
          <w:rFonts w:ascii="Arial" w:hAnsi="Arial" w:cs="Arial"/>
          <w:b/>
          <w:sz w:val="22"/>
          <w:szCs w:val="22"/>
          <w:lang w:val="es-MX"/>
        </w:rPr>
        <w:t>PROPOSICIÓN ECONÓMICA</w:t>
      </w:r>
    </w:p>
    <w:p w:rsidR="00EE454F" w:rsidRPr="00403DA2" w:rsidRDefault="00EE454F" w:rsidP="00EE454F">
      <w:pPr>
        <w:jc w:val="center"/>
        <w:rPr>
          <w:rFonts w:ascii="Arial" w:hAnsi="Arial" w:cs="Arial"/>
          <w:b/>
          <w:sz w:val="22"/>
          <w:szCs w:val="22"/>
          <w:lang w:val="es-MX"/>
        </w:rPr>
      </w:pPr>
      <w:r w:rsidRPr="00403DA2">
        <w:rPr>
          <w:rFonts w:ascii="Arial" w:hAnsi="Arial" w:cs="Arial"/>
          <w:b/>
          <w:sz w:val="22"/>
          <w:szCs w:val="22"/>
          <w:lang w:val="es-MX"/>
        </w:rPr>
        <w:t>LICITACIÓN PÚBLICA LOCAL LPLSCC-</w:t>
      </w:r>
      <w:r>
        <w:rPr>
          <w:rFonts w:ascii="Arial" w:hAnsi="Arial" w:cs="Arial"/>
          <w:b/>
          <w:sz w:val="22"/>
          <w:szCs w:val="22"/>
          <w:lang w:val="es-MX"/>
        </w:rPr>
        <w:t>23</w:t>
      </w:r>
      <w:r w:rsidRPr="00403DA2">
        <w:rPr>
          <w:rFonts w:ascii="Arial" w:hAnsi="Arial" w:cs="Arial"/>
          <w:b/>
          <w:sz w:val="22"/>
          <w:szCs w:val="22"/>
          <w:lang w:val="es-MX"/>
        </w:rPr>
        <w:t>/2018</w:t>
      </w:r>
    </w:p>
    <w:p w:rsidR="00EE454F" w:rsidRDefault="00EE454F" w:rsidP="00EE454F">
      <w:pPr>
        <w:jc w:val="center"/>
        <w:rPr>
          <w:rFonts w:ascii="Arial" w:hAnsi="Arial" w:cs="Arial"/>
          <w:b/>
          <w:sz w:val="20"/>
          <w:szCs w:val="18"/>
          <w:lang w:val="es-MX"/>
        </w:rPr>
      </w:pPr>
      <w:r>
        <w:rPr>
          <w:rFonts w:ascii="Arial" w:hAnsi="Arial" w:cs="Arial"/>
          <w:b/>
          <w:sz w:val="20"/>
          <w:szCs w:val="18"/>
          <w:lang w:val="es-MX"/>
        </w:rPr>
        <w:t>“</w:t>
      </w:r>
      <w:bookmarkStart w:id="3" w:name="_Hlk518640422"/>
      <w:r>
        <w:rPr>
          <w:rFonts w:ascii="Arial" w:hAnsi="Arial" w:cs="Arial"/>
          <w:b/>
          <w:sz w:val="20"/>
          <w:szCs w:val="18"/>
          <w:lang w:val="es-MX"/>
        </w:rPr>
        <w:t xml:space="preserve">CONTRATACIÓN </w:t>
      </w:r>
      <w:r w:rsidRPr="00EE454F">
        <w:rPr>
          <w:rFonts w:ascii="Arial" w:hAnsi="Arial" w:cs="Arial"/>
          <w:b/>
          <w:sz w:val="20"/>
          <w:szCs w:val="18"/>
          <w:lang w:val="es-MX"/>
        </w:rPr>
        <w:t>SEGURO ANUAL CON COBERTURA AMPLIA PARA 17 VEHICULOS OFICIALES</w:t>
      </w:r>
      <w:r>
        <w:rPr>
          <w:rFonts w:ascii="Arial" w:hAnsi="Arial" w:cs="Arial"/>
          <w:b/>
          <w:sz w:val="20"/>
          <w:szCs w:val="18"/>
          <w:lang w:val="es-MX"/>
        </w:rPr>
        <w:t xml:space="preserve"> </w:t>
      </w:r>
      <w:bookmarkEnd w:id="3"/>
      <w:r>
        <w:rPr>
          <w:rFonts w:ascii="Arial" w:hAnsi="Arial" w:cs="Arial"/>
          <w:b/>
          <w:sz w:val="20"/>
          <w:szCs w:val="18"/>
          <w:lang w:val="es-MX"/>
        </w:rPr>
        <w:t>DEL ITEI”</w:t>
      </w:r>
    </w:p>
    <w:p w:rsidR="00EE454F" w:rsidRDefault="00EE454F" w:rsidP="00EE454F">
      <w:pPr>
        <w:keepNext/>
        <w:jc w:val="center"/>
        <w:outlineLvl w:val="1"/>
        <w:rPr>
          <w:rFonts w:ascii="Arial" w:hAnsi="Arial" w:cs="Arial"/>
          <w:b/>
          <w:sz w:val="22"/>
          <w:szCs w:val="22"/>
          <w:lang w:val="es-MX"/>
        </w:rPr>
      </w:pPr>
    </w:p>
    <w:p w:rsidR="00EE454F" w:rsidRDefault="00EE454F" w:rsidP="00EE454F">
      <w:pPr>
        <w:keepNext/>
        <w:jc w:val="both"/>
        <w:outlineLvl w:val="1"/>
        <w:rPr>
          <w:rFonts w:ascii="Arial" w:hAnsi="Arial" w:cs="Arial"/>
          <w:b/>
          <w:sz w:val="22"/>
          <w:szCs w:val="22"/>
          <w:lang w:val="es-MX"/>
        </w:rPr>
      </w:pPr>
    </w:p>
    <w:p w:rsidR="00EE454F" w:rsidRPr="002243BF" w:rsidRDefault="00EE454F" w:rsidP="00EE454F">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EE454F" w:rsidRPr="002243BF" w:rsidRDefault="00EE454F" w:rsidP="00EE454F">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EE454F" w:rsidRPr="002243BF" w:rsidRDefault="00EE454F" w:rsidP="00EE454F">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EE454F" w:rsidRPr="00B87BD1" w:rsidRDefault="00EE454F" w:rsidP="00EE454F">
      <w:pPr>
        <w:jc w:val="both"/>
        <w:rPr>
          <w:rFonts w:ascii="Arial" w:hAnsi="Arial" w:cs="Arial"/>
          <w:sz w:val="16"/>
          <w:szCs w:val="22"/>
          <w:lang w:val="es-MX"/>
        </w:rPr>
      </w:pPr>
    </w:p>
    <w:p w:rsidR="00EE454F" w:rsidRDefault="00EE454F" w:rsidP="00EE454F">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EE454F" w:rsidRDefault="00EE454F" w:rsidP="00EE454F">
      <w:pPr>
        <w:jc w:val="both"/>
        <w:rPr>
          <w:rFonts w:ascii="Arial" w:hAnsi="Arial" w:cs="Arial"/>
          <w:sz w:val="8"/>
          <w:szCs w:val="22"/>
        </w:rPr>
      </w:pPr>
    </w:p>
    <w:p w:rsidR="00EE454F" w:rsidRDefault="00EE454F" w:rsidP="00EE454F">
      <w:pPr>
        <w:jc w:val="both"/>
        <w:rPr>
          <w:rFonts w:ascii="Arial" w:hAnsi="Arial" w:cs="Arial"/>
          <w:sz w:val="8"/>
          <w:szCs w:val="22"/>
        </w:rPr>
      </w:pPr>
    </w:p>
    <w:p w:rsidR="00EE454F" w:rsidRDefault="00EE454F" w:rsidP="00EE454F">
      <w:pPr>
        <w:jc w:val="both"/>
        <w:rPr>
          <w:rFonts w:ascii="Arial" w:hAnsi="Arial" w:cs="Arial"/>
          <w:sz w:val="8"/>
          <w:szCs w:val="22"/>
        </w:rPr>
      </w:pPr>
    </w:p>
    <w:p w:rsidR="00EE454F" w:rsidRDefault="00EE454F" w:rsidP="00EE454F">
      <w:pPr>
        <w:jc w:val="both"/>
        <w:rPr>
          <w:rFonts w:ascii="Arial" w:hAnsi="Arial" w:cs="Arial"/>
          <w:sz w:val="8"/>
          <w:szCs w:val="22"/>
        </w:rPr>
      </w:pPr>
    </w:p>
    <w:tbl>
      <w:tblPr>
        <w:tblpPr w:leftFromText="141" w:rightFromText="141" w:vertAnchor="text" w:horzAnchor="margin" w:tblpXSpec="center" w:tblpY="241"/>
        <w:tblW w:w="9142" w:type="dxa"/>
        <w:tblLayout w:type="fixed"/>
        <w:tblCellMar>
          <w:left w:w="70" w:type="dxa"/>
          <w:right w:w="70" w:type="dxa"/>
        </w:tblCellMar>
        <w:tblLook w:val="0000" w:firstRow="0" w:lastRow="0" w:firstColumn="0" w:lastColumn="0" w:noHBand="0" w:noVBand="0"/>
      </w:tblPr>
      <w:tblGrid>
        <w:gridCol w:w="779"/>
        <w:gridCol w:w="1077"/>
        <w:gridCol w:w="1049"/>
        <w:gridCol w:w="1845"/>
        <w:gridCol w:w="993"/>
        <w:gridCol w:w="1698"/>
        <w:gridCol w:w="851"/>
        <w:gridCol w:w="850"/>
      </w:tblGrid>
      <w:tr w:rsidR="00EE454F" w:rsidRPr="007C5F31" w:rsidTr="00EE454F">
        <w:trPr>
          <w:cantSplit/>
          <w:trHeight w:val="659"/>
        </w:trPr>
        <w:tc>
          <w:tcPr>
            <w:tcW w:w="779" w:type="dxa"/>
            <w:tcBorders>
              <w:top w:val="single" w:sz="4" w:space="0" w:color="auto"/>
              <w:left w:val="single" w:sz="4" w:space="0" w:color="auto"/>
              <w:bottom w:val="single" w:sz="4" w:space="0" w:color="auto"/>
              <w:right w:val="single" w:sz="4" w:space="0" w:color="auto"/>
            </w:tcBorders>
            <w:shd w:val="pct25" w:color="000000" w:fill="FFFFFF"/>
            <w:vAlign w:val="center"/>
          </w:tcPr>
          <w:p w:rsidR="00EE454F" w:rsidRPr="007C5F31" w:rsidRDefault="00EE454F" w:rsidP="00BC733A">
            <w:pPr>
              <w:keepNext/>
              <w:jc w:val="center"/>
              <w:outlineLvl w:val="5"/>
              <w:rPr>
                <w:rFonts w:ascii="Arial" w:hAnsi="Arial" w:cs="Arial"/>
                <w:b/>
                <w:bCs/>
                <w:sz w:val="14"/>
                <w:szCs w:val="14"/>
              </w:rPr>
            </w:pPr>
            <w:r>
              <w:rPr>
                <w:rFonts w:ascii="Arial" w:hAnsi="Arial" w:cs="Arial"/>
                <w:b/>
                <w:bCs/>
                <w:sz w:val="14"/>
                <w:szCs w:val="14"/>
              </w:rPr>
              <w:t>Ca</w:t>
            </w:r>
            <w:r w:rsidRPr="007C5F31">
              <w:rPr>
                <w:rFonts w:ascii="Arial" w:hAnsi="Arial" w:cs="Arial"/>
                <w:b/>
                <w:bCs/>
                <w:sz w:val="14"/>
                <w:szCs w:val="14"/>
              </w:rPr>
              <w:t>ntidad</w:t>
            </w:r>
          </w:p>
        </w:tc>
        <w:tc>
          <w:tcPr>
            <w:tcW w:w="1077" w:type="dxa"/>
            <w:tcBorders>
              <w:top w:val="single" w:sz="4" w:space="0" w:color="auto"/>
              <w:left w:val="single" w:sz="4" w:space="0" w:color="auto"/>
              <w:bottom w:val="single" w:sz="4" w:space="0" w:color="auto"/>
              <w:right w:val="single" w:sz="4" w:space="0" w:color="auto"/>
            </w:tcBorders>
            <w:shd w:val="pct25" w:color="000000" w:fill="FFFFFF"/>
            <w:vAlign w:val="center"/>
          </w:tcPr>
          <w:p w:rsidR="00EE454F" w:rsidRPr="007C5F31" w:rsidRDefault="00EE454F" w:rsidP="00BC733A">
            <w:pPr>
              <w:keepNext/>
              <w:jc w:val="center"/>
              <w:outlineLvl w:val="5"/>
              <w:rPr>
                <w:rFonts w:ascii="Arial" w:hAnsi="Arial" w:cs="Arial"/>
                <w:b/>
                <w:sz w:val="14"/>
                <w:szCs w:val="14"/>
              </w:rPr>
            </w:pPr>
            <w:r w:rsidRPr="007C5F31">
              <w:rPr>
                <w:rFonts w:ascii="Arial" w:hAnsi="Arial" w:cs="Arial"/>
                <w:b/>
                <w:bCs/>
                <w:sz w:val="14"/>
                <w:szCs w:val="14"/>
              </w:rPr>
              <w:t>Unidad de Medida</w:t>
            </w:r>
          </w:p>
        </w:tc>
        <w:tc>
          <w:tcPr>
            <w:tcW w:w="1049" w:type="dxa"/>
            <w:tcBorders>
              <w:top w:val="single" w:sz="4" w:space="0" w:color="auto"/>
              <w:left w:val="single" w:sz="4" w:space="0" w:color="auto"/>
              <w:bottom w:val="single" w:sz="4" w:space="0" w:color="auto"/>
              <w:right w:val="single" w:sz="4" w:space="0" w:color="auto"/>
            </w:tcBorders>
            <w:shd w:val="pct25" w:color="000000" w:fill="FFFFFF"/>
            <w:vAlign w:val="center"/>
          </w:tcPr>
          <w:p w:rsidR="00EE454F" w:rsidRPr="007C5F31" w:rsidRDefault="00EE454F" w:rsidP="00BC733A">
            <w:pPr>
              <w:keepNext/>
              <w:jc w:val="center"/>
              <w:outlineLvl w:val="5"/>
              <w:rPr>
                <w:rFonts w:ascii="Arial" w:hAnsi="Arial" w:cs="Arial"/>
                <w:b/>
                <w:sz w:val="14"/>
                <w:szCs w:val="14"/>
              </w:rPr>
            </w:pPr>
            <w:r>
              <w:rPr>
                <w:rFonts w:ascii="Arial" w:hAnsi="Arial" w:cs="Arial"/>
                <w:b/>
                <w:sz w:val="14"/>
                <w:szCs w:val="14"/>
              </w:rPr>
              <w:t>Descripción</w:t>
            </w:r>
          </w:p>
        </w:tc>
        <w:tc>
          <w:tcPr>
            <w:tcW w:w="4536" w:type="dxa"/>
            <w:gridSpan w:val="3"/>
            <w:tcBorders>
              <w:top w:val="single" w:sz="4" w:space="0" w:color="auto"/>
              <w:left w:val="single" w:sz="4" w:space="0" w:color="auto"/>
              <w:bottom w:val="single" w:sz="4" w:space="0" w:color="auto"/>
              <w:right w:val="single" w:sz="4" w:space="0" w:color="auto"/>
            </w:tcBorders>
            <w:shd w:val="pct25" w:color="000000" w:fill="FFFFFF"/>
            <w:vAlign w:val="center"/>
          </w:tcPr>
          <w:p w:rsidR="00EE454F" w:rsidRPr="007C5F31" w:rsidRDefault="00EE454F" w:rsidP="00BC733A">
            <w:pPr>
              <w:jc w:val="center"/>
              <w:rPr>
                <w:rFonts w:ascii="Arial" w:hAnsi="Arial" w:cs="Arial"/>
                <w:b/>
                <w:sz w:val="14"/>
                <w:szCs w:val="14"/>
              </w:rPr>
            </w:pPr>
            <w:r w:rsidRPr="007C5F31">
              <w:rPr>
                <w:rFonts w:ascii="Arial" w:hAnsi="Arial" w:cs="Arial"/>
                <w:b/>
                <w:sz w:val="14"/>
                <w:szCs w:val="14"/>
              </w:rPr>
              <w:t xml:space="preserve">Características y Especificaciones </w:t>
            </w:r>
          </w:p>
          <w:p w:rsidR="00EE454F" w:rsidRPr="007C5F31" w:rsidRDefault="00EE454F" w:rsidP="00BC733A">
            <w:pPr>
              <w:jc w:val="center"/>
              <w:rPr>
                <w:rFonts w:ascii="Arial" w:hAnsi="Arial" w:cs="Arial"/>
                <w:b/>
                <w:sz w:val="14"/>
                <w:szCs w:val="14"/>
              </w:rPr>
            </w:pPr>
            <w:r w:rsidRPr="007C5F31">
              <w:rPr>
                <w:rFonts w:ascii="Arial" w:hAnsi="Arial" w:cs="Arial"/>
                <w:b/>
                <w:sz w:val="14"/>
                <w:szCs w:val="14"/>
              </w:rPr>
              <w:t>Marca / Modelo del Vehículo</w:t>
            </w:r>
          </w:p>
          <w:p w:rsidR="00EE454F" w:rsidRPr="007C5F31" w:rsidRDefault="00EE454F" w:rsidP="00BC733A">
            <w:pPr>
              <w:jc w:val="center"/>
              <w:rPr>
                <w:rFonts w:ascii="Arial" w:hAnsi="Arial" w:cs="Arial"/>
                <w:b/>
                <w:caps/>
                <w:sz w:val="14"/>
                <w:szCs w:val="14"/>
              </w:rPr>
            </w:pPr>
          </w:p>
        </w:tc>
        <w:tc>
          <w:tcPr>
            <w:tcW w:w="851" w:type="dxa"/>
            <w:tcBorders>
              <w:top w:val="single" w:sz="4" w:space="0" w:color="auto"/>
              <w:left w:val="single" w:sz="4" w:space="0" w:color="auto"/>
              <w:bottom w:val="single" w:sz="4" w:space="0" w:color="auto"/>
              <w:right w:val="single" w:sz="4" w:space="0" w:color="auto"/>
            </w:tcBorders>
            <w:shd w:val="pct25" w:color="000000" w:fill="FFFFFF"/>
          </w:tcPr>
          <w:p w:rsidR="00EE454F" w:rsidRDefault="00EE454F" w:rsidP="00BC733A">
            <w:pPr>
              <w:jc w:val="center"/>
              <w:rPr>
                <w:rFonts w:ascii="Arial" w:hAnsi="Arial" w:cs="Arial"/>
                <w:b/>
                <w:sz w:val="14"/>
                <w:szCs w:val="14"/>
              </w:rPr>
            </w:pPr>
          </w:p>
          <w:p w:rsidR="00EE454F" w:rsidRPr="007C5F31" w:rsidRDefault="00EE454F" w:rsidP="00BC733A">
            <w:pPr>
              <w:jc w:val="center"/>
              <w:rPr>
                <w:rFonts w:ascii="Arial" w:hAnsi="Arial" w:cs="Arial"/>
                <w:b/>
                <w:sz w:val="14"/>
                <w:szCs w:val="14"/>
              </w:rPr>
            </w:pPr>
            <w:r w:rsidRPr="007C5F31">
              <w:rPr>
                <w:rFonts w:ascii="Arial" w:hAnsi="Arial" w:cs="Arial"/>
                <w:b/>
                <w:sz w:val="14"/>
                <w:szCs w:val="14"/>
              </w:rPr>
              <w:t>Precio</w:t>
            </w:r>
          </w:p>
          <w:p w:rsidR="00EE454F" w:rsidRPr="007C5F31" w:rsidRDefault="00EE454F" w:rsidP="00BC733A">
            <w:pPr>
              <w:jc w:val="center"/>
              <w:rPr>
                <w:rFonts w:ascii="Arial" w:hAnsi="Arial" w:cs="Arial"/>
                <w:b/>
                <w:sz w:val="14"/>
                <w:szCs w:val="14"/>
              </w:rPr>
            </w:pPr>
            <w:r w:rsidRPr="007C5F31">
              <w:rPr>
                <w:rFonts w:ascii="Arial" w:hAnsi="Arial" w:cs="Arial"/>
                <w:b/>
                <w:sz w:val="14"/>
                <w:szCs w:val="14"/>
              </w:rPr>
              <w:t>Unitario</w:t>
            </w:r>
          </w:p>
        </w:tc>
        <w:tc>
          <w:tcPr>
            <w:tcW w:w="850" w:type="dxa"/>
            <w:tcBorders>
              <w:top w:val="single" w:sz="4" w:space="0" w:color="auto"/>
              <w:left w:val="single" w:sz="4" w:space="0" w:color="auto"/>
              <w:bottom w:val="single" w:sz="4" w:space="0" w:color="auto"/>
              <w:right w:val="single" w:sz="4" w:space="0" w:color="auto"/>
            </w:tcBorders>
            <w:shd w:val="pct25" w:color="000000" w:fill="FFFFFF"/>
          </w:tcPr>
          <w:p w:rsidR="00EE454F" w:rsidRDefault="00EE454F" w:rsidP="00BC733A">
            <w:pPr>
              <w:jc w:val="center"/>
              <w:rPr>
                <w:rFonts w:ascii="Arial" w:hAnsi="Arial" w:cs="Arial"/>
                <w:b/>
                <w:sz w:val="14"/>
                <w:szCs w:val="14"/>
              </w:rPr>
            </w:pPr>
          </w:p>
          <w:p w:rsidR="00EE454F" w:rsidRPr="007C5F31" w:rsidRDefault="00EE454F" w:rsidP="00BC733A">
            <w:pPr>
              <w:jc w:val="center"/>
              <w:rPr>
                <w:rFonts w:ascii="Arial" w:hAnsi="Arial" w:cs="Arial"/>
                <w:b/>
                <w:sz w:val="14"/>
                <w:szCs w:val="14"/>
              </w:rPr>
            </w:pPr>
            <w:r w:rsidRPr="007C5F31">
              <w:rPr>
                <w:rFonts w:ascii="Arial" w:hAnsi="Arial" w:cs="Arial"/>
                <w:b/>
                <w:sz w:val="14"/>
                <w:szCs w:val="14"/>
              </w:rPr>
              <w:t>Monto</w:t>
            </w:r>
          </w:p>
        </w:tc>
      </w:tr>
      <w:tr w:rsidR="00EE454F" w:rsidRPr="007C5F31" w:rsidTr="00EE454F">
        <w:trPr>
          <w:trHeight w:val="585"/>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p>
          <w:p w:rsidR="00EE454F" w:rsidRPr="007C5F31" w:rsidRDefault="00EE454F" w:rsidP="00BC733A">
            <w:pPr>
              <w:jc w:val="center"/>
              <w:rPr>
                <w:rFonts w:ascii="Arial" w:hAnsi="Arial" w:cs="Arial"/>
                <w:sz w:val="14"/>
                <w:szCs w:val="14"/>
                <w:lang w:val="es-MX" w:eastAsia="es-MX"/>
              </w:rPr>
            </w:pPr>
          </w:p>
          <w:p w:rsidR="00EE454F" w:rsidRPr="007C5F31" w:rsidRDefault="00EE454F" w:rsidP="00BC733A">
            <w:pPr>
              <w:jc w:val="center"/>
              <w:rPr>
                <w:rFonts w:ascii="Arial" w:hAnsi="Arial" w:cs="Arial"/>
                <w:sz w:val="14"/>
                <w:szCs w:val="14"/>
                <w:lang w:val="es-MX" w:eastAsia="es-MX"/>
              </w:rPr>
            </w:pPr>
          </w:p>
          <w:p w:rsidR="00EE454F" w:rsidRPr="007C5F31" w:rsidRDefault="00EE454F" w:rsidP="00BC733A">
            <w:pPr>
              <w:jc w:val="center"/>
              <w:rPr>
                <w:rFonts w:ascii="Arial" w:hAnsi="Arial" w:cs="Arial"/>
                <w:sz w:val="14"/>
                <w:szCs w:val="14"/>
                <w:lang w:val="es-MX" w:eastAsia="es-MX"/>
              </w:rPr>
            </w:pPr>
          </w:p>
          <w:p w:rsidR="00EE454F" w:rsidRPr="007C5F31" w:rsidRDefault="00EE454F" w:rsidP="00BC733A">
            <w:pPr>
              <w:jc w:val="center"/>
              <w:rPr>
                <w:rFonts w:ascii="Arial" w:hAnsi="Arial" w:cs="Arial"/>
                <w:sz w:val="14"/>
                <w:szCs w:val="14"/>
                <w:lang w:val="es-MX" w:eastAsia="es-MX"/>
              </w:rPr>
            </w:pPr>
            <w:r w:rsidRPr="007C5F31">
              <w:rPr>
                <w:rFonts w:ascii="Arial" w:hAnsi="Arial" w:cs="Arial"/>
                <w:sz w:val="14"/>
                <w:szCs w:val="14"/>
                <w:lang w:val="es-MX" w:eastAsia="es-MX"/>
              </w:rPr>
              <w:t>Servicio</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rsidR="00EE454F" w:rsidRDefault="00EE454F" w:rsidP="00BC733A">
            <w:pPr>
              <w:jc w:val="center"/>
              <w:rPr>
                <w:rFonts w:ascii="Arial" w:hAnsi="Arial" w:cs="Arial"/>
                <w:sz w:val="14"/>
                <w:szCs w:val="14"/>
                <w:lang w:val="es-MX" w:eastAsia="es-MX"/>
              </w:rPr>
            </w:pPr>
          </w:p>
          <w:p w:rsidR="00EE454F" w:rsidRDefault="00EE454F" w:rsidP="00BC733A">
            <w:pPr>
              <w:jc w:val="center"/>
              <w:rPr>
                <w:rFonts w:ascii="Arial" w:hAnsi="Arial" w:cs="Arial"/>
                <w:sz w:val="14"/>
                <w:szCs w:val="14"/>
                <w:lang w:val="es-MX" w:eastAsia="es-MX"/>
              </w:rPr>
            </w:pPr>
          </w:p>
          <w:p w:rsidR="00EE454F" w:rsidRDefault="00EE454F" w:rsidP="00BC733A">
            <w:pPr>
              <w:jc w:val="center"/>
              <w:rPr>
                <w:rFonts w:ascii="Arial" w:hAnsi="Arial" w:cs="Arial"/>
                <w:sz w:val="14"/>
                <w:szCs w:val="14"/>
                <w:lang w:val="es-MX" w:eastAsia="es-MX"/>
              </w:rPr>
            </w:pPr>
          </w:p>
          <w:p w:rsidR="00EE454F" w:rsidRDefault="00EE454F" w:rsidP="00BC733A">
            <w:pPr>
              <w:jc w:val="center"/>
              <w:rPr>
                <w:rFonts w:ascii="Arial" w:hAnsi="Arial" w:cs="Arial"/>
                <w:sz w:val="14"/>
                <w:szCs w:val="14"/>
                <w:lang w:val="es-MX" w:eastAsia="es-MX"/>
              </w:rPr>
            </w:pPr>
          </w:p>
          <w:p w:rsidR="00EE454F" w:rsidRPr="007C5F31" w:rsidRDefault="00EE454F" w:rsidP="00BC733A">
            <w:pPr>
              <w:jc w:val="center"/>
              <w:rPr>
                <w:rFonts w:ascii="Arial" w:hAnsi="Arial" w:cs="Arial"/>
                <w:sz w:val="14"/>
                <w:szCs w:val="14"/>
                <w:lang w:val="es-MX" w:eastAsia="es-MX"/>
              </w:rPr>
            </w:pPr>
            <w:r>
              <w:rPr>
                <w:rFonts w:ascii="Arial" w:hAnsi="Arial" w:cs="Arial"/>
                <w:sz w:val="14"/>
                <w:szCs w:val="14"/>
                <w:lang w:val="es-MX" w:eastAsia="es-MX"/>
              </w:rPr>
              <w:t>Seguro Vehicular</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BC733A">
            <w:pPr>
              <w:rPr>
                <w:rFonts w:ascii="Arial" w:hAnsi="Arial" w:cs="Arial"/>
                <w:sz w:val="14"/>
                <w:szCs w:val="14"/>
              </w:rPr>
            </w:pPr>
            <w:r w:rsidRPr="00597821">
              <w:rPr>
                <w:rFonts w:ascii="Arial" w:hAnsi="Arial" w:cs="Arial"/>
                <w:b/>
                <w:sz w:val="14"/>
                <w:szCs w:val="14"/>
              </w:rPr>
              <w:t xml:space="preserve">Nissan Versa </w:t>
            </w:r>
            <w:proofErr w:type="spellStart"/>
            <w:r w:rsidRPr="00597821">
              <w:rPr>
                <w:rFonts w:ascii="Arial" w:hAnsi="Arial" w:cs="Arial"/>
                <w:b/>
                <w:sz w:val="14"/>
                <w:szCs w:val="14"/>
              </w:rPr>
              <w:t>Advance</w:t>
            </w:r>
            <w:proofErr w:type="spellEnd"/>
            <w:r w:rsidRPr="00597821">
              <w:rPr>
                <w:rFonts w:ascii="Arial" w:hAnsi="Arial" w:cs="Arial"/>
                <w:sz w:val="14"/>
                <w:szCs w:val="14"/>
              </w:rPr>
              <w:t xml:space="preserve">, 2012, manual 4 puertas, 4 cilindros, 1.6 </w:t>
            </w:r>
            <w:proofErr w:type="spellStart"/>
            <w:r w:rsidRPr="00597821">
              <w:rPr>
                <w:rFonts w:ascii="Arial" w:hAnsi="Arial" w:cs="Arial"/>
                <w:sz w:val="14"/>
                <w:szCs w:val="14"/>
              </w:rPr>
              <w:t>lts</w:t>
            </w:r>
            <w:proofErr w:type="spellEnd"/>
            <w:r w:rsidRPr="00597821">
              <w:rPr>
                <w:rFonts w:ascii="Arial" w:hAnsi="Arial" w:cs="Arial"/>
                <w:sz w:val="14"/>
                <w:szCs w:val="14"/>
              </w:rPr>
              <w:t>., con aire acondicionado y vidrios eléctricos</w:t>
            </w:r>
          </w:p>
        </w:tc>
        <w:tc>
          <w:tcPr>
            <w:tcW w:w="851"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b/>
                <w:sz w:val="14"/>
                <w:szCs w:val="14"/>
              </w:rPr>
            </w:pPr>
          </w:p>
        </w:tc>
      </w:tr>
      <w:tr w:rsidR="00EE454F" w:rsidRPr="007C5F31" w:rsidTr="00EE454F">
        <w:trPr>
          <w:trHeight w:val="551"/>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BC733A">
            <w:pPr>
              <w:rPr>
                <w:rFonts w:ascii="Arial" w:hAnsi="Arial" w:cs="Arial"/>
                <w:sz w:val="14"/>
                <w:szCs w:val="14"/>
              </w:rPr>
            </w:pPr>
            <w:r w:rsidRPr="00597821">
              <w:rPr>
                <w:rFonts w:ascii="Arial" w:hAnsi="Arial" w:cs="Arial"/>
                <w:b/>
                <w:sz w:val="14"/>
                <w:szCs w:val="14"/>
              </w:rPr>
              <w:t xml:space="preserve">Nissan Versa </w:t>
            </w:r>
            <w:proofErr w:type="spellStart"/>
            <w:r w:rsidRPr="00597821">
              <w:rPr>
                <w:rFonts w:ascii="Arial" w:hAnsi="Arial" w:cs="Arial"/>
                <w:b/>
                <w:sz w:val="14"/>
                <w:szCs w:val="14"/>
              </w:rPr>
              <w:t>Advance</w:t>
            </w:r>
            <w:proofErr w:type="spellEnd"/>
            <w:r w:rsidRPr="00597821">
              <w:rPr>
                <w:rFonts w:ascii="Arial" w:hAnsi="Arial" w:cs="Arial"/>
                <w:sz w:val="14"/>
                <w:szCs w:val="14"/>
              </w:rPr>
              <w:t xml:space="preserve">, 2012, manual 4 puertas, 4 cilindros, 1.6 </w:t>
            </w:r>
            <w:proofErr w:type="spellStart"/>
            <w:r w:rsidRPr="00597821">
              <w:rPr>
                <w:rFonts w:ascii="Arial" w:hAnsi="Arial" w:cs="Arial"/>
                <w:sz w:val="14"/>
                <w:szCs w:val="14"/>
              </w:rPr>
              <w:t>lts</w:t>
            </w:r>
            <w:proofErr w:type="spellEnd"/>
            <w:r w:rsidRPr="00597821">
              <w:rPr>
                <w:rFonts w:ascii="Arial" w:hAnsi="Arial" w:cs="Arial"/>
                <w:sz w:val="14"/>
                <w:szCs w:val="14"/>
              </w:rPr>
              <w:t>., con aire acondicionado y vidrios eléctricos</w:t>
            </w:r>
          </w:p>
        </w:tc>
        <w:tc>
          <w:tcPr>
            <w:tcW w:w="851"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b/>
                <w:sz w:val="14"/>
                <w:szCs w:val="14"/>
              </w:rPr>
            </w:pPr>
          </w:p>
        </w:tc>
      </w:tr>
      <w:tr w:rsidR="00EE454F" w:rsidRPr="007C5F31" w:rsidTr="00EE454F">
        <w:trPr>
          <w:trHeight w:val="573"/>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BC733A">
            <w:pPr>
              <w:rPr>
                <w:rFonts w:ascii="Arial" w:hAnsi="Arial" w:cs="Arial"/>
                <w:sz w:val="14"/>
                <w:szCs w:val="14"/>
              </w:rPr>
            </w:pPr>
            <w:r w:rsidRPr="00597821">
              <w:rPr>
                <w:rFonts w:ascii="Arial" w:hAnsi="Arial" w:cs="Arial"/>
                <w:b/>
                <w:sz w:val="14"/>
                <w:szCs w:val="14"/>
              </w:rPr>
              <w:t xml:space="preserve">Nissan Versa </w:t>
            </w:r>
            <w:proofErr w:type="spellStart"/>
            <w:r w:rsidRPr="00597821">
              <w:rPr>
                <w:rFonts w:ascii="Arial" w:hAnsi="Arial" w:cs="Arial"/>
                <w:b/>
                <w:sz w:val="14"/>
                <w:szCs w:val="14"/>
              </w:rPr>
              <w:t>Advance</w:t>
            </w:r>
            <w:proofErr w:type="spellEnd"/>
            <w:r w:rsidRPr="00597821">
              <w:rPr>
                <w:rFonts w:ascii="Arial" w:hAnsi="Arial" w:cs="Arial"/>
                <w:sz w:val="14"/>
                <w:szCs w:val="14"/>
              </w:rPr>
              <w:t xml:space="preserve">, 2012, manual 4 puertas, 4 cilindros, 1.6 </w:t>
            </w:r>
            <w:proofErr w:type="spellStart"/>
            <w:r w:rsidRPr="00597821">
              <w:rPr>
                <w:rFonts w:ascii="Arial" w:hAnsi="Arial" w:cs="Arial"/>
                <w:sz w:val="14"/>
                <w:szCs w:val="14"/>
              </w:rPr>
              <w:t>lts</w:t>
            </w:r>
            <w:proofErr w:type="spellEnd"/>
            <w:r w:rsidRPr="00597821">
              <w:rPr>
                <w:rFonts w:ascii="Arial" w:hAnsi="Arial" w:cs="Arial"/>
                <w:sz w:val="14"/>
                <w:szCs w:val="14"/>
              </w:rPr>
              <w:t>., con aire acondicionado y vidrios eléctricos</w:t>
            </w:r>
          </w:p>
        </w:tc>
        <w:tc>
          <w:tcPr>
            <w:tcW w:w="851"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b/>
                <w:sz w:val="14"/>
                <w:szCs w:val="14"/>
              </w:rPr>
            </w:pPr>
          </w:p>
        </w:tc>
      </w:tr>
      <w:tr w:rsidR="00EE454F" w:rsidRPr="007C5F31" w:rsidTr="00EE454F">
        <w:trPr>
          <w:trHeight w:val="553"/>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BC733A">
            <w:pPr>
              <w:rPr>
                <w:rFonts w:ascii="Arial" w:hAnsi="Arial" w:cs="Arial"/>
                <w:sz w:val="14"/>
                <w:szCs w:val="14"/>
              </w:rPr>
            </w:pPr>
            <w:r w:rsidRPr="00597821">
              <w:rPr>
                <w:rFonts w:ascii="Arial" w:hAnsi="Arial" w:cs="Arial"/>
                <w:b/>
                <w:sz w:val="14"/>
                <w:szCs w:val="14"/>
              </w:rPr>
              <w:t>Nissan Tsuru GSI</w:t>
            </w:r>
            <w:r w:rsidRPr="00597821">
              <w:rPr>
                <w:rFonts w:ascii="Arial" w:hAnsi="Arial" w:cs="Arial"/>
                <w:sz w:val="14"/>
                <w:szCs w:val="14"/>
              </w:rPr>
              <w:t>, 2013, manual, 5 velocidades, 4 puertas con aire acondicionado y vidrios manuales.</w:t>
            </w:r>
          </w:p>
        </w:tc>
        <w:tc>
          <w:tcPr>
            <w:tcW w:w="851"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b/>
                <w:sz w:val="14"/>
                <w:szCs w:val="14"/>
              </w:rPr>
            </w:pPr>
          </w:p>
        </w:tc>
      </w:tr>
      <w:tr w:rsidR="00EE454F" w:rsidRPr="007C5F31" w:rsidTr="00EE454F">
        <w:trPr>
          <w:trHeight w:val="561"/>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BC733A">
            <w:pPr>
              <w:rPr>
                <w:rFonts w:ascii="Arial" w:hAnsi="Arial" w:cs="Arial"/>
                <w:sz w:val="14"/>
                <w:szCs w:val="14"/>
              </w:rPr>
            </w:pPr>
            <w:r w:rsidRPr="00597821">
              <w:rPr>
                <w:rFonts w:ascii="Arial" w:hAnsi="Arial" w:cs="Arial"/>
                <w:b/>
                <w:sz w:val="14"/>
                <w:szCs w:val="14"/>
              </w:rPr>
              <w:t>Nissan Tsuru GSI</w:t>
            </w:r>
            <w:r w:rsidRPr="00597821">
              <w:rPr>
                <w:rFonts w:ascii="Arial" w:hAnsi="Arial" w:cs="Arial"/>
                <w:sz w:val="14"/>
                <w:szCs w:val="14"/>
              </w:rPr>
              <w:t>, 2013, manual, 5 velocidades, 4 puertas con aire acondicionado y vidrios manuales.</w:t>
            </w:r>
          </w:p>
        </w:tc>
        <w:tc>
          <w:tcPr>
            <w:tcW w:w="851"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b/>
                <w:sz w:val="14"/>
                <w:szCs w:val="14"/>
              </w:rPr>
            </w:pPr>
          </w:p>
        </w:tc>
      </w:tr>
      <w:tr w:rsidR="00EE454F" w:rsidRPr="007C5F31" w:rsidTr="00EE454F">
        <w:trPr>
          <w:trHeight w:val="555"/>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BC733A">
            <w:pPr>
              <w:rPr>
                <w:rFonts w:ascii="Arial" w:hAnsi="Arial" w:cs="Arial"/>
                <w:sz w:val="14"/>
                <w:szCs w:val="14"/>
              </w:rPr>
            </w:pPr>
            <w:r w:rsidRPr="00597821">
              <w:rPr>
                <w:rFonts w:ascii="Arial" w:hAnsi="Arial" w:cs="Arial"/>
                <w:b/>
                <w:sz w:val="14"/>
                <w:szCs w:val="14"/>
              </w:rPr>
              <w:t xml:space="preserve">Toyota </w:t>
            </w:r>
            <w:proofErr w:type="spellStart"/>
            <w:r w:rsidRPr="00597821">
              <w:rPr>
                <w:rFonts w:ascii="Arial" w:hAnsi="Arial" w:cs="Arial"/>
                <w:b/>
                <w:sz w:val="14"/>
                <w:szCs w:val="14"/>
              </w:rPr>
              <w:t>Hiace</w:t>
            </w:r>
            <w:proofErr w:type="spellEnd"/>
            <w:r w:rsidRPr="00597821">
              <w:rPr>
                <w:rFonts w:ascii="Arial" w:hAnsi="Arial" w:cs="Arial"/>
                <w:sz w:val="14"/>
                <w:szCs w:val="14"/>
              </w:rPr>
              <w:t xml:space="preserve">, 2013, Manual, motor 2.7 </w:t>
            </w:r>
            <w:proofErr w:type="spellStart"/>
            <w:r w:rsidRPr="00597821">
              <w:rPr>
                <w:rFonts w:ascii="Arial" w:hAnsi="Arial" w:cs="Arial"/>
                <w:sz w:val="14"/>
                <w:szCs w:val="14"/>
              </w:rPr>
              <w:t>lts</w:t>
            </w:r>
            <w:proofErr w:type="spellEnd"/>
            <w:r w:rsidRPr="00597821">
              <w:rPr>
                <w:rFonts w:ascii="Arial" w:hAnsi="Arial" w:cs="Arial"/>
                <w:sz w:val="14"/>
                <w:szCs w:val="14"/>
              </w:rPr>
              <w:t>, 4 cilindros, 15 pasajeros, con aire acondicionado y vidrios eléctricos</w:t>
            </w:r>
          </w:p>
        </w:tc>
        <w:tc>
          <w:tcPr>
            <w:tcW w:w="851"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b/>
                <w:sz w:val="14"/>
                <w:szCs w:val="14"/>
              </w:rPr>
            </w:pPr>
          </w:p>
        </w:tc>
      </w:tr>
      <w:tr w:rsidR="00EE454F" w:rsidRPr="007C5F31" w:rsidTr="00EE454F">
        <w:trPr>
          <w:trHeight w:val="549"/>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BC733A">
            <w:pPr>
              <w:rPr>
                <w:rFonts w:ascii="Arial" w:hAnsi="Arial" w:cs="Arial"/>
                <w:sz w:val="14"/>
                <w:szCs w:val="14"/>
              </w:rPr>
            </w:pPr>
            <w:r w:rsidRPr="00597821">
              <w:rPr>
                <w:rFonts w:ascii="Arial" w:hAnsi="Arial" w:cs="Arial"/>
                <w:b/>
                <w:sz w:val="14"/>
                <w:szCs w:val="14"/>
              </w:rPr>
              <w:t>Toyota Avanza</w:t>
            </w:r>
            <w:r w:rsidRPr="00597821">
              <w:rPr>
                <w:rFonts w:ascii="Arial" w:hAnsi="Arial" w:cs="Arial"/>
                <w:sz w:val="14"/>
                <w:szCs w:val="14"/>
              </w:rPr>
              <w:t>, 2012, Estándar, con aire acondicionado y vidrios eléctricos</w:t>
            </w:r>
          </w:p>
        </w:tc>
        <w:tc>
          <w:tcPr>
            <w:tcW w:w="851"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b/>
                <w:sz w:val="14"/>
                <w:szCs w:val="14"/>
              </w:rPr>
            </w:pPr>
          </w:p>
        </w:tc>
      </w:tr>
      <w:tr w:rsidR="00EE454F" w:rsidRPr="007C5F31" w:rsidTr="00EE454F">
        <w:trPr>
          <w:trHeight w:val="557"/>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BC733A">
            <w:pPr>
              <w:rPr>
                <w:rFonts w:ascii="Arial" w:hAnsi="Arial" w:cs="Arial"/>
                <w:sz w:val="14"/>
                <w:szCs w:val="14"/>
              </w:rPr>
            </w:pPr>
            <w:r w:rsidRPr="00597821">
              <w:rPr>
                <w:rFonts w:ascii="Arial" w:hAnsi="Arial" w:cs="Arial"/>
                <w:b/>
                <w:sz w:val="14"/>
                <w:szCs w:val="14"/>
              </w:rPr>
              <w:t>Chevrolet Chevy</w:t>
            </w:r>
            <w:r w:rsidRPr="00597821">
              <w:rPr>
                <w:rFonts w:ascii="Arial" w:hAnsi="Arial" w:cs="Arial"/>
                <w:sz w:val="14"/>
                <w:szCs w:val="14"/>
              </w:rPr>
              <w:t xml:space="preserve">,2006, Estándar,  5 puertas, 4 cilindros, 1.6 </w:t>
            </w:r>
            <w:proofErr w:type="spellStart"/>
            <w:r w:rsidRPr="00597821">
              <w:rPr>
                <w:rFonts w:ascii="Arial" w:hAnsi="Arial" w:cs="Arial"/>
                <w:sz w:val="14"/>
                <w:szCs w:val="14"/>
              </w:rPr>
              <w:t>lts</w:t>
            </w:r>
            <w:proofErr w:type="spellEnd"/>
            <w:r w:rsidRPr="00597821">
              <w:rPr>
                <w:rFonts w:ascii="Arial" w:hAnsi="Arial" w:cs="Arial"/>
                <w:sz w:val="14"/>
                <w:szCs w:val="14"/>
              </w:rPr>
              <w:t>, rines de aluminio, con aire acondicionado y vidrios manuales</w:t>
            </w:r>
          </w:p>
        </w:tc>
        <w:tc>
          <w:tcPr>
            <w:tcW w:w="851"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b/>
                <w:sz w:val="14"/>
                <w:szCs w:val="14"/>
              </w:rPr>
            </w:pPr>
          </w:p>
        </w:tc>
      </w:tr>
      <w:tr w:rsidR="00EE454F" w:rsidRPr="007C5F31" w:rsidTr="00EE454F">
        <w:trPr>
          <w:trHeight w:val="565"/>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BC733A">
            <w:pPr>
              <w:rPr>
                <w:rFonts w:ascii="Arial" w:hAnsi="Arial" w:cs="Arial"/>
                <w:sz w:val="14"/>
                <w:szCs w:val="14"/>
              </w:rPr>
            </w:pPr>
            <w:r w:rsidRPr="00597821">
              <w:rPr>
                <w:rFonts w:ascii="Arial" w:hAnsi="Arial" w:cs="Arial"/>
                <w:b/>
                <w:sz w:val="14"/>
                <w:szCs w:val="14"/>
              </w:rPr>
              <w:t>Chevrolet Tornado</w:t>
            </w:r>
            <w:r w:rsidRPr="00597821">
              <w:rPr>
                <w:rFonts w:ascii="Arial" w:hAnsi="Arial" w:cs="Arial"/>
                <w:sz w:val="14"/>
                <w:szCs w:val="14"/>
              </w:rPr>
              <w:t xml:space="preserve">, 2007, manual pick up 2 puertas, 4 cilindros, 1.8 </w:t>
            </w:r>
            <w:proofErr w:type="spellStart"/>
            <w:r w:rsidRPr="00597821">
              <w:rPr>
                <w:rFonts w:ascii="Arial" w:hAnsi="Arial" w:cs="Arial"/>
                <w:sz w:val="14"/>
                <w:szCs w:val="14"/>
              </w:rPr>
              <w:t>mpfi</w:t>
            </w:r>
            <w:proofErr w:type="spellEnd"/>
            <w:r w:rsidRPr="00597821">
              <w:rPr>
                <w:rFonts w:ascii="Arial" w:hAnsi="Arial" w:cs="Arial"/>
                <w:sz w:val="14"/>
                <w:szCs w:val="14"/>
              </w:rPr>
              <w:t>, con aire acondicionado, dirección hidráulica y vidrios manuales</w:t>
            </w:r>
          </w:p>
        </w:tc>
        <w:tc>
          <w:tcPr>
            <w:tcW w:w="851"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b/>
                <w:sz w:val="14"/>
                <w:szCs w:val="14"/>
              </w:rPr>
            </w:pPr>
          </w:p>
        </w:tc>
      </w:tr>
      <w:tr w:rsidR="00EE454F" w:rsidRPr="007C5F31" w:rsidTr="00EE454F">
        <w:trPr>
          <w:trHeight w:val="701"/>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rsidR="00EE454F" w:rsidRPr="007C5F31" w:rsidRDefault="00EE454F" w:rsidP="00BC733A">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BC733A">
            <w:pPr>
              <w:rPr>
                <w:rFonts w:ascii="Arial" w:hAnsi="Arial" w:cs="Arial"/>
                <w:b/>
                <w:sz w:val="14"/>
                <w:szCs w:val="14"/>
              </w:rPr>
            </w:pPr>
            <w:r w:rsidRPr="00597821">
              <w:rPr>
                <w:rFonts w:ascii="Arial" w:hAnsi="Arial" w:cs="Arial"/>
                <w:b/>
                <w:sz w:val="14"/>
                <w:szCs w:val="14"/>
              </w:rPr>
              <w:t xml:space="preserve">Volkswagen Pointer City Sedan, </w:t>
            </w:r>
            <w:r w:rsidRPr="00597821">
              <w:rPr>
                <w:rFonts w:ascii="Arial" w:hAnsi="Arial" w:cs="Arial"/>
                <w:sz w:val="14"/>
                <w:szCs w:val="14"/>
              </w:rPr>
              <w:t>2007, manual 4 puertas, L4, 4 cilindros, con aire acondicionado y vidrios manuales.</w:t>
            </w:r>
          </w:p>
        </w:tc>
        <w:tc>
          <w:tcPr>
            <w:tcW w:w="851"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b/>
                <w:sz w:val="14"/>
                <w:szCs w:val="14"/>
              </w:rPr>
            </w:pPr>
          </w:p>
        </w:tc>
      </w:tr>
      <w:tr w:rsidR="00EE454F" w:rsidRPr="007C5F31" w:rsidTr="00EE454F">
        <w:trPr>
          <w:trHeight w:val="555"/>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rsidR="00EE454F" w:rsidRPr="007C5F31" w:rsidRDefault="00EE454F" w:rsidP="00BC733A">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BC733A">
            <w:pPr>
              <w:rPr>
                <w:rFonts w:ascii="Arial" w:hAnsi="Arial" w:cs="Arial"/>
                <w:sz w:val="14"/>
                <w:szCs w:val="14"/>
              </w:rPr>
            </w:pPr>
            <w:r w:rsidRPr="00597821">
              <w:rPr>
                <w:rFonts w:ascii="Arial" w:hAnsi="Arial" w:cs="Arial"/>
                <w:b/>
                <w:sz w:val="14"/>
                <w:szCs w:val="14"/>
              </w:rPr>
              <w:t xml:space="preserve">Honda CR-V, </w:t>
            </w:r>
            <w:r w:rsidRPr="00597821">
              <w:rPr>
                <w:rFonts w:ascii="Arial" w:hAnsi="Arial" w:cs="Arial"/>
                <w:sz w:val="14"/>
                <w:szCs w:val="14"/>
              </w:rPr>
              <w:t>2009</w:t>
            </w:r>
            <w:r w:rsidRPr="00597821">
              <w:rPr>
                <w:rFonts w:ascii="Arial" w:hAnsi="Arial" w:cs="Arial"/>
                <w:b/>
                <w:sz w:val="14"/>
                <w:szCs w:val="14"/>
              </w:rPr>
              <w:t xml:space="preserve">, </w:t>
            </w:r>
            <w:r w:rsidRPr="00597821">
              <w:rPr>
                <w:rFonts w:ascii="Arial" w:hAnsi="Arial" w:cs="Arial"/>
                <w:sz w:val="14"/>
                <w:szCs w:val="14"/>
              </w:rPr>
              <w:t xml:space="preserve">versión EXL automática, 4 cilindros, 2.4 </w:t>
            </w:r>
            <w:proofErr w:type="spellStart"/>
            <w:r w:rsidRPr="00597821">
              <w:rPr>
                <w:rFonts w:ascii="Arial" w:hAnsi="Arial" w:cs="Arial"/>
                <w:sz w:val="14"/>
                <w:szCs w:val="14"/>
              </w:rPr>
              <w:t>lts</w:t>
            </w:r>
            <w:proofErr w:type="spellEnd"/>
            <w:r w:rsidRPr="00597821">
              <w:rPr>
                <w:rFonts w:ascii="Arial" w:hAnsi="Arial" w:cs="Arial"/>
                <w:sz w:val="14"/>
                <w:szCs w:val="14"/>
              </w:rPr>
              <w:t>, 166 hp acero de 14” con aire acondicionado</w:t>
            </w:r>
          </w:p>
        </w:tc>
        <w:tc>
          <w:tcPr>
            <w:tcW w:w="851"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b/>
                <w:sz w:val="14"/>
                <w:szCs w:val="14"/>
              </w:rPr>
            </w:pPr>
          </w:p>
        </w:tc>
      </w:tr>
      <w:tr w:rsidR="00EE454F" w:rsidRPr="007C5F31" w:rsidTr="00EE454F">
        <w:trPr>
          <w:trHeight w:val="549"/>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r w:rsidRPr="007C5F31">
              <w:rPr>
                <w:rFonts w:ascii="Arial" w:hAnsi="Arial" w:cs="Arial"/>
                <w:sz w:val="14"/>
                <w:szCs w:val="14"/>
                <w:lang w:val="es-MX" w:eastAsia="es-MX"/>
              </w:rPr>
              <w:lastRenderedPageBreak/>
              <w:t>1</w:t>
            </w:r>
          </w:p>
        </w:tc>
        <w:tc>
          <w:tcPr>
            <w:tcW w:w="1077" w:type="dxa"/>
            <w:vMerge/>
            <w:tcBorders>
              <w:top w:val="single" w:sz="4" w:space="0" w:color="auto"/>
              <w:left w:val="single" w:sz="4" w:space="0" w:color="auto"/>
              <w:bottom w:val="single" w:sz="4" w:space="0" w:color="auto"/>
              <w:right w:val="single" w:sz="4" w:space="0" w:color="auto"/>
            </w:tcBorders>
          </w:tcPr>
          <w:p w:rsidR="00EE454F" w:rsidRPr="007C5F31" w:rsidRDefault="00EE454F" w:rsidP="00BC733A">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BC733A">
            <w:pPr>
              <w:rPr>
                <w:rFonts w:ascii="Arial" w:hAnsi="Arial" w:cs="Arial"/>
                <w:b/>
                <w:sz w:val="14"/>
                <w:szCs w:val="14"/>
              </w:rPr>
            </w:pPr>
            <w:r w:rsidRPr="00597821">
              <w:rPr>
                <w:rFonts w:ascii="Arial" w:hAnsi="Arial" w:cs="Arial"/>
                <w:b/>
                <w:sz w:val="14"/>
                <w:szCs w:val="14"/>
              </w:rPr>
              <w:t xml:space="preserve">Chevrolet </w:t>
            </w:r>
            <w:proofErr w:type="spellStart"/>
            <w:r w:rsidRPr="00597821">
              <w:rPr>
                <w:rFonts w:ascii="Arial" w:hAnsi="Arial" w:cs="Arial"/>
                <w:b/>
                <w:sz w:val="14"/>
                <w:szCs w:val="14"/>
              </w:rPr>
              <w:t>Trax</w:t>
            </w:r>
            <w:proofErr w:type="spellEnd"/>
            <w:r w:rsidRPr="00597821">
              <w:rPr>
                <w:rFonts w:ascii="Arial" w:hAnsi="Arial" w:cs="Arial"/>
                <w:b/>
                <w:sz w:val="14"/>
                <w:szCs w:val="14"/>
              </w:rPr>
              <w:t xml:space="preserve">, </w:t>
            </w:r>
            <w:r w:rsidRPr="00597821">
              <w:rPr>
                <w:rFonts w:ascii="Arial" w:hAnsi="Arial" w:cs="Arial"/>
                <w:sz w:val="14"/>
                <w:szCs w:val="14"/>
              </w:rPr>
              <w:t xml:space="preserve">2017, LR 4X2 automática, motor 1.8 </w:t>
            </w:r>
            <w:proofErr w:type="spellStart"/>
            <w:r w:rsidRPr="00597821">
              <w:rPr>
                <w:rFonts w:ascii="Arial" w:hAnsi="Arial" w:cs="Arial"/>
                <w:sz w:val="14"/>
                <w:szCs w:val="14"/>
              </w:rPr>
              <w:t>lts</w:t>
            </w:r>
            <w:proofErr w:type="spellEnd"/>
            <w:r w:rsidRPr="00597821">
              <w:rPr>
                <w:rFonts w:ascii="Arial" w:hAnsi="Arial" w:cs="Arial"/>
                <w:sz w:val="14"/>
                <w:szCs w:val="14"/>
              </w:rPr>
              <w:t>., 4 cilindros, vidrios y seguros eléctricos, 4 puertas con aire acondicionado,</w:t>
            </w:r>
          </w:p>
        </w:tc>
        <w:tc>
          <w:tcPr>
            <w:tcW w:w="851"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sz w:val="14"/>
                <w:szCs w:val="14"/>
              </w:rPr>
            </w:pPr>
          </w:p>
        </w:tc>
      </w:tr>
      <w:tr w:rsidR="00EE454F" w:rsidRPr="007C5F31" w:rsidTr="00EE454F">
        <w:trPr>
          <w:trHeight w:val="561"/>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BE0C72" w:rsidP="00BC733A">
            <w:pPr>
              <w:jc w:val="center"/>
              <w:rPr>
                <w:rFonts w:ascii="Arial" w:hAnsi="Arial" w:cs="Arial"/>
                <w:sz w:val="14"/>
                <w:szCs w:val="14"/>
                <w:lang w:val="es-MX" w:eastAsia="es-MX"/>
              </w:rPr>
            </w:pPr>
            <w:r>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rsidR="00EE454F" w:rsidRPr="007C5F31" w:rsidRDefault="00EE454F" w:rsidP="00BC733A">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BC733A">
            <w:pPr>
              <w:rPr>
                <w:rFonts w:ascii="Arial" w:hAnsi="Arial" w:cs="Arial"/>
                <w:b/>
                <w:sz w:val="14"/>
                <w:szCs w:val="14"/>
              </w:rPr>
            </w:pPr>
            <w:r>
              <w:rPr>
                <w:rFonts w:ascii="Arial" w:hAnsi="Arial" w:cs="Arial"/>
                <w:b/>
                <w:sz w:val="14"/>
                <w:szCs w:val="14"/>
              </w:rPr>
              <w:t xml:space="preserve">Kia Río 1.6 LX A/T </w:t>
            </w:r>
            <w:r w:rsidRPr="00EE454F">
              <w:rPr>
                <w:rFonts w:ascii="Arial" w:hAnsi="Arial" w:cs="Arial"/>
                <w:sz w:val="14"/>
                <w:szCs w:val="14"/>
              </w:rPr>
              <w:t>Sedán 2019 5 puertas, automático,</w:t>
            </w:r>
            <w:r>
              <w:rPr>
                <w:rFonts w:ascii="Arial" w:hAnsi="Arial" w:cs="Arial"/>
                <w:sz w:val="14"/>
                <w:szCs w:val="14"/>
              </w:rPr>
              <w:t xml:space="preserve"> 4 cilindros, vidrios y seguros eléctricos, 4 puertas con aire acondicionado.</w:t>
            </w:r>
          </w:p>
        </w:tc>
        <w:tc>
          <w:tcPr>
            <w:tcW w:w="851"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sz w:val="14"/>
                <w:szCs w:val="14"/>
              </w:rPr>
            </w:pPr>
          </w:p>
        </w:tc>
      </w:tr>
      <w:tr w:rsidR="00EE454F" w:rsidRPr="007C5F31" w:rsidTr="00EE454F">
        <w:trPr>
          <w:trHeight w:val="561"/>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BE0C72" w:rsidP="00BC733A">
            <w:pPr>
              <w:jc w:val="center"/>
              <w:rPr>
                <w:rFonts w:ascii="Arial" w:hAnsi="Arial" w:cs="Arial"/>
                <w:sz w:val="14"/>
                <w:szCs w:val="14"/>
                <w:lang w:val="es-MX" w:eastAsia="es-MX"/>
              </w:rPr>
            </w:pPr>
            <w:r>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rsidR="00EE454F" w:rsidRPr="007C5F31" w:rsidRDefault="00EE454F" w:rsidP="00BC733A">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BC733A">
            <w:pPr>
              <w:rPr>
                <w:rFonts w:ascii="Arial" w:hAnsi="Arial" w:cs="Arial"/>
                <w:b/>
                <w:sz w:val="14"/>
                <w:szCs w:val="14"/>
              </w:rPr>
            </w:pPr>
            <w:r>
              <w:rPr>
                <w:rFonts w:ascii="Arial" w:hAnsi="Arial" w:cs="Arial"/>
                <w:b/>
                <w:sz w:val="14"/>
                <w:szCs w:val="14"/>
              </w:rPr>
              <w:t xml:space="preserve">Kia Río 1.6 LX A/T </w:t>
            </w:r>
            <w:r w:rsidRPr="00EE454F">
              <w:rPr>
                <w:rFonts w:ascii="Arial" w:hAnsi="Arial" w:cs="Arial"/>
                <w:sz w:val="14"/>
                <w:szCs w:val="14"/>
              </w:rPr>
              <w:t>Sedán 2019 5 puertas, automático,</w:t>
            </w:r>
            <w:r>
              <w:rPr>
                <w:rFonts w:ascii="Arial" w:hAnsi="Arial" w:cs="Arial"/>
                <w:sz w:val="14"/>
                <w:szCs w:val="14"/>
              </w:rPr>
              <w:t xml:space="preserve"> 4 cilindros, vidrios y seguros eléctricos, con aire acondicionado.</w:t>
            </w:r>
          </w:p>
        </w:tc>
        <w:tc>
          <w:tcPr>
            <w:tcW w:w="851"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sz w:val="14"/>
                <w:szCs w:val="14"/>
              </w:rPr>
            </w:pPr>
          </w:p>
        </w:tc>
      </w:tr>
      <w:tr w:rsidR="00EE454F" w:rsidRPr="007C5F31" w:rsidTr="00EE454F">
        <w:trPr>
          <w:trHeight w:val="561"/>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rsidR="00EE454F" w:rsidRPr="007C5F31" w:rsidRDefault="00EE454F" w:rsidP="00BC733A">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BC733A">
            <w:pPr>
              <w:rPr>
                <w:rFonts w:ascii="Arial" w:hAnsi="Arial" w:cs="Arial"/>
                <w:b/>
                <w:sz w:val="14"/>
                <w:szCs w:val="14"/>
              </w:rPr>
            </w:pPr>
            <w:r>
              <w:rPr>
                <w:rFonts w:ascii="Arial" w:hAnsi="Arial" w:cs="Arial"/>
                <w:b/>
                <w:sz w:val="14"/>
                <w:szCs w:val="14"/>
              </w:rPr>
              <w:t xml:space="preserve">Kia Río 1.6 LX A/T </w:t>
            </w:r>
            <w:r w:rsidRPr="00EE454F">
              <w:rPr>
                <w:rFonts w:ascii="Arial" w:hAnsi="Arial" w:cs="Arial"/>
                <w:sz w:val="14"/>
                <w:szCs w:val="14"/>
              </w:rPr>
              <w:t>Sedán 2019 5 puertas, automático,</w:t>
            </w:r>
            <w:r>
              <w:rPr>
                <w:rFonts w:ascii="Arial" w:hAnsi="Arial" w:cs="Arial"/>
                <w:sz w:val="14"/>
                <w:szCs w:val="14"/>
              </w:rPr>
              <w:t xml:space="preserve"> 4 cilindros, vidrios y seguros eléctricos, con aire acondicionado.</w:t>
            </w:r>
          </w:p>
        </w:tc>
        <w:tc>
          <w:tcPr>
            <w:tcW w:w="851"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sz w:val="14"/>
                <w:szCs w:val="14"/>
              </w:rPr>
            </w:pPr>
          </w:p>
        </w:tc>
      </w:tr>
      <w:tr w:rsidR="00EE454F" w:rsidRPr="007C5F31" w:rsidTr="00BE0C72">
        <w:trPr>
          <w:trHeight w:val="554"/>
        </w:trPr>
        <w:tc>
          <w:tcPr>
            <w:tcW w:w="779" w:type="dxa"/>
            <w:tcBorders>
              <w:top w:val="single" w:sz="4" w:space="0" w:color="auto"/>
              <w:left w:val="single" w:sz="4" w:space="0" w:color="auto"/>
              <w:bottom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right w:val="single" w:sz="4" w:space="0" w:color="auto"/>
            </w:tcBorders>
          </w:tcPr>
          <w:p w:rsidR="00EE454F" w:rsidRPr="007C5F31" w:rsidRDefault="00EE454F" w:rsidP="00BC733A">
            <w:pPr>
              <w:jc w:val="center"/>
              <w:rPr>
                <w:rFonts w:ascii="Arial" w:hAnsi="Arial" w:cs="Arial"/>
                <w:sz w:val="14"/>
                <w:szCs w:val="14"/>
                <w:lang w:val="es-MX" w:eastAsia="es-MX"/>
              </w:rPr>
            </w:pPr>
          </w:p>
        </w:tc>
        <w:tc>
          <w:tcPr>
            <w:tcW w:w="1049" w:type="dxa"/>
            <w:vMerge/>
            <w:tcBorders>
              <w:top w:val="single" w:sz="4" w:space="0" w:color="auto"/>
              <w:left w:val="single" w:sz="4" w:space="0" w:color="auto"/>
              <w:right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EE454F" w:rsidRPr="00597821" w:rsidRDefault="00EE454F" w:rsidP="00BC733A">
            <w:pPr>
              <w:rPr>
                <w:rFonts w:ascii="Arial" w:hAnsi="Arial" w:cs="Arial"/>
                <w:b/>
                <w:sz w:val="14"/>
                <w:szCs w:val="14"/>
              </w:rPr>
            </w:pPr>
            <w:proofErr w:type="spellStart"/>
            <w:r>
              <w:rPr>
                <w:rFonts w:ascii="Arial" w:hAnsi="Arial" w:cs="Arial"/>
                <w:b/>
                <w:sz w:val="14"/>
                <w:szCs w:val="14"/>
              </w:rPr>
              <w:t>Kía</w:t>
            </w:r>
            <w:proofErr w:type="spellEnd"/>
            <w:r>
              <w:rPr>
                <w:rFonts w:ascii="Arial" w:hAnsi="Arial" w:cs="Arial"/>
                <w:b/>
                <w:sz w:val="14"/>
                <w:szCs w:val="14"/>
              </w:rPr>
              <w:t xml:space="preserve"> </w:t>
            </w:r>
            <w:proofErr w:type="spellStart"/>
            <w:r>
              <w:rPr>
                <w:rFonts w:ascii="Arial" w:hAnsi="Arial" w:cs="Arial"/>
                <w:b/>
                <w:sz w:val="14"/>
                <w:szCs w:val="14"/>
              </w:rPr>
              <w:t>Sorento</w:t>
            </w:r>
            <w:proofErr w:type="spellEnd"/>
            <w:r>
              <w:rPr>
                <w:rFonts w:ascii="Arial" w:hAnsi="Arial" w:cs="Arial"/>
                <w:b/>
                <w:sz w:val="14"/>
                <w:szCs w:val="14"/>
              </w:rPr>
              <w:t xml:space="preserve"> 2.4 L LX A/T </w:t>
            </w:r>
            <w:proofErr w:type="spellStart"/>
            <w:r>
              <w:rPr>
                <w:rFonts w:ascii="Arial" w:hAnsi="Arial" w:cs="Arial"/>
                <w:b/>
                <w:sz w:val="14"/>
                <w:szCs w:val="14"/>
              </w:rPr>
              <w:t>Suv</w:t>
            </w:r>
            <w:proofErr w:type="spellEnd"/>
            <w:r>
              <w:rPr>
                <w:rFonts w:ascii="Arial" w:hAnsi="Arial" w:cs="Arial"/>
                <w:b/>
                <w:sz w:val="14"/>
                <w:szCs w:val="14"/>
              </w:rPr>
              <w:t xml:space="preserve"> 2019</w:t>
            </w:r>
            <w:r w:rsidRPr="00597821">
              <w:rPr>
                <w:rFonts w:ascii="Arial" w:hAnsi="Arial" w:cs="Arial"/>
                <w:sz w:val="14"/>
                <w:szCs w:val="14"/>
              </w:rPr>
              <w:t>,</w:t>
            </w:r>
            <w:r>
              <w:rPr>
                <w:rFonts w:ascii="Arial" w:hAnsi="Arial" w:cs="Arial"/>
                <w:sz w:val="14"/>
                <w:szCs w:val="14"/>
              </w:rPr>
              <w:t xml:space="preserve"> 5 puertas, automática, 6 velocidades, 4 cilindros, vidrios y seguros eléctricos, con aire acondicionado</w:t>
            </w:r>
          </w:p>
        </w:tc>
        <w:tc>
          <w:tcPr>
            <w:tcW w:w="851"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sz w:val="14"/>
                <w:szCs w:val="14"/>
              </w:rPr>
            </w:pPr>
          </w:p>
        </w:tc>
      </w:tr>
      <w:tr w:rsidR="00BE0C72" w:rsidRPr="007C5F31" w:rsidTr="00BE0C72">
        <w:trPr>
          <w:trHeight w:val="554"/>
        </w:trPr>
        <w:tc>
          <w:tcPr>
            <w:tcW w:w="779" w:type="dxa"/>
            <w:tcBorders>
              <w:top w:val="single" w:sz="4" w:space="0" w:color="auto"/>
              <w:left w:val="single" w:sz="4" w:space="0" w:color="auto"/>
              <w:bottom w:val="single" w:sz="4" w:space="0" w:color="auto"/>
              <w:right w:val="single" w:sz="4" w:space="0" w:color="auto"/>
            </w:tcBorders>
            <w:vAlign w:val="center"/>
          </w:tcPr>
          <w:p w:rsidR="00BE0C72" w:rsidRPr="007C5F31" w:rsidRDefault="00BE0C72" w:rsidP="00BC733A">
            <w:pPr>
              <w:jc w:val="center"/>
              <w:rPr>
                <w:rFonts w:ascii="Arial" w:hAnsi="Arial" w:cs="Arial"/>
                <w:sz w:val="14"/>
                <w:szCs w:val="14"/>
                <w:lang w:val="es-MX" w:eastAsia="es-MX"/>
              </w:rPr>
            </w:pPr>
            <w:r>
              <w:rPr>
                <w:rFonts w:ascii="Arial" w:hAnsi="Arial" w:cs="Arial"/>
                <w:sz w:val="14"/>
                <w:szCs w:val="14"/>
                <w:lang w:val="es-MX" w:eastAsia="es-MX"/>
              </w:rPr>
              <w:t>1</w:t>
            </w:r>
          </w:p>
        </w:tc>
        <w:tc>
          <w:tcPr>
            <w:tcW w:w="1077" w:type="dxa"/>
            <w:tcBorders>
              <w:left w:val="single" w:sz="4" w:space="0" w:color="auto"/>
              <w:bottom w:val="single" w:sz="4" w:space="0" w:color="auto"/>
              <w:right w:val="single" w:sz="4" w:space="0" w:color="auto"/>
            </w:tcBorders>
          </w:tcPr>
          <w:p w:rsidR="00BE0C72" w:rsidRPr="007C5F31" w:rsidRDefault="00BE0C72" w:rsidP="00BC733A">
            <w:pPr>
              <w:jc w:val="center"/>
              <w:rPr>
                <w:rFonts w:ascii="Arial" w:hAnsi="Arial" w:cs="Arial"/>
                <w:sz w:val="14"/>
                <w:szCs w:val="14"/>
                <w:lang w:val="es-MX" w:eastAsia="es-MX"/>
              </w:rPr>
            </w:pPr>
          </w:p>
        </w:tc>
        <w:tc>
          <w:tcPr>
            <w:tcW w:w="1049" w:type="dxa"/>
            <w:tcBorders>
              <w:left w:val="single" w:sz="4" w:space="0" w:color="auto"/>
              <w:bottom w:val="single" w:sz="4" w:space="0" w:color="auto"/>
              <w:right w:val="single" w:sz="4" w:space="0" w:color="auto"/>
            </w:tcBorders>
            <w:vAlign w:val="center"/>
          </w:tcPr>
          <w:p w:rsidR="00BE0C72" w:rsidRPr="007C5F31" w:rsidRDefault="00BE0C72" w:rsidP="00BC733A">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BE0C72" w:rsidRDefault="00BE0C72" w:rsidP="00BC733A">
            <w:pPr>
              <w:rPr>
                <w:rFonts w:ascii="Arial" w:hAnsi="Arial" w:cs="Arial"/>
                <w:b/>
                <w:sz w:val="14"/>
                <w:szCs w:val="14"/>
              </w:rPr>
            </w:pPr>
            <w:r>
              <w:rPr>
                <w:rFonts w:ascii="Arial" w:hAnsi="Arial" w:cs="Arial"/>
                <w:b/>
                <w:sz w:val="14"/>
                <w:szCs w:val="14"/>
              </w:rPr>
              <w:t xml:space="preserve">Ford </w:t>
            </w:r>
            <w:proofErr w:type="spellStart"/>
            <w:r>
              <w:rPr>
                <w:rFonts w:ascii="Arial" w:hAnsi="Arial" w:cs="Arial"/>
                <w:b/>
                <w:sz w:val="14"/>
                <w:szCs w:val="14"/>
              </w:rPr>
              <w:t>Ranger</w:t>
            </w:r>
            <w:proofErr w:type="spellEnd"/>
            <w:r>
              <w:rPr>
                <w:rFonts w:ascii="Arial" w:hAnsi="Arial" w:cs="Arial"/>
                <w:b/>
                <w:sz w:val="14"/>
                <w:szCs w:val="14"/>
              </w:rPr>
              <w:t xml:space="preserve"> Pick up </w:t>
            </w:r>
            <w:proofErr w:type="spellStart"/>
            <w:r>
              <w:rPr>
                <w:rFonts w:ascii="Arial" w:hAnsi="Arial" w:cs="Arial"/>
                <w:b/>
                <w:sz w:val="14"/>
                <w:szCs w:val="14"/>
              </w:rPr>
              <w:t>Crew</w:t>
            </w:r>
            <w:proofErr w:type="spellEnd"/>
            <w:r>
              <w:rPr>
                <w:rFonts w:ascii="Arial" w:hAnsi="Arial" w:cs="Arial"/>
                <w:b/>
                <w:sz w:val="14"/>
                <w:szCs w:val="14"/>
              </w:rPr>
              <w:t xml:space="preserve"> </w:t>
            </w:r>
            <w:proofErr w:type="spellStart"/>
            <w:r>
              <w:rPr>
                <w:rFonts w:ascii="Arial" w:hAnsi="Arial" w:cs="Arial"/>
                <w:b/>
                <w:sz w:val="14"/>
                <w:szCs w:val="14"/>
              </w:rPr>
              <w:t>Cab</w:t>
            </w:r>
            <w:proofErr w:type="spellEnd"/>
            <w:r>
              <w:rPr>
                <w:rFonts w:ascii="Arial" w:hAnsi="Arial" w:cs="Arial"/>
                <w:b/>
                <w:sz w:val="14"/>
                <w:szCs w:val="14"/>
              </w:rPr>
              <w:t xml:space="preserve"> XL 1.5 T</w:t>
            </w:r>
            <w:r w:rsidRPr="00597821">
              <w:rPr>
                <w:rFonts w:ascii="Arial" w:hAnsi="Arial" w:cs="Arial"/>
                <w:sz w:val="14"/>
                <w:szCs w:val="14"/>
              </w:rPr>
              <w:t>, 20</w:t>
            </w:r>
            <w:r>
              <w:rPr>
                <w:rFonts w:ascii="Arial" w:hAnsi="Arial" w:cs="Arial"/>
                <w:sz w:val="14"/>
                <w:szCs w:val="14"/>
              </w:rPr>
              <w:t>09</w:t>
            </w:r>
            <w:r w:rsidRPr="00597821">
              <w:rPr>
                <w:rFonts w:ascii="Arial" w:hAnsi="Arial" w:cs="Arial"/>
                <w:sz w:val="14"/>
                <w:szCs w:val="14"/>
              </w:rPr>
              <w:t xml:space="preserve">, manual 4 puertas, 4 cilindros, con aire acondicionado y vidrios </w:t>
            </w:r>
            <w:r>
              <w:rPr>
                <w:rFonts w:ascii="Arial" w:hAnsi="Arial" w:cs="Arial"/>
                <w:sz w:val="14"/>
                <w:szCs w:val="14"/>
              </w:rPr>
              <w:t>manuales.</w:t>
            </w:r>
          </w:p>
        </w:tc>
        <w:tc>
          <w:tcPr>
            <w:tcW w:w="851" w:type="dxa"/>
            <w:tcBorders>
              <w:top w:val="single" w:sz="4" w:space="0" w:color="auto"/>
              <w:left w:val="single" w:sz="4" w:space="0" w:color="auto"/>
              <w:bottom w:val="single" w:sz="4" w:space="0" w:color="auto"/>
              <w:right w:val="single" w:sz="4" w:space="0" w:color="auto"/>
            </w:tcBorders>
          </w:tcPr>
          <w:p w:rsidR="00BE0C72" w:rsidRPr="007C5F31" w:rsidRDefault="00BE0C72" w:rsidP="00BC733A">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BE0C72" w:rsidRPr="007C5F31" w:rsidRDefault="00BE0C72" w:rsidP="00BC733A">
            <w:pPr>
              <w:rPr>
                <w:rFonts w:ascii="Arial" w:hAnsi="Arial" w:cs="Arial"/>
                <w:sz w:val="14"/>
                <w:szCs w:val="14"/>
              </w:rPr>
            </w:pPr>
          </w:p>
        </w:tc>
      </w:tr>
      <w:tr w:rsidR="00EE454F" w:rsidRPr="007C5F31" w:rsidTr="00EE454F">
        <w:trPr>
          <w:trHeight w:val="378"/>
        </w:trPr>
        <w:tc>
          <w:tcPr>
            <w:tcW w:w="779" w:type="dxa"/>
            <w:tcBorders>
              <w:top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1077" w:type="dxa"/>
            <w:tcBorders>
              <w:top w:val="single" w:sz="4" w:space="0" w:color="auto"/>
            </w:tcBorders>
          </w:tcPr>
          <w:p w:rsidR="00EE454F" w:rsidRPr="007C5F31" w:rsidRDefault="00EE454F" w:rsidP="00BC733A">
            <w:pPr>
              <w:jc w:val="center"/>
              <w:rPr>
                <w:rFonts w:ascii="Arial" w:hAnsi="Arial" w:cs="Arial"/>
                <w:sz w:val="14"/>
                <w:szCs w:val="14"/>
                <w:lang w:val="es-MX" w:eastAsia="es-MX"/>
              </w:rPr>
            </w:pPr>
          </w:p>
        </w:tc>
        <w:tc>
          <w:tcPr>
            <w:tcW w:w="1049" w:type="dxa"/>
            <w:tcBorders>
              <w:top w:val="single" w:sz="4" w:space="0" w:color="auto"/>
            </w:tcBorders>
            <w:vAlign w:val="center"/>
          </w:tcPr>
          <w:p w:rsidR="00EE454F" w:rsidRPr="007C5F31" w:rsidRDefault="00EE454F" w:rsidP="00BC733A">
            <w:pPr>
              <w:jc w:val="center"/>
              <w:rPr>
                <w:rFonts w:ascii="Arial" w:hAnsi="Arial" w:cs="Arial"/>
                <w:sz w:val="14"/>
                <w:szCs w:val="14"/>
                <w:lang w:val="es-MX" w:eastAsia="es-MX"/>
              </w:rPr>
            </w:pPr>
          </w:p>
        </w:tc>
        <w:tc>
          <w:tcPr>
            <w:tcW w:w="1845" w:type="dxa"/>
            <w:tcBorders>
              <w:top w:val="single" w:sz="4" w:space="0" w:color="auto"/>
            </w:tcBorders>
            <w:vAlign w:val="center"/>
          </w:tcPr>
          <w:p w:rsidR="00EE454F" w:rsidRPr="007C5F31" w:rsidRDefault="00EE454F" w:rsidP="00BC733A">
            <w:pPr>
              <w:jc w:val="center"/>
              <w:rPr>
                <w:rFonts w:ascii="Arial" w:hAnsi="Arial" w:cs="Arial"/>
                <w:sz w:val="14"/>
                <w:szCs w:val="14"/>
              </w:rPr>
            </w:pPr>
          </w:p>
        </w:tc>
        <w:tc>
          <w:tcPr>
            <w:tcW w:w="993" w:type="dxa"/>
            <w:tcBorders>
              <w:top w:val="single" w:sz="4" w:space="0" w:color="auto"/>
            </w:tcBorders>
            <w:vAlign w:val="center"/>
          </w:tcPr>
          <w:p w:rsidR="00EE454F" w:rsidRPr="007C5F31" w:rsidRDefault="00EE454F" w:rsidP="00BC733A">
            <w:pPr>
              <w:jc w:val="center"/>
              <w:rPr>
                <w:rFonts w:ascii="Arial" w:hAnsi="Arial" w:cs="Arial"/>
                <w:sz w:val="14"/>
                <w:szCs w:val="14"/>
              </w:rPr>
            </w:pPr>
          </w:p>
        </w:tc>
        <w:tc>
          <w:tcPr>
            <w:tcW w:w="1698" w:type="dxa"/>
            <w:tcBorders>
              <w:top w:val="single" w:sz="4" w:space="0" w:color="auto"/>
              <w:left w:val="nil"/>
            </w:tcBorders>
          </w:tcPr>
          <w:p w:rsidR="00EE454F" w:rsidRPr="007C5F31" w:rsidRDefault="00EE454F" w:rsidP="00BC733A">
            <w:pPr>
              <w:rPr>
                <w:rFonts w:ascii="Arial" w:hAnsi="Arial" w:cs="Arial"/>
                <w:sz w:val="14"/>
                <w:szCs w:val="14"/>
              </w:rPr>
            </w:pPr>
          </w:p>
        </w:tc>
        <w:tc>
          <w:tcPr>
            <w:tcW w:w="851" w:type="dxa"/>
            <w:tcBorders>
              <w:top w:val="single" w:sz="4" w:space="0" w:color="auto"/>
              <w:left w:val="nil"/>
              <w:right w:val="single" w:sz="4" w:space="0" w:color="auto"/>
            </w:tcBorders>
          </w:tcPr>
          <w:p w:rsidR="00EE454F" w:rsidRPr="00EE454F" w:rsidRDefault="00EE454F" w:rsidP="00EE454F">
            <w:pPr>
              <w:ind w:left="-64" w:firstLine="64"/>
              <w:jc w:val="center"/>
              <w:rPr>
                <w:rFonts w:ascii="Arial" w:hAnsi="Arial" w:cs="Arial"/>
                <w:b/>
                <w:sz w:val="20"/>
                <w:szCs w:val="20"/>
              </w:rPr>
            </w:pPr>
          </w:p>
          <w:p w:rsidR="00EE454F" w:rsidRPr="00EE454F" w:rsidRDefault="00EE454F" w:rsidP="00EE454F">
            <w:pPr>
              <w:ind w:left="-64" w:firstLine="64"/>
              <w:jc w:val="center"/>
              <w:rPr>
                <w:rFonts w:ascii="Arial" w:hAnsi="Arial" w:cs="Arial"/>
                <w:b/>
                <w:sz w:val="20"/>
                <w:szCs w:val="20"/>
              </w:rPr>
            </w:pPr>
            <w:r w:rsidRPr="00EE454F">
              <w:rPr>
                <w:rFonts w:ascii="Arial" w:hAnsi="Arial" w:cs="Arial"/>
                <w:b/>
                <w:sz w:val="20"/>
                <w:szCs w:val="20"/>
              </w:rPr>
              <w:t>Sub-Total</w:t>
            </w:r>
          </w:p>
        </w:tc>
        <w:tc>
          <w:tcPr>
            <w:tcW w:w="850"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sz w:val="14"/>
                <w:szCs w:val="14"/>
              </w:rPr>
            </w:pPr>
          </w:p>
        </w:tc>
      </w:tr>
      <w:tr w:rsidR="00EE454F" w:rsidRPr="007C5F31" w:rsidTr="00EE454F">
        <w:trPr>
          <w:trHeight w:val="284"/>
        </w:trPr>
        <w:tc>
          <w:tcPr>
            <w:tcW w:w="779" w:type="dxa"/>
            <w:vAlign w:val="center"/>
          </w:tcPr>
          <w:p w:rsidR="00EE454F" w:rsidRPr="007C5F31" w:rsidRDefault="00EE454F" w:rsidP="00BC733A">
            <w:pPr>
              <w:jc w:val="center"/>
              <w:rPr>
                <w:rFonts w:ascii="Arial" w:hAnsi="Arial" w:cs="Arial"/>
                <w:sz w:val="14"/>
                <w:szCs w:val="14"/>
                <w:lang w:val="es-MX" w:eastAsia="es-MX"/>
              </w:rPr>
            </w:pPr>
          </w:p>
        </w:tc>
        <w:tc>
          <w:tcPr>
            <w:tcW w:w="1077" w:type="dxa"/>
          </w:tcPr>
          <w:p w:rsidR="00EE454F" w:rsidRPr="007C5F31" w:rsidRDefault="00EE454F" w:rsidP="00BC733A">
            <w:pPr>
              <w:jc w:val="center"/>
              <w:rPr>
                <w:rFonts w:ascii="Arial" w:hAnsi="Arial" w:cs="Arial"/>
                <w:sz w:val="14"/>
                <w:szCs w:val="14"/>
                <w:lang w:val="es-MX" w:eastAsia="es-MX"/>
              </w:rPr>
            </w:pPr>
          </w:p>
        </w:tc>
        <w:tc>
          <w:tcPr>
            <w:tcW w:w="1049" w:type="dxa"/>
            <w:vAlign w:val="center"/>
          </w:tcPr>
          <w:p w:rsidR="00EE454F" w:rsidRPr="007C5F31" w:rsidRDefault="00EE454F" w:rsidP="00BC733A">
            <w:pPr>
              <w:jc w:val="center"/>
              <w:rPr>
                <w:rFonts w:ascii="Arial" w:hAnsi="Arial" w:cs="Arial"/>
                <w:sz w:val="14"/>
                <w:szCs w:val="14"/>
                <w:lang w:val="es-MX" w:eastAsia="es-MX"/>
              </w:rPr>
            </w:pPr>
          </w:p>
        </w:tc>
        <w:tc>
          <w:tcPr>
            <w:tcW w:w="1845" w:type="dxa"/>
            <w:vAlign w:val="center"/>
          </w:tcPr>
          <w:p w:rsidR="00EE454F" w:rsidRPr="007C5F31" w:rsidRDefault="00EE454F" w:rsidP="00BC733A">
            <w:pPr>
              <w:jc w:val="center"/>
              <w:rPr>
                <w:rFonts w:ascii="Arial" w:hAnsi="Arial" w:cs="Arial"/>
                <w:sz w:val="14"/>
                <w:szCs w:val="14"/>
              </w:rPr>
            </w:pPr>
          </w:p>
        </w:tc>
        <w:tc>
          <w:tcPr>
            <w:tcW w:w="993" w:type="dxa"/>
            <w:vAlign w:val="center"/>
          </w:tcPr>
          <w:p w:rsidR="00EE454F" w:rsidRPr="007C5F31" w:rsidRDefault="00EE454F" w:rsidP="00BC733A">
            <w:pPr>
              <w:jc w:val="center"/>
              <w:rPr>
                <w:rFonts w:ascii="Arial" w:hAnsi="Arial" w:cs="Arial"/>
                <w:sz w:val="14"/>
                <w:szCs w:val="14"/>
              </w:rPr>
            </w:pPr>
          </w:p>
        </w:tc>
        <w:tc>
          <w:tcPr>
            <w:tcW w:w="1698" w:type="dxa"/>
            <w:tcBorders>
              <w:left w:val="nil"/>
            </w:tcBorders>
          </w:tcPr>
          <w:p w:rsidR="00EE454F" w:rsidRPr="007C5F31" w:rsidRDefault="00EE454F" w:rsidP="00BC733A">
            <w:pPr>
              <w:rPr>
                <w:rFonts w:ascii="Arial" w:hAnsi="Arial" w:cs="Arial"/>
                <w:sz w:val="14"/>
                <w:szCs w:val="14"/>
              </w:rPr>
            </w:pPr>
          </w:p>
        </w:tc>
        <w:tc>
          <w:tcPr>
            <w:tcW w:w="851" w:type="dxa"/>
            <w:tcBorders>
              <w:left w:val="nil"/>
              <w:right w:val="single" w:sz="4" w:space="0" w:color="auto"/>
            </w:tcBorders>
          </w:tcPr>
          <w:p w:rsidR="00EE454F" w:rsidRPr="00EE454F" w:rsidRDefault="00EE454F" w:rsidP="00EE454F">
            <w:pPr>
              <w:ind w:left="-64" w:firstLine="64"/>
              <w:jc w:val="center"/>
              <w:rPr>
                <w:rFonts w:ascii="Arial" w:hAnsi="Arial" w:cs="Arial"/>
                <w:b/>
                <w:sz w:val="20"/>
                <w:szCs w:val="20"/>
              </w:rPr>
            </w:pPr>
          </w:p>
          <w:p w:rsidR="00EE454F" w:rsidRPr="00EE454F" w:rsidRDefault="00EE454F" w:rsidP="00EE454F">
            <w:pPr>
              <w:ind w:left="-64" w:firstLine="64"/>
              <w:jc w:val="center"/>
              <w:rPr>
                <w:rFonts w:ascii="Arial" w:hAnsi="Arial" w:cs="Arial"/>
                <w:b/>
                <w:sz w:val="20"/>
                <w:szCs w:val="20"/>
              </w:rPr>
            </w:pPr>
            <w:r w:rsidRPr="00EE454F">
              <w:rPr>
                <w:rFonts w:ascii="Arial" w:hAnsi="Arial" w:cs="Arial"/>
                <w:b/>
                <w:sz w:val="20"/>
                <w:szCs w:val="20"/>
              </w:rPr>
              <w:t>I.V.A</w:t>
            </w:r>
          </w:p>
        </w:tc>
        <w:tc>
          <w:tcPr>
            <w:tcW w:w="850"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sz w:val="14"/>
                <w:szCs w:val="14"/>
              </w:rPr>
            </w:pPr>
          </w:p>
        </w:tc>
      </w:tr>
      <w:tr w:rsidR="00EE454F" w:rsidRPr="007C5F31" w:rsidTr="00EE454F">
        <w:trPr>
          <w:trHeight w:val="274"/>
        </w:trPr>
        <w:tc>
          <w:tcPr>
            <w:tcW w:w="779" w:type="dxa"/>
            <w:vAlign w:val="center"/>
          </w:tcPr>
          <w:p w:rsidR="00EE454F" w:rsidRPr="007C5F31" w:rsidRDefault="00EE454F" w:rsidP="00BC733A">
            <w:pPr>
              <w:jc w:val="center"/>
              <w:rPr>
                <w:rFonts w:ascii="Arial" w:hAnsi="Arial" w:cs="Arial"/>
                <w:sz w:val="14"/>
                <w:szCs w:val="14"/>
                <w:lang w:val="es-MX" w:eastAsia="es-MX"/>
              </w:rPr>
            </w:pPr>
          </w:p>
        </w:tc>
        <w:tc>
          <w:tcPr>
            <w:tcW w:w="1077" w:type="dxa"/>
          </w:tcPr>
          <w:p w:rsidR="00EE454F" w:rsidRPr="007C5F31" w:rsidRDefault="00EE454F" w:rsidP="00BC733A">
            <w:pPr>
              <w:jc w:val="center"/>
              <w:rPr>
                <w:rFonts w:ascii="Arial" w:hAnsi="Arial" w:cs="Arial"/>
                <w:sz w:val="14"/>
                <w:szCs w:val="14"/>
                <w:lang w:val="es-MX" w:eastAsia="es-MX"/>
              </w:rPr>
            </w:pPr>
          </w:p>
        </w:tc>
        <w:tc>
          <w:tcPr>
            <w:tcW w:w="1049" w:type="dxa"/>
            <w:vAlign w:val="center"/>
          </w:tcPr>
          <w:p w:rsidR="00EE454F" w:rsidRPr="007C5F31" w:rsidRDefault="00EE454F" w:rsidP="00BC733A">
            <w:pPr>
              <w:jc w:val="center"/>
              <w:rPr>
                <w:rFonts w:ascii="Arial" w:hAnsi="Arial" w:cs="Arial"/>
                <w:sz w:val="14"/>
                <w:szCs w:val="14"/>
                <w:lang w:val="es-MX" w:eastAsia="es-MX"/>
              </w:rPr>
            </w:pPr>
          </w:p>
        </w:tc>
        <w:tc>
          <w:tcPr>
            <w:tcW w:w="1845" w:type="dxa"/>
            <w:vAlign w:val="center"/>
          </w:tcPr>
          <w:p w:rsidR="00EE454F" w:rsidRPr="007C5F31" w:rsidRDefault="00EE454F" w:rsidP="00BC733A">
            <w:pPr>
              <w:jc w:val="center"/>
              <w:rPr>
                <w:rFonts w:ascii="Arial" w:hAnsi="Arial" w:cs="Arial"/>
                <w:sz w:val="14"/>
                <w:szCs w:val="14"/>
              </w:rPr>
            </w:pPr>
          </w:p>
        </w:tc>
        <w:tc>
          <w:tcPr>
            <w:tcW w:w="993" w:type="dxa"/>
            <w:vAlign w:val="center"/>
          </w:tcPr>
          <w:p w:rsidR="00EE454F" w:rsidRPr="007C5F31" w:rsidRDefault="00EE454F" w:rsidP="00BC733A">
            <w:pPr>
              <w:jc w:val="center"/>
              <w:rPr>
                <w:rFonts w:ascii="Arial" w:hAnsi="Arial" w:cs="Arial"/>
                <w:sz w:val="14"/>
                <w:szCs w:val="14"/>
              </w:rPr>
            </w:pPr>
          </w:p>
        </w:tc>
        <w:tc>
          <w:tcPr>
            <w:tcW w:w="1698" w:type="dxa"/>
            <w:tcBorders>
              <w:left w:val="nil"/>
            </w:tcBorders>
          </w:tcPr>
          <w:p w:rsidR="00EE454F" w:rsidRPr="007C5F31" w:rsidRDefault="00EE454F" w:rsidP="00BC733A">
            <w:pPr>
              <w:rPr>
                <w:rFonts w:ascii="Arial" w:hAnsi="Arial" w:cs="Arial"/>
                <w:sz w:val="14"/>
                <w:szCs w:val="14"/>
              </w:rPr>
            </w:pPr>
          </w:p>
        </w:tc>
        <w:tc>
          <w:tcPr>
            <w:tcW w:w="851" w:type="dxa"/>
            <w:tcBorders>
              <w:left w:val="nil"/>
              <w:right w:val="single" w:sz="4" w:space="0" w:color="auto"/>
            </w:tcBorders>
          </w:tcPr>
          <w:p w:rsidR="00EE454F" w:rsidRPr="00EE454F" w:rsidRDefault="00EE454F" w:rsidP="00EE454F">
            <w:pPr>
              <w:ind w:left="-64" w:firstLine="64"/>
              <w:jc w:val="center"/>
              <w:rPr>
                <w:rFonts w:ascii="Arial" w:hAnsi="Arial" w:cs="Arial"/>
                <w:b/>
                <w:sz w:val="20"/>
                <w:szCs w:val="20"/>
              </w:rPr>
            </w:pPr>
          </w:p>
          <w:p w:rsidR="00EE454F" w:rsidRPr="00EE454F" w:rsidRDefault="00EE454F" w:rsidP="00EE454F">
            <w:pPr>
              <w:ind w:left="-64" w:firstLine="64"/>
              <w:jc w:val="center"/>
              <w:rPr>
                <w:rFonts w:ascii="Arial" w:hAnsi="Arial" w:cs="Arial"/>
                <w:b/>
                <w:sz w:val="20"/>
                <w:szCs w:val="20"/>
              </w:rPr>
            </w:pPr>
            <w:r w:rsidRPr="00EE454F">
              <w:rPr>
                <w:rFonts w:ascii="Arial" w:hAnsi="Arial" w:cs="Arial"/>
                <w:b/>
                <w:sz w:val="20"/>
                <w:szCs w:val="20"/>
              </w:rPr>
              <w:t>Gran Total</w:t>
            </w:r>
          </w:p>
        </w:tc>
        <w:tc>
          <w:tcPr>
            <w:tcW w:w="850" w:type="dxa"/>
            <w:tcBorders>
              <w:top w:val="single" w:sz="4" w:space="0" w:color="auto"/>
              <w:left w:val="single" w:sz="4" w:space="0" w:color="auto"/>
              <w:bottom w:val="single" w:sz="4" w:space="0" w:color="auto"/>
              <w:right w:val="single" w:sz="4" w:space="0" w:color="auto"/>
            </w:tcBorders>
          </w:tcPr>
          <w:p w:rsidR="00EE454F" w:rsidRPr="007C5F31" w:rsidRDefault="00EE454F" w:rsidP="00BC733A">
            <w:pPr>
              <w:rPr>
                <w:rFonts w:ascii="Arial" w:hAnsi="Arial" w:cs="Arial"/>
                <w:sz w:val="14"/>
                <w:szCs w:val="14"/>
              </w:rPr>
            </w:pPr>
          </w:p>
        </w:tc>
      </w:tr>
    </w:tbl>
    <w:p w:rsidR="00EE454F" w:rsidRDefault="00EE454F" w:rsidP="00EE454F">
      <w:pPr>
        <w:jc w:val="both"/>
        <w:rPr>
          <w:rFonts w:ascii="Arial" w:hAnsi="Arial" w:cs="Arial"/>
          <w:sz w:val="8"/>
          <w:szCs w:val="22"/>
        </w:rPr>
      </w:pPr>
    </w:p>
    <w:p w:rsidR="00EE454F" w:rsidRDefault="00EE454F" w:rsidP="00EE454F">
      <w:pPr>
        <w:jc w:val="both"/>
        <w:rPr>
          <w:rFonts w:ascii="Arial" w:hAnsi="Arial" w:cs="Arial"/>
          <w:sz w:val="8"/>
          <w:szCs w:val="22"/>
        </w:rPr>
      </w:pPr>
    </w:p>
    <w:p w:rsidR="00EE454F" w:rsidRDefault="00EE454F" w:rsidP="00EE454F">
      <w:pPr>
        <w:jc w:val="both"/>
        <w:rPr>
          <w:rFonts w:ascii="Arial" w:hAnsi="Arial" w:cs="Arial"/>
          <w:sz w:val="8"/>
          <w:szCs w:val="22"/>
        </w:rPr>
      </w:pPr>
    </w:p>
    <w:p w:rsidR="00EE454F" w:rsidRDefault="00EE454F" w:rsidP="00EE454F">
      <w:pPr>
        <w:jc w:val="both"/>
        <w:rPr>
          <w:rFonts w:ascii="Arial" w:hAnsi="Arial" w:cs="Arial"/>
          <w:sz w:val="8"/>
          <w:szCs w:val="22"/>
        </w:rPr>
      </w:pPr>
    </w:p>
    <w:p w:rsidR="00EE454F" w:rsidRDefault="00EE454F" w:rsidP="00EE454F">
      <w:pPr>
        <w:jc w:val="both"/>
        <w:rPr>
          <w:rFonts w:ascii="Arial" w:hAnsi="Arial" w:cs="Arial"/>
          <w:sz w:val="8"/>
          <w:szCs w:val="22"/>
        </w:rPr>
      </w:pPr>
    </w:p>
    <w:p w:rsidR="00EE454F" w:rsidRDefault="00EE454F" w:rsidP="00EE454F">
      <w:pPr>
        <w:jc w:val="both"/>
        <w:rPr>
          <w:rFonts w:ascii="Arial" w:hAnsi="Arial" w:cs="Arial"/>
          <w:sz w:val="8"/>
          <w:szCs w:val="22"/>
        </w:rPr>
      </w:pPr>
    </w:p>
    <w:p w:rsidR="00EE454F" w:rsidRDefault="00EE454F" w:rsidP="00EE454F">
      <w:pPr>
        <w:jc w:val="both"/>
        <w:rPr>
          <w:rFonts w:ascii="Arial" w:hAnsi="Arial" w:cs="Arial"/>
          <w:sz w:val="8"/>
          <w:szCs w:val="22"/>
        </w:rPr>
      </w:pPr>
    </w:p>
    <w:p w:rsidR="00EE454F" w:rsidRDefault="00EE454F" w:rsidP="00EE454F">
      <w:pPr>
        <w:jc w:val="both"/>
        <w:rPr>
          <w:rFonts w:ascii="Arial" w:hAnsi="Arial" w:cs="Arial"/>
          <w:sz w:val="8"/>
          <w:szCs w:val="22"/>
        </w:rPr>
      </w:pPr>
    </w:p>
    <w:p w:rsidR="00EE454F" w:rsidRDefault="00EE454F" w:rsidP="00EE454F">
      <w:pPr>
        <w:jc w:val="both"/>
        <w:rPr>
          <w:rFonts w:ascii="Arial" w:hAnsi="Arial" w:cs="Arial"/>
          <w:sz w:val="8"/>
          <w:szCs w:val="22"/>
        </w:rPr>
      </w:pPr>
    </w:p>
    <w:p w:rsidR="00EE454F" w:rsidRDefault="00EE454F" w:rsidP="00EE454F">
      <w:pPr>
        <w:jc w:val="both"/>
        <w:rPr>
          <w:rFonts w:ascii="Arial" w:hAnsi="Arial" w:cs="Arial"/>
          <w:sz w:val="8"/>
          <w:szCs w:val="22"/>
        </w:rPr>
      </w:pPr>
    </w:p>
    <w:p w:rsidR="00EE454F" w:rsidRDefault="00EE454F" w:rsidP="00EE454F">
      <w:pPr>
        <w:jc w:val="both"/>
        <w:rPr>
          <w:rFonts w:ascii="Arial" w:hAnsi="Arial" w:cs="Arial"/>
          <w:sz w:val="8"/>
          <w:szCs w:val="22"/>
        </w:rPr>
      </w:pPr>
    </w:p>
    <w:p w:rsidR="00EE454F" w:rsidRPr="00B87BD1" w:rsidRDefault="00EE454F" w:rsidP="00EE454F">
      <w:pPr>
        <w:jc w:val="both"/>
        <w:rPr>
          <w:rFonts w:ascii="Arial" w:hAnsi="Arial" w:cs="Arial"/>
          <w:sz w:val="8"/>
          <w:szCs w:val="22"/>
        </w:rPr>
      </w:pPr>
    </w:p>
    <w:p w:rsidR="00EE454F" w:rsidRPr="00B87BD1" w:rsidRDefault="00EE454F" w:rsidP="00EE454F">
      <w:pPr>
        <w:jc w:val="center"/>
        <w:rPr>
          <w:rFonts w:ascii="Arial" w:hAnsi="Arial" w:cs="Arial"/>
          <w:b/>
          <w:sz w:val="2"/>
          <w:szCs w:val="22"/>
          <w:lang w:val="es-MX"/>
        </w:rPr>
      </w:pPr>
      <w:bookmarkStart w:id="4" w:name="_Hlk507424679"/>
      <w:bookmarkStart w:id="5" w:name="_Hlk507424746"/>
    </w:p>
    <w:tbl>
      <w:tblPr>
        <w:tblW w:w="9564" w:type="dxa"/>
        <w:tblCellMar>
          <w:left w:w="30" w:type="dxa"/>
          <w:right w:w="30" w:type="dxa"/>
        </w:tblCellMar>
        <w:tblLook w:val="0000" w:firstRow="0" w:lastRow="0" w:firstColumn="0" w:lastColumn="0" w:noHBand="0" w:noVBand="0"/>
      </w:tblPr>
      <w:tblGrid>
        <w:gridCol w:w="1428"/>
        <w:gridCol w:w="2427"/>
        <w:gridCol w:w="5709"/>
      </w:tblGrid>
      <w:tr w:rsidR="00EE454F" w:rsidRPr="00B87BD1" w:rsidTr="00BC733A">
        <w:trPr>
          <w:cantSplit/>
          <w:trHeight w:val="244"/>
        </w:trPr>
        <w:tc>
          <w:tcPr>
            <w:tcW w:w="3855" w:type="dxa"/>
            <w:gridSpan w:val="2"/>
          </w:tcPr>
          <w:p w:rsidR="00EE454F" w:rsidRPr="00B87BD1" w:rsidRDefault="00EE454F" w:rsidP="00BC733A">
            <w:pPr>
              <w:jc w:val="both"/>
              <w:rPr>
                <w:rFonts w:ascii="Arial" w:hAnsi="Arial" w:cs="Arial"/>
                <w:snapToGrid w:val="0"/>
                <w:sz w:val="20"/>
                <w:szCs w:val="22"/>
              </w:rPr>
            </w:pPr>
            <w:r w:rsidRPr="00B87BD1">
              <w:rPr>
                <w:rFonts w:ascii="Arial" w:hAnsi="Arial" w:cs="Arial"/>
                <w:snapToGrid w:val="0"/>
                <w:sz w:val="20"/>
                <w:szCs w:val="22"/>
              </w:rPr>
              <w:t>CANTIDAD CON LETRA</w:t>
            </w:r>
          </w:p>
        </w:tc>
        <w:tc>
          <w:tcPr>
            <w:tcW w:w="5709" w:type="dxa"/>
          </w:tcPr>
          <w:p w:rsidR="00EE454F" w:rsidRPr="00B87BD1" w:rsidRDefault="00EE454F" w:rsidP="00BC733A">
            <w:pPr>
              <w:jc w:val="both"/>
              <w:rPr>
                <w:rFonts w:ascii="Arial" w:hAnsi="Arial" w:cs="Arial"/>
                <w:snapToGrid w:val="0"/>
                <w:sz w:val="20"/>
                <w:szCs w:val="22"/>
              </w:rPr>
            </w:pPr>
          </w:p>
        </w:tc>
      </w:tr>
      <w:tr w:rsidR="00EE454F" w:rsidRPr="00B87BD1" w:rsidTr="00BC733A">
        <w:trPr>
          <w:cantSplit/>
          <w:trHeight w:val="276"/>
        </w:trPr>
        <w:tc>
          <w:tcPr>
            <w:tcW w:w="3855" w:type="dxa"/>
            <w:gridSpan w:val="2"/>
          </w:tcPr>
          <w:p w:rsidR="00EE454F" w:rsidRPr="00B87BD1" w:rsidRDefault="00EE454F" w:rsidP="00BC733A">
            <w:pPr>
              <w:jc w:val="both"/>
              <w:rPr>
                <w:rFonts w:ascii="Arial" w:hAnsi="Arial" w:cs="Arial"/>
                <w:snapToGrid w:val="0"/>
                <w:sz w:val="20"/>
                <w:szCs w:val="22"/>
              </w:rPr>
            </w:pPr>
            <w:r w:rsidRPr="00B87BD1">
              <w:rPr>
                <w:rFonts w:ascii="Arial" w:hAnsi="Arial" w:cs="Arial"/>
                <w:snapToGrid w:val="0"/>
                <w:sz w:val="20"/>
                <w:szCs w:val="22"/>
              </w:rPr>
              <w:t>VIGENCIA DE LA COTIZACIÓN</w:t>
            </w:r>
          </w:p>
        </w:tc>
        <w:tc>
          <w:tcPr>
            <w:tcW w:w="5709" w:type="dxa"/>
          </w:tcPr>
          <w:p w:rsidR="00EE454F" w:rsidRPr="00B87BD1" w:rsidRDefault="00EE454F" w:rsidP="00BC733A">
            <w:pPr>
              <w:jc w:val="both"/>
              <w:rPr>
                <w:rFonts w:ascii="Arial" w:hAnsi="Arial" w:cs="Arial"/>
                <w:snapToGrid w:val="0"/>
                <w:sz w:val="20"/>
                <w:szCs w:val="22"/>
              </w:rPr>
            </w:pPr>
            <w:r>
              <w:rPr>
                <w:rFonts w:ascii="Arial" w:hAnsi="Arial" w:cs="Arial"/>
                <w:snapToGrid w:val="0"/>
                <w:sz w:val="20"/>
                <w:szCs w:val="22"/>
              </w:rPr>
              <w:t>3</w:t>
            </w:r>
            <w:r w:rsidRPr="00B87BD1">
              <w:rPr>
                <w:rFonts w:ascii="Arial" w:hAnsi="Arial" w:cs="Arial"/>
                <w:snapToGrid w:val="0"/>
                <w:sz w:val="20"/>
                <w:szCs w:val="22"/>
              </w:rPr>
              <w:t>0 días naturales</w:t>
            </w:r>
          </w:p>
        </w:tc>
      </w:tr>
      <w:tr w:rsidR="00EE454F" w:rsidRPr="003A36FC" w:rsidTr="00BC733A">
        <w:trPr>
          <w:cantSplit/>
          <w:trHeight w:val="176"/>
        </w:trPr>
        <w:tc>
          <w:tcPr>
            <w:tcW w:w="1428" w:type="dxa"/>
          </w:tcPr>
          <w:p w:rsidR="00EE454F" w:rsidRPr="003A36FC" w:rsidRDefault="00EE454F" w:rsidP="00BC733A">
            <w:pPr>
              <w:jc w:val="right"/>
              <w:rPr>
                <w:rFonts w:ascii="Arial" w:hAnsi="Arial" w:cs="Arial"/>
                <w:sz w:val="20"/>
                <w:szCs w:val="18"/>
                <w:lang w:val="es-MX"/>
              </w:rPr>
            </w:pPr>
          </w:p>
        </w:tc>
        <w:tc>
          <w:tcPr>
            <w:tcW w:w="8136" w:type="dxa"/>
            <w:gridSpan w:val="2"/>
          </w:tcPr>
          <w:p w:rsidR="00EE454F" w:rsidRDefault="00EE454F" w:rsidP="00BC733A">
            <w:pPr>
              <w:jc w:val="right"/>
              <w:rPr>
                <w:rFonts w:ascii="Arial" w:hAnsi="Arial" w:cs="Arial"/>
                <w:sz w:val="16"/>
                <w:szCs w:val="16"/>
                <w:lang w:val="es-MX"/>
              </w:rPr>
            </w:pPr>
          </w:p>
          <w:p w:rsidR="00EE454F" w:rsidRPr="00620C0B" w:rsidRDefault="00EE454F" w:rsidP="00BC733A">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EE454F" w:rsidRPr="00B87BD1" w:rsidRDefault="00EE454F" w:rsidP="00EE454F">
      <w:pPr>
        <w:jc w:val="center"/>
        <w:rPr>
          <w:rFonts w:ascii="Arial" w:hAnsi="Arial" w:cs="Arial"/>
          <w:b/>
          <w:sz w:val="16"/>
          <w:szCs w:val="22"/>
          <w:lang w:val="es-MX"/>
        </w:rPr>
      </w:pPr>
    </w:p>
    <w:p w:rsidR="00EE454F" w:rsidRPr="002243BF" w:rsidRDefault="00EE454F" w:rsidP="00EE454F">
      <w:pPr>
        <w:jc w:val="center"/>
        <w:rPr>
          <w:rFonts w:ascii="Arial" w:hAnsi="Arial" w:cs="Arial"/>
          <w:b/>
          <w:sz w:val="22"/>
          <w:szCs w:val="22"/>
          <w:lang w:val="es-MX"/>
        </w:rPr>
      </w:pPr>
      <w:r w:rsidRPr="002243BF">
        <w:rPr>
          <w:rFonts w:ascii="Arial" w:hAnsi="Arial" w:cs="Arial"/>
          <w:b/>
          <w:sz w:val="22"/>
          <w:szCs w:val="22"/>
          <w:lang w:val="es-MX"/>
        </w:rPr>
        <w:t>Lugar y fecha</w:t>
      </w:r>
    </w:p>
    <w:p w:rsidR="00EE454F" w:rsidRPr="002243BF" w:rsidRDefault="00EE454F" w:rsidP="00EE454F">
      <w:pPr>
        <w:jc w:val="center"/>
        <w:rPr>
          <w:rFonts w:ascii="Arial" w:hAnsi="Arial" w:cs="Arial"/>
          <w:b/>
          <w:sz w:val="22"/>
          <w:szCs w:val="22"/>
          <w:lang w:val="es-MX"/>
        </w:rPr>
      </w:pPr>
    </w:p>
    <w:p w:rsidR="00EE454F" w:rsidRDefault="00EE454F" w:rsidP="00EE454F">
      <w:pPr>
        <w:jc w:val="center"/>
        <w:rPr>
          <w:rFonts w:ascii="Arial" w:hAnsi="Arial" w:cs="Arial"/>
          <w:b/>
          <w:sz w:val="20"/>
          <w:szCs w:val="22"/>
          <w:lang w:val="es-MX"/>
        </w:rPr>
      </w:pPr>
    </w:p>
    <w:p w:rsidR="00EE454F" w:rsidRDefault="00EE454F" w:rsidP="00EE454F">
      <w:pPr>
        <w:jc w:val="center"/>
        <w:rPr>
          <w:rFonts w:ascii="Arial" w:hAnsi="Arial" w:cs="Arial"/>
          <w:b/>
          <w:sz w:val="20"/>
          <w:szCs w:val="22"/>
          <w:lang w:val="es-MX"/>
        </w:rPr>
      </w:pPr>
    </w:p>
    <w:p w:rsidR="00EE454F" w:rsidRDefault="00EE454F" w:rsidP="00EE454F">
      <w:pPr>
        <w:jc w:val="center"/>
        <w:rPr>
          <w:rFonts w:ascii="Arial" w:hAnsi="Arial" w:cs="Arial"/>
          <w:b/>
          <w:sz w:val="20"/>
          <w:szCs w:val="22"/>
          <w:lang w:val="es-MX"/>
        </w:rPr>
      </w:pPr>
    </w:p>
    <w:p w:rsidR="00EE454F" w:rsidRPr="00B87BD1" w:rsidRDefault="00EE454F" w:rsidP="00EE454F">
      <w:pPr>
        <w:jc w:val="center"/>
        <w:rPr>
          <w:rFonts w:ascii="Arial" w:hAnsi="Arial" w:cs="Arial"/>
          <w:b/>
          <w:sz w:val="20"/>
          <w:szCs w:val="22"/>
          <w:lang w:val="es-MX"/>
        </w:rPr>
      </w:pPr>
    </w:p>
    <w:p w:rsidR="00EE454F" w:rsidRPr="002243BF" w:rsidRDefault="00EE454F" w:rsidP="00EE454F">
      <w:pPr>
        <w:jc w:val="center"/>
        <w:rPr>
          <w:rFonts w:ascii="Arial" w:hAnsi="Arial" w:cs="Arial"/>
          <w:b/>
          <w:sz w:val="22"/>
          <w:szCs w:val="22"/>
        </w:rPr>
      </w:pPr>
      <w:r w:rsidRPr="002243BF">
        <w:rPr>
          <w:rFonts w:ascii="Arial" w:hAnsi="Arial" w:cs="Arial"/>
          <w:b/>
          <w:sz w:val="22"/>
          <w:szCs w:val="22"/>
        </w:rPr>
        <w:t>Nombre de la empresa</w:t>
      </w:r>
    </w:p>
    <w:p w:rsidR="00EE454F" w:rsidRPr="002243BF" w:rsidRDefault="00EE454F" w:rsidP="00EE454F">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EE454F" w:rsidRPr="002243BF" w:rsidTr="00BC733A">
        <w:trPr>
          <w:jc w:val="center"/>
        </w:trPr>
        <w:tc>
          <w:tcPr>
            <w:tcW w:w="9209" w:type="dxa"/>
          </w:tcPr>
          <w:p w:rsidR="00EE454F" w:rsidRPr="002243BF" w:rsidRDefault="00EE454F" w:rsidP="00BC733A">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bookmarkEnd w:id="4"/>
      <w:bookmarkEnd w:id="5"/>
    </w:tbl>
    <w:p w:rsidR="00EE454F" w:rsidRDefault="00EE454F" w:rsidP="00EE454F">
      <w:pPr>
        <w:jc w:val="center"/>
        <w:rPr>
          <w:rFonts w:ascii="Arial" w:hAnsi="Arial" w:cs="Arial"/>
          <w:b/>
          <w:sz w:val="22"/>
          <w:szCs w:val="22"/>
          <w:u w:val="single"/>
        </w:rPr>
      </w:pPr>
    </w:p>
    <w:p w:rsidR="00EE454F" w:rsidRDefault="00EE454F" w:rsidP="00EE454F">
      <w:pPr>
        <w:jc w:val="center"/>
        <w:rPr>
          <w:rFonts w:ascii="Arial" w:hAnsi="Arial" w:cs="Arial"/>
          <w:b/>
          <w:sz w:val="22"/>
          <w:szCs w:val="22"/>
          <w:u w:val="single"/>
        </w:rPr>
      </w:pPr>
    </w:p>
    <w:p w:rsidR="00EE454F" w:rsidRDefault="00EE454F" w:rsidP="00EE454F">
      <w:pPr>
        <w:jc w:val="center"/>
        <w:rPr>
          <w:rFonts w:ascii="Arial" w:hAnsi="Arial" w:cs="Arial"/>
          <w:b/>
          <w:sz w:val="22"/>
          <w:szCs w:val="22"/>
          <w:u w:val="single"/>
        </w:rPr>
      </w:pPr>
    </w:p>
    <w:p w:rsidR="00EE454F" w:rsidRDefault="00EE454F" w:rsidP="00EE454F">
      <w:pPr>
        <w:jc w:val="center"/>
        <w:rPr>
          <w:rFonts w:ascii="Arial" w:hAnsi="Arial" w:cs="Arial"/>
          <w:b/>
          <w:sz w:val="22"/>
          <w:szCs w:val="22"/>
          <w:u w:val="single"/>
        </w:rPr>
      </w:pPr>
    </w:p>
    <w:p w:rsidR="00EE454F" w:rsidRDefault="00EE454F" w:rsidP="00EE454F">
      <w:pPr>
        <w:jc w:val="center"/>
        <w:rPr>
          <w:rFonts w:ascii="Arial" w:hAnsi="Arial" w:cs="Arial"/>
          <w:b/>
          <w:sz w:val="22"/>
          <w:szCs w:val="22"/>
          <w:u w:val="single"/>
        </w:rPr>
      </w:pPr>
    </w:p>
    <w:p w:rsidR="00EE454F" w:rsidRDefault="00EE454F" w:rsidP="00EE454F">
      <w:pPr>
        <w:jc w:val="center"/>
        <w:rPr>
          <w:rFonts w:ascii="Arial" w:hAnsi="Arial" w:cs="Arial"/>
          <w:b/>
          <w:sz w:val="22"/>
          <w:szCs w:val="22"/>
          <w:u w:val="single"/>
        </w:rPr>
      </w:pPr>
    </w:p>
    <w:p w:rsidR="00EE454F" w:rsidRDefault="00EE454F" w:rsidP="00EE454F">
      <w:pPr>
        <w:jc w:val="center"/>
        <w:rPr>
          <w:rFonts w:ascii="Arial" w:hAnsi="Arial" w:cs="Arial"/>
          <w:b/>
          <w:sz w:val="22"/>
          <w:szCs w:val="22"/>
          <w:u w:val="single"/>
        </w:rPr>
      </w:pPr>
    </w:p>
    <w:p w:rsidR="00EE454F" w:rsidRDefault="00EE454F" w:rsidP="00EE454F">
      <w:pPr>
        <w:jc w:val="center"/>
        <w:rPr>
          <w:rFonts w:ascii="Arial" w:hAnsi="Arial" w:cs="Arial"/>
          <w:b/>
          <w:sz w:val="22"/>
          <w:szCs w:val="22"/>
          <w:u w:val="single"/>
        </w:rPr>
      </w:pPr>
    </w:p>
    <w:p w:rsidR="00EE454F" w:rsidRPr="00586AD6" w:rsidRDefault="00EE454F" w:rsidP="00EE454F">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rsidR="00EE454F" w:rsidRDefault="00EE454F" w:rsidP="00EE454F">
      <w:pPr>
        <w:jc w:val="center"/>
        <w:rPr>
          <w:rFonts w:ascii="Arial" w:hAnsi="Arial" w:cs="Arial"/>
          <w:b/>
          <w:sz w:val="22"/>
          <w:szCs w:val="22"/>
        </w:rPr>
      </w:pPr>
      <w:r w:rsidRPr="00586AD6">
        <w:rPr>
          <w:rFonts w:ascii="Arial" w:hAnsi="Arial" w:cs="Arial"/>
          <w:b/>
          <w:sz w:val="22"/>
          <w:szCs w:val="22"/>
        </w:rPr>
        <w:t>JUNTA ACLARATORIA</w:t>
      </w:r>
    </w:p>
    <w:p w:rsidR="00EE454F" w:rsidRDefault="00EE454F" w:rsidP="00EE454F">
      <w:pPr>
        <w:jc w:val="center"/>
        <w:rPr>
          <w:rFonts w:ascii="Arial" w:hAnsi="Arial" w:cs="Arial"/>
          <w:b/>
          <w:sz w:val="20"/>
          <w:szCs w:val="18"/>
          <w:lang w:val="es-MX"/>
        </w:rPr>
      </w:pPr>
      <w:r>
        <w:rPr>
          <w:rFonts w:ascii="Arial" w:hAnsi="Arial" w:cs="Arial"/>
          <w:b/>
          <w:sz w:val="20"/>
          <w:szCs w:val="18"/>
          <w:lang w:val="es-MX"/>
        </w:rPr>
        <w:t>LICITACIÓN PÚBLICA LOCAL LPLSCC-23/2018</w:t>
      </w:r>
    </w:p>
    <w:p w:rsidR="00EE454F" w:rsidRPr="00586AD6" w:rsidRDefault="00EE454F" w:rsidP="00EE454F">
      <w:pPr>
        <w:jc w:val="center"/>
        <w:rPr>
          <w:rFonts w:ascii="Arial" w:hAnsi="Arial" w:cs="Arial"/>
          <w:b/>
          <w:sz w:val="22"/>
          <w:szCs w:val="22"/>
        </w:rPr>
      </w:pPr>
    </w:p>
    <w:p w:rsidR="00EE454F" w:rsidRDefault="00EE454F" w:rsidP="00EE454F">
      <w:pPr>
        <w:rPr>
          <w:rFonts w:ascii="Arial" w:hAnsi="Arial" w:cs="Arial"/>
          <w:b/>
          <w:sz w:val="22"/>
          <w:szCs w:val="22"/>
        </w:rPr>
      </w:pPr>
    </w:p>
    <w:p w:rsidR="00EE454F" w:rsidRDefault="00EE454F" w:rsidP="00EE454F">
      <w:pPr>
        <w:rPr>
          <w:rFonts w:ascii="Arial" w:hAnsi="Arial" w:cs="Arial"/>
          <w:b/>
          <w:sz w:val="22"/>
          <w:szCs w:val="22"/>
        </w:rPr>
      </w:pPr>
      <w:bookmarkStart w:id="6" w:name="_Hlk507424836"/>
      <w:r>
        <w:rPr>
          <w:rFonts w:ascii="Arial" w:hAnsi="Arial" w:cs="Arial"/>
          <w:b/>
          <w:sz w:val="22"/>
          <w:szCs w:val="22"/>
        </w:rPr>
        <w:t>Razón social:</w:t>
      </w:r>
    </w:p>
    <w:p w:rsidR="00EE454F" w:rsidRDefault="00EE454F" w:rsidP="00EE454F">
      <w:pPr>
        <w:rPr>
          <w:rFonts w:ascii="Arial" w:hAnsi="Arial" w:cs="Arial"/>
          <w:b/>
          <w:sz w:val="22"/>
          <w:szCs w:val="22"/>
        </w:rPr>
      </w:pPr>
      <w:r>
        <w:rPr>
          <w:rFonts w:ascii="Arial" w:hAnsi="Arial" w:cs="Arial"/>
          <w:b/>
          <w:sz w:val="22"/>
          <w:szCs w:val="22"/>
        </w:rPr>
        <w:t>Representante Legal:</w:t>
      </w:r>
    </w:p>
    <w:p w:rsidR="00EE454F" w:rsidRDefault="00EE454F" w:rsidP="00EE454F">
      <w:pPr>
        <w:jc w:val="right"/>
        <w:rPr>
          <w:rFonts w:ascii="Arial" w:hAnsi="Arial" w:cs="Arial"/>
          <w:b/>
          <w:sz w:val="22"/>
          <w:szCs w:val="22"/>
        </w:rPr>
      </w:pPr>
    </w:p>
    <w:p w:rsidR="00EE454F" w:rsidRDefault="00EE454F" w:rsidP="00EE454F">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EE454F" w:rsidTr="00BC733A">
        <w:tc>
          <w:tcPr>
            <w:tcW w:w="1413" w:type="dxa"/>
            <w:tcBorders>
              <w:top w:val="single" w:sz="4" w:space="0" w:color="000000"/>
              <w:left w:val="single" w:sz="4" w:space="0" w:color="000000"/>
              <w:bottom w:val="single" w:sz="4" w:space="0" w:color="000000"/>
              <w:right w:val="single" w:sz="4" w:space="0" w:color="000000"/>
            </w:tcBorders>
            <w:hideMark/>
          </w:tcPr>
          <w:p w:rsidR="00EE454F" w:rsidRDefault="00EE454F" w:rsidP="00BC733A">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tcPr>
          <w:p w:rsidR="00EE454F" w:rsidRDefault="00EE454F" w:rsidP="00BC733A">
            <w:pPr>
              <w:spacing w:line="276" w:lineRule="auto"/>
              <w:jc w:val="center"/>
              <w:rPr>
                <w:rFonts w:ascii="Arial" w:hAnsi="Arial" w:cs="Arial"/>
                <w:b/>
                <w:sz w:val="10"/>
                <w:szCs w:val="22"/>
              </w:rPr>
            </w:pPr>
          </w:p>
          <w:p w:rsidR="00EE454F" w:rsidRDefault="00EE454F" w:rsidP="00BC733A">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hideMark/>
          </w:tcPr>
          <w:p w:rsidR="00EE454F" w:rsidRDefault="00EE454F" w:rsidP="00BC733A">
            <w:pPr>
              <w:spacing w:line="276" w:lineRule="auto"/>
              <w:jc w:val="center"/>
              <w:rPr>
                <w:rFonts w:ascii="Arial" w:hAnsi="Arial" w:cs="Arial"/>
                <w:b/>
                <w:sz w:val="22"/>
                <w:szCs w:val="22"/>
              </w:rPr>
            </w:pPr>
            <w:r>
              <w:rPr>
                <w:rFonts w:ascii="Arial" w:hAnsi="Arial" w:cs="Arial"/>
                <w:b/>
                <w:sz w:val="22"/>
                <w:szCs w:val="22"/>
              </w:rPr>
              <w:t>Pregunta</w:t>
            </w:r>
          </w:p>
        </w:tc>
      </w:tr>
      <w:tr w:rsidR="00EE454F" w:rsidTr="00BC733A">
        <w:tc>
          <w:tcPr>
            <w:tcW w:w="1413" w:type="dxa"/>
            <w:tcBorders>
              <w:top w:val="single" w:sz="4" w:space="0" w:color="000000"/>
              <w:left w:val="single" w:sz="4" w:space="0" w:color="000000"/>
              <w:bottom w:val="single" w:sz="4" w:space="0" w:color="000000"/>
              <w:right w:val="single" w:sz="4" w:space="0" w:color="000000"/>
            </w:tcBorders>
          </w:tcPr>
          <w:p w:rsidR="00EE454F" w:rsidRDefault="00EE454F" w:rsidP="00BC733A">
            <w:pPr>
              <w:spacing w:line="276" w:lineRule="auto"/>
              <w:jc w:val="center"/>
              <w:rPr>
                <w:rFonts w:ascii="Arial" w:hAnsi="Arial" w:cs="Arial"/>
                <w:b/>
                <w:sz w:val="22"/>
                <w:szCs w:val="22"/>
              </w:rPr>
            </w:pPr>
          </w:p>
          <w:p w:rsidR="00EE454F" w:rsidRDefault="00EE454F" w:rsidP="00BC733A">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EE454F" w:rsidRDefault="00EE454F" w:rsidP="00BC733A">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EE454F" w:rsidRDefault="00EE454F" w:rsidP="00BC733A">
            <w:pPr>
              <w:spacing w:line="276" w:lineRule="auto"/>
              <w:jc w:val="center"/>
              <w:rPr>
                <w:rFonts w:ascii="Arial" w:hAnsi="Arial" w:cs="Arial"/>
                <w:b/>
                <w:sz w:val="22"/>
                <w:szCs w:val="22"/>
              </w:rPr>
            </w:pPr>
          </w:p>
        </w:tc>
      </w:tr>
      <w:tr w:rsidR="00EE454F" w:rsidTr="00BC733A">
        <w:tc>
          <w:tcPr>
            <w:tcW w:w="1413" w:type="dxa"/>
            <w:tcBorders>
              <w:top w:val="single" w:sz="4" w:space="0" w:color="000000"/>
              <w:left w:val="single" w:sz="4" w:space="0" w:color="000000"/>
              <w:bottom w:val="single" w:sz="4" w:space="0" w:color="000000"/>
              <w:right w:val="single" w:sz="4" w:space="0" w:color="000000"/>
            </w:tcBorders>
          </w:tcPr>
          <w:p w:rsidR="00EE454F" w:rsidRDefault="00EE454F" w:rsidP="00BC733A">
            <w:pPr>
              <w:spacing w:line="276" w:lineRule="auto"/>
              <w:jc w:val="center"/>
              <w:rPr>
                <w:rFonts w:ascii="Arial" w:hAnsi="Arial" w:cs="Arial"/>
                <w:b/>
                <w:sz w:val="22"/>
                <w:szCs w:val="22"/>
              </w:rPr>
            </w:pPr>
          </w:p>
          <w:p w:rsidR="00EE454F" w:rsidRDefault="00EE454F" w:rsidP="00BC733A">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EE454F" w:rsidRDefault="00EE454F" w:rsidP="00BC733A">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EE454F" w:rsidRDefault="00EE454F" w:rsidP="00BC733A">
            <w:pPr>
              <w:spacing w:line="276" w:lineRule="auto"/>
              <w:jc w:val="center"/>
              <w:rPr>
                <w:rFonts w:ascii="Arial" w:hAnsi="Arial" w:cs="Arial"/>
                <w:b/>
                <w:sz w:val="22"/>
                <w:szCs w:val="22"/>
              </w:rPr>
            </w:pPr>
          </w:p>
        </w:tc>
      </w:tr>
      <w:tr w:rsidR="00EE454F" w:rsidTr="00BC733A">
        <w:tc>
          <w:tcPr>
            <w:tcW w:w="1413" w:type="dxa"/>
            <w:tcBorders>
              <w:top w:val="single" w:sz="4" w:space="0" w:color="000000"/>
              <w:left w:val="single" w:sz="4" w:space="0" w:color="000000"/>
              <w:bottom w:val="single" w:sz="4" w:space="0" w:color="000000"/>
              <w:right w:val="single" w:sz="4" w:space="0" w:color="000000"/>
            </w:tcBorders>
          </w:tcPr>
          <w:p w:rsidR="00EE454F" w:rsidRDefault="00EE454F" w:rsidP="00BC733A">
            <w:pPr>
              <w:spacing w:line="276" w:lineRule="auto"/>
              <w:jc w:val="center"/>
              <w:rPr>
                <w:rFonts w:ascii="Arial" w:hAnsi="Arial" w:cs="Arial"/>
                <w:b/>
                <w:sz w:val="22"/>
                <w:szCs w:val="22"/>
              </w:rPr>
            </w:pPr>
          </w:p>
          <w:p w:rsidR="00EE454F" w:rsidRDefault="00EE454F" w:rsidP="00BC733A">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EE454F" w:rsidRDefault="00EE454F" w:rsidP="00BC733A">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EE454F" w:rsidRDefault="00EE454F" w:rsidP="00BC733A">
            <w:pPr>
              <w:spacing w:line="276" w:lineRule="auto"/>
              <w:jc w:val="center"/>
              <w:rPr>
                <w:rFonts w:ascii="Arial" w:hAnsi="Arial" w:cs="Arial"/>
                <w:b/>
                <w:sz w:val="22"/>
                <w:szCs w:val="22"/>
              </w:rPr>
            </w:pPr>
          </w:p>
        </w:tc>
      </w:tr>
      <w:tr w:rsidR="00EE454F" w:rsidTr="00BC733A">
        <w:tc>
          <w:tcPr>
            <w:tcW w:w="1413" w:type="dxa"/>
            <w:tcBorders>
              <w:top w:val="single" w:sz="4" w:space="0" w:color="000000"/>
              <w:left w:val="single" w:sz="4" w:space="0" w:color="000000"/>
              <w:bottom w:val="single" w:sz="4" w:space="0" w:color="000000"/>
              <w:right w:val="single" w:sz="4" w:space="0" w:color="000000"/>
            </w:tcBorders>
          </w:tcPr>
          <w:p w:rsidR="00EE454F" w:rsidRDefault="00EE454F" w:rsidP="00BC733A">
            <w:pPr>
              <w:spacing w:line="276" w:lineRule="auto"/>
              <w:jc w:val="center"/>
              <w:rPr>
                <w:rFonts w:ascii="Arial" w:hAnsi="Arial" w:cs="Arial"/>
                <w:b/>
                <w:sz w:val="22"/>
                <w:szCs w:val="22"/>
              </w:rPr>
            </w:pPr>
          </w:p>
          <w:p w:rsidR="00EE454F" w:rsidRDefault="00EE454F" w:rsidP="00BC733A">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EE454F" w:rsidRDefault="00EE454F" w:rsidP="00BC733A">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EE454F" w:rsidRDefault="00EE454F" w:rsidP="00BC733A">
            <w:pPr>
              <w:spacing w:line="276" w:lineRule="auto"/>
              <w:jc w:val="center"/>
              <w:rPr>
                <w:rFonts w:ascii="Arial" w:hAnsi="Arial" w:cs="Arial"/>
                <w:b/>
                <w:sz w:val="22"/>
                <w:szCs w:val="22"/>
              </w:rPr>
            </w:pPr>
          </w:p>
        </w:tc>
      </w:tr>
    </w:tbl>
    <w:p w:rsidR="00EE454F" w:rsidRDefault="00EE454F" w:rsidP="00EE454F">
      <w:pPr>
        <w:jc w:val="both"/>
        <w:rPr>
          <w:rFonts w:ascii="Arial" w:hAnsi="Arial" w:cs="Arial"/>
          <w:b/>
          <w:sz w:val="22"/>
          <w:szCs w:val="22"/>
        </w:rPr>
      </w:pPr>
    </w:p>
    <w:p w:rsidR="00EE454F" w:rsidRDefault="00EE454F" w:rsidP="00EE454F">
      <w:pPr>
        <w:jc w:val="both"/>
        <w:rPr>
          <w:rFonts w:ascii="Arial" w:hAnsi="Arial" w:cs="Arial"/>
          <w:b/>
          <w:sz w:val="22"/>
          <w:szCs w:val="22"/>
          <w:u w:val="single"/>
        </w:rPr>
      </w:pPr>
      <w:r>
        <w:rPr>
          <w:rFonts w:ascii="Arial" w:hAnsi="Arial" w:cs="Arial"/>
          <w:b/>
          <w:sz w:val="22"/>
          <w:szCs w:val="22"/>
          <w:u w:val="single"/>
        </w:rPr>
        <w:t>GUÍA DE LLENADO</w:t>
      </w:r>
    </w:p>
    <w:p w:rsidR="00EE454F" w:rsidRDefault="00EE454F" w:rsidP="00EE454F">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EE454F" w:rsidRDefault="00EE454F" w:rsidP="00EE454F">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EE454F" w:rsidRDefault="00EE454F" w:rsidP="00EE454F">
      <w:pPr>
        <w:jc w:val="both"/>
        <w:rPr>
          <w:rFonts w:ascii="Arial" w:hAnsi="Arial" w:cs="Arial"/>
          <w:i/>
          <w:sz w:val="18"/>
          <w:szCs w:val="22"/>
          <w:u w:val="single"/>
        </w:rPr>
      </w:pPr>
      <w:r>
        <w:rPr>
          <w:rFonts w:ascii="Arial" w:hAnsi="Arial" w:cs="Arial"/>
          <w:i/>
          <w:sz w:val="16"/>
          <w:szCs w:val="22"/>
          <w:u w:val="single"/>
        </w:rPr>
        <w:t>Ejemplo: Punto 6.1, Numeral 1), Inciso II).</w:t>
      </w:r>
    </w:p>
    <w:p w:rsidR="00EE454F" w:rsidRDefault="00EE454F" w:rsidP="00EE454F">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EE454F" w:rsidRDefault="00EE454F" w:rsidP="00EE454F">
      <w:pPr>
        <w:jc w:val="both"/>
        <w:rPr>
          <w:rFonts w:ascii="Arial" w:hAnsi="Arial" w:cs="Arial"/>
          <w:b/>
          <w:sz w:val="22"/>
          <w:szCs w:val="22"/>
        </w:rPr>
      </w:pPr>
    </w:p>
    <w:p w:rsidR="00EE454F" w:rsidRDefault="00EE454F" w:rsidP="00EE454F">
      <w:pPr>
        <w:jc w:val="both"/>
        <w:rPr>
          <w:rFonts w:ascii="Arial" w:hAnsi="Arial" w:cs="Arial"/>
          <w:b/>
          <w:sz w:val="22"/>
          <w:szCs w:val="22"/>
        </w:rPr>
      </w:pPr>
    </w:p>
    <w:p w:rsidR="00EE454F" w:rsidRDefault="00EE454F" w:rsidP="00EE454F">
      <w:pPr>
        <w:jc w:val="both"/>
        <w:rPr>
          <w:rFonts w:ascii="Arial" w:hAnsi="Arial" w:cs="Arial"/>
          <w:b/>
          <w:sz w:val="22"/>
          <w:szCs w:val="22"/>
          <w:u w:val="single"/>
        </w:rPr>
      </w:pPr>
      <w:r>
        <w:rPr>
          <w:rFonts w:ascii="Arial" w:hAnsi="Arial" w:cs="Arial"/>
          <w:b/>
          <w:sz w:val="22"/>
          <w:szCs w:val="22"/>
          <w:u w:val="single"/>
        </w:rPr>
        <w:t>Notas Importantes:</w:t>
      </w:r>
    </w:p>
    <w:p w:rsidR="00EE454F" w:rsidRDefault="00EE454F" w:rsidP="00EE454F">
      <w:pPr>
        <w:jc w:val="both"/>
        <w:rPr>
          <w:rFonts w:ascii="Arial" w:hAnsi="Arial" w:cs="Arial"/>
          <w:b/>
          <w:sz w:val="16"/>
          <w:szCs w:val="22"/>
        </w:rPr>
      </w:pPr>
    </w:p>
    <w:p w:rsidR="00EE454F" w:rsidRDefault="00EE454F" w:rsidP="00EE454F">
      <w:pPr>
        <w:pStyle w:val="Prrafodelista"/>
        <w:numPr>
          <w:ilvl w:val="0"/>
          <w:numId w:val="31"/>
        </w:numPr>
        <w:jc w:val="both"/>
        <w:rPr>
          <w:rFonts w:ascii="Arial" w:hAnsi="Arial" w:cs="Arial"/>
        </w:rPr>
      </w:pPr>
      <w:r>
        <w:rPr>
          <w:rFonts w:ascii="Arial" w:hAnsi="Arial" w:cs="Arial"/>
        </w:rPr>
        <w:t>Sólo se aceptarán preguntas presentadas con este formato.</w:t>
      </w:r>
    </w:p>
    <w:p w:rsidR="00EE454F" w:rsidRDefault="00EE454F" w:rsidP="00EE454F">
      <w:pPr>
        <w:pStyle w:val="Prrafodelista"/>
        <w:numPr>
          <w:ilvl w:val="0"/>
          <w:numId w:val="31"/>
        </w:numPr>
        <w:jc w:val="both"/>
        <w:rPr>
          <w:rFonts w:ascii="Arial" w:hAnsi="Arial" w:cs="Arial"/>
        </w:rPr>
      </w:pPr>
      <w:r>
        <w:rPr>
          <w:rFonts w:ascii="Arial" w:hAnsi="Arial" w:cs="Arial"/>
        </w:rPr>
        <w:t>Se solicita confirmar la recepción del formato ya que la Convocante no se hará responsable por lo recibido fuera de tiempo.</w:t>
      </w:r>
    </w:p>
    <w:p w:rsidR="00EE454F" w:rsidRDefault="00EE454F" w:rsidP="00EE454F">
      <w:pPr>
        <w:pStyle w:val="Prrafodelista"/>
        <w:numPr>
          <w:ilvl w:val="0"/>
          <w:numId w:val="31"/>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EE454F" w:rsidRDefault="00EE454F" w:rsidP="00EE454F">
      <w:pPr>
        <w:rPr>
          <w:rFonts w:ascii="Arial" w:hAnsi="Arial" w:cs="Arial"/>
          <w:sz w:val="22"/>
          <w:szCs w:val="22"/>
        </w:rPr>
      </w:pPr>
    </w:p>
    <w:p w:rsidR="00EE454F" w:rsidRDefault="00EE454F" w:rsidP="00EE454F">
      <w:pPr>
        <w:rPr>
          <w:rFonts w:ascii="Arial" w:hAnsi="Arial" w:cs="Arial"/>
          <w:sz w:val="22"/>
          <w:szCs w:val="22"/>
        </w:rPr>
      </w:pPr>
    </w:p>
    <w:p w:rsidR="00EE454F" w:rsidRDefault="00EE454F" w:rsidP="00EE454F">
      <w:pPr>
        <w:jc w:val="center"/>
        <w:rPr>
          <w:rFonts w:ascii="Arial" w:hAnsi="Arial" w:cs="Arial"/>
          <w:b/>
          <w:sz w:val="20"/>
          <w:szCs w:val="20"/>
          <w:u w:val="single"/>
        </w:rPr>
      </w:pPr>
    </w:p>
    <w:p w:rsidR="00EE454F" w:rsidRPr="002A113B" w:rsidRDefault="00EE454F" w:rsidP="00EE454F">
      <w:pPr>
        <w:rPr>
          <w:rFonts w:ascii="Arial" w:hAnsi="Arial" w:cs="Arial"/>
          <w:b/>
          <w:sz w:val="22"/>
          <w:szCs w:val="22"/>
        </w:rPr>
      </w:pPr>
      <w:r>
        <w:rPr>
          <w:rFonts w:ascii="Arial" w:hAnsi="Arial" w:cs="Arial"/>
          <w:b/>
          <w:sz w:val="22"/>
          <w:szCs w:val="22"/>
          <w:u w:val="single"/>
        </w:rPr>
        <w:t>Correo electrónico para recepción de preguntas: proveedores@itei.org.m</w:t>
      </w:r>
      <w:bookmarkEnd w:id="6"/>
      <w:r>
        <w:rPr>
          <w:rFonts w:ascii="Arial" w:hAnsi="Arial" w:cs="Arial"/>
          <w:b/>
          <w:sz w:val="22"/>
          <w:szCs w:val="22"/>
          <w:u w:val="single"/>
        </w:rPr>
        <w:t>x</w:t>
      </w:r>
    </w:p>
    <w:p w:rsidR="00EE454F" w:rsidRDefault="00EE454F" w:rsidP="00EE454F">
      <w:pPr>
        <w:jc w:val="center"/>
        <w:rPr>
          <w:rFonts w:ascii="Arial" w:hAnsi="Arial" w:cs="Arial"/>
          <w:b/>
          <w:sz w:val="20"/>
          <w:szCs w:val="20"/>
          <w:u w:val="single"/>
        </w:rPr>
      </w:pPr>
    </w:p>
    <w:p w:rsidR="00EE454F" w:rsidRDefault="00EE454F" w:rsidP="00EE454F">
      <w:pPr>
        <w:jc w:val="center"/>
        <w:rPr>
          <w:rFonts w:ascii="Arial" w:hAnsi="Arial" w:cs="Arial"/>
          <w:b/>
          <w:sz w:val="20"/>
          <w:szCs w:val="20"/>
          <w:u w:val="single"/>
        </w:rPr>
      </w:pPr>
    </w:p>
    <w:p w:rsidR="00EE454F" w:rsidRPr="00767397" w:rsidRDefault="00EE454F" w:rsidP="00EE454F">
      <w:pPr>
        <w:jc w:val="center"/>
        <w:rPr>
          <w:rFonts w:ascii="Arial" w:hAnsi="Arial" w:cs="Arial"/>
          <w:b/>
          <w:sz w:val="20"/>
          <w:szCs w:val="20"/>
          <w:u w:val="single"/>
        </w:rPr>
      </w:pPr>
      <w:r>
        <w:rPr>
          <w:rFonts w:ascii="Arial" w:hAnsi="Arial" w:cs="Arial"/>
          <w:b/>
          <w:sz w:val="20"/>
          <w:szCs w:val="20"/>
          <w:u w:val="single"/>
        </w:rPr>
        <w:lastRenderedPageBreak/>
        <w:t>ANEXO No. 4</w:t>
      </w:r>
    </w:p>
    <w:p w:rsidR="00EE454F" w:rsidRPr="00360237" w:rsidRDefault="00EE454F" w:rsidP="00EE454F">
      <w:pPr>
        <w:jc w:val="center"/>
        <w:rPr>
          <w:rFonts w:ascii="Arial" w:hAnsi="Arial" w:cs="Arial"/>
          <w:sz w:val="18"/>
          <w:szCs w:val="18"/>
        </w:rPr>
      </w:pPr>
      <w:r w:rsidRPr="00360237">
        <w:rPr>
          <w:rFonts w:ascii="Arial" w:hAnsi="Arial" w:cs="Arial"/>
          <w:sz w:val="18"/>
          <w:szCs w:val="18"/>
        </w:rPr>
        <w:t>ACREDITACIÓN DE LOS PARTICIPANTES</w:t>
      </w:r>
    </w:p>
    <w:p w:rsidR="00EE454F" w:rsidRDefault="00EE454F" w:rsidP="00EE454F">
      <w:pPr>
        <w:jc w:val="center"/>
        <w:rPr>
          <w:rFonts w:ascii="Arial" w:hAnsi="Arial" w:cs="Arial"/>
          <w:b/>
          <w:sz w:val="18"/>
          <w:szCs w:val="18"/>
          <w:lang w:val="es-MX"/>
        </w:rPr>
      </w:pPr>
      <w:r w:rsidRPr="00360237">
        <w:rPr>
          <w:rFonts w:ascii="Arial" w:hAnsi="Arial" w:cs="Arial"/>
          <w:b/>
          <w:sz w:val="18"/>
          <w:szCs w:val="18"/>
          <w:lang w:val="es-MX"/>
        </w:rPr>
        <w:t>LICITACIÓN PÚBLICA LOCAL LPLSCC-</w:t>
      </w:r>
      <w:r>
        <w:rPr>
          <w:rFonts w:ascii="Arial" w:hAnsi="Arial" w:cs="Arial"/>
          <w:b/>
          <w:sz w:val="18"/>
          <w:szCs w:val="18"/>
          <w:lang w:val="es-MX"/>
        </w:rPr>
        <w:t>23</w:t>
      </w:r>
      <w:r w:rsidRPr="00360237">
        <w:rPr>
          <w:rFonts w:ascii="Arial" w:hAnsi="Arial" w:cs="Arial"/>
          <w:b/>
          <w:sz w:val="18"/>
          <w:szCs w:val="18"/>
          <w:lang w:val="es-MX"/>
        </w:rPr>
        <w:t>/201</w:t>
      </w:r>
      <w:r>
        <w:rPr>
          <w:rFonts w:ascii="Arial" w:hAnsi="Arial" w:cs="Arial"/>
          <w:b/>
          <w:sz w:val="18"/>
          <w:szCs w:val="18"/>
          <w:lang w:val="es-MX"/>
        </w:rPr>
        <w:t>8</w:t>
      </w: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EE454F" w:rsidTr="00BC733A">
        <w:trPr>
          <w:trHeight w:val="220"/>
          <w:jc w:val="center"/>
        </w:trPr>
        <w:tc>
          <w:tcPr>
            <w:tcW w:w="10691" w:type="dxa"/>
            <w:gridSpan w:val="12"/>
            <w:vMerge w:val="restart"/>
            <w:vAlign w:val="bottom"/>
            <w:hideMark/>
          </w:tcPr>
          <w:p w:rsidR="00EE454F" w:rsidRDefault="00EE454F" w:rsidP="00BC733A">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EE454F" w:rsidTr="00BC733A">
        <w:trPr>
          <w:trHeight w:val="276"/>
          <w:jc w:val="center"/>
        </w:trPr>
        <w:tc>
          <w:tcPr>
            <w:tcW w:w="0" w:type="auto"/>
            <w:gridSpan w:val="12"/>
            <w:vMerge/>
            <w:vAlign w:val="center"/>
            <w:hideMark/>
          </w:tcPr>
          <w:p w:rsidR="00EE454F" w:rsidRDefault="00EE454F" w:rsidP="00BC733A">
            <w:pPr>
              <w:rPr>
                <w:rFonts w:ascii="Arial" w:hAnsi="Arial" w:cs="Arial"/>
                <w:sz w:val="16"/>
                <w:szCs w:val="16"/>
              </w:rPr>
            </w:pPr>
          </w:p>
        </w:tc>
      </w:tr>
      <w:tr w:rsidR="00EE454F" w:rsidTr="00BC733A">
        <w:trPr>
          <w:trHeight w:val="276"/>
          <w:jc w:val="center"/>
        </w:trPr>
        <w:tc>
          <w:tcPr>
            <w:tcW w:w="0" w:type="auto"/>
            <w:gridSpan w:val="12"/>
            <w:vMerge/>
            <w:vAlign w:val="center"/>
            <w:hideMark/>
          </w:tcPr>
          <w:p w:rsidR="00EE454F" w:rsidRDefault="00EE454F" w:rsidP="00BC733A">
            <w:pPr>
              <w:rPr>
                <w:rFonts w:ascii="Arial" w:hAnsi="Arial" w:cs="Arial"/>
                <w:sz w:val="16"/>
                <w:szCs w:val="16"/>
              </w:rPr>
            </w:pPr>
          </w:p>
        </w:tc>
      </w:tr>
      <w:tr w:rsidR="00EE454F" w:rsidTr="00BC733A">
        <w:trPr>
          <w:trHeight w:val="276"/>
          <w:jc w:val="center"/>
        </w:trPr>
        <w:tc>
          <w:tcPr>
            <w:tcW w:w="0" w:type="auto"/>
            <w:gridSpan w:val="12"/>
            <w:vMerge/>
            <w:vAlign w:val="center"/>
            <w:hideMark/>
          </w:tcPr>
          <w:p w:rsidR="00EE454F" w:rsidRDefault="00EE454F" w:rsidP="00BC733A">
            <w:pPr>
              <w:rPr>
                <w:rFonts w:ascii="Arial" w:hAnsi="Arial" w:cs="Arial"/>
                <w:sz w:val="16"/>
                <w:szCs w:val="16"/>
              </w:rPr>
            </w:pPr>
          </w:p>
        </w:tc>
      </w:tr>
      <w:tr w:rsidR="00EE454F" w:rsidTr="00BC733A">
        <w:trPr>
          <w:trHeight w:val="276"/>
          <w:jc w:val="center"/>
        </w:trPr>
        <w:tc>
          <w:tcPr>
            <w:tcW w:w="0" w:type="auto"/>
            <w:gridSpan w:val="12"/>
            <w:vMerge/>
            <w:vAlign w:val="center"/>
            <w:hideMark/>
          </w:tcPr>
          <w:p w:rsidR="00EE454F" w:rsidRDefault="00EE454F" w:rsidP="00BC733A">
            <w:pPr>
              <w:rPr>
                <w:rFonts w:ascii="Arial" w:hAnsi="Arial" w:cs="Arial"/>
                <w:sz w:val="16"/>
                <w:szCs w:val="16"/>
              </w:rPr>
            </w:pPr>
          </w:p>
        </w:tc>
      </w:tr>
      <w:tr w:rsidR="00EE454F" w:rsidTr="00BC733A">
        <w:trPr>
          <w:trHeight w:val="276"/>
          <w:jc w:val="center"/>
        </w:trPr>
        <w:tc>
          <w:tcPr>
            <w:tcW w:w="0" w:type="auto"/>
            <w:gridSpan w:val="12"/>
            <w:vMerge/>
            <w:vAlign w:val="center"/>
            <w:hideMark/>
          </w:tcPr>
          <w:p w:rsidR="00EE454F" w:rsidRDefault="00EE454F" w:rsidP="00BC733A">
            <w:pPr>
              <w:rPr>
                <w:rFonts w:ascii="Arial" w:hAnsi="Arial" w:cs="Arial"/>
                <w:sz w:val="16"/>
                <w:szCs w:val="16"/>
              </w:rPr>
            </w:pPr>
          </w:p>
        </w:tc>
      </w:tr>
      <w:tr w:rsidR="00EE454F" w:rsidTr="00BC733A">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EE454F" w:rsidRDefault="00EE454F" w:rsidP="00BC733A">
            <w:pPr>
              <w:rPr>
                <w:rFonts w:ascii="Arial" w:hAnsi="Arial" w:cs="Arial"/>
                <w:b/>
                <w:sz w:val="18"/>
                <w:szCs w:val="16"/>
              </w:rPr>
            </w:pPr>
            <w:r>
              <w:rPr>
                <w:rFonts w:ascii="Arial" w:hAnsi="Arial" w:cs="Arial"/>
                <w:b/>
                <w:sz w:val="18"/>
                <w:szCs w:val="16"/>
              </w:rPr>
              <w:t>DATOS DEL PARTICIPANTE </w:t>
            </w:r>
          </w:p>
        </w:tc>
      </w:tr>
      <w:tr w:rsidR="00EE454F" w:rsidTr="00BC733A">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EE454F" w:rsidRDefault="00EE454F" w:rsidP="00BC733A">
            <w:pPr>
              <w:rPr>
                <w:rFonts w:ascii="Arial" w:hAnsi="Arial" w:cs="Arial"/>
                <w:b/>
                <w:bCs/>
                <w:sz w:val="16"/>
                <w:szCs w:val="16"/>
              </w:rPr>
            </w:pPr>
            <w:r>
              <w:rPr>
                <w:rFonts w:ascii="Arial" w:hAnsi="Arial" w:cs="Arial"/>
                <w:b/>
                <w:bCs/>
                <w:sz w:val="16"/>
                <w:szCs w:val="16"/>
              </w:rPr>
              <w:t xml:space="preserve">Nombre del Participante: </w:t>
            </w:r>
          </w:p>
        </w:tc>
      </w:tr>
      <w:tr w:rsidR="00EE454F" w:rsidTr="00BC733A">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EE454F" w:rsidRDefault="00EE454F" w:rsidP="00BC733A">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EE454F" w:rsidTr="00BC733A">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EE454F" w:rsidRDefault="00EE454F" w:rsidP="00BC733A">
            <w:pPr>
              <w:rPr>
                <w:rFonts w:ascii="Arial" w:hAnsi="Arial" w:cs="Arial"/>
                <w:b/>
                <w:bCs/>
                <w:sz w:val="16"/>
                <w:szCs w:val="16"/>
              </w:rPr>
            </w:pPr>
            <w:r>
              <w:rPr>
                <w:rFonts w:ascii="Arial" w:hAnsi="Arial" w:cs="Arial"/>
                <w:b/>
                <w:bCs/>
                <w:sz w:val="16"/>
                <w:szCs w:val="16"/>
              </w:rPr>
              <w:t xml:space="preserve">No. del Registro Federal de Contribuyentes: </w:t>
            </w:r>
          </w:p>
        </w:tc>
      </w:tr>
      <w:tr w:rsidR="00EE454F" w:rsidTr="00BC733A">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EE454F" w:rsidRDefault="00EE454F" w:rsidP="00BC733A">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EE454F" w:rsidTr="00BC733A">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EE454F" w:rsidRDefault="00EE454F" w:rsidP="00BC733A">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EE454F" w:rsidRDefault="00EE454F" w:rsidP="00BC733A">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EE454F" w:rsidRDefault="00EE454F" w:rsidP="00BC733A">
            <w:pPr>
              <w:rPr>
                <w:rFonts w:ascii="Arial" w:hAnsi="Arial" w:cs="Arial"/>
                <w:b/>
                <w:bCs/>
                <w:sz w:val="16"/>
                <w:szCs w:val="16"/>
              </w:rPr>
            </w:pPr>
            <w:r>
              <w:rPr>
                <w:rFonts w:ascii="Arial" w:hAnsi="Arial" w:cs="Arial"/>
                <w:b/>
                <w:bCs/>
                <w:sz w:val="16"/>
                <w:szCs w:val="16"/>
              </w:rPr>
              <w:t> </w:t>
            </w:r>
          </w:p>
        </w:tc>
      </w:tr>
      <w:tr w:rsidR="00EE454F" w:rsidTr="00BC733A">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EE454F" w:rsidRDefault="00EE454F" w:rsidP="00BC733A">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EE454F" w:rsidRDefault="00EE454F" w:rsidP="00BC733A">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EE454F" w:rsidRDefault="00EE454F" w:rsidP="00BC733A">
            <w:pPr>
              <w:rPr>
                <w:rFonts w:ascii="Arial" w:hAnsi="Arial" w:cs="Arial"/>
                <w:b/>
                <w:bCs/>
                <w:sz w:val="16"/>
                <w:szCs w:val="16"/>
              </w:rPr>
            </w:pPr>
            <w:r>
              <w:rPr>
                <w:rFonts w:ascii="Arial" w:hAnsi="Arial" w:cs="Arial"/>
                <w:b/>
                <w:bCs/>
                <w:sz w:val="16"/>
                <w:szCs w:val="16"/>
              </w:rPr>
              <w:t> </w:t>
            </w:r>
          </w:p>
        </w:tc>
      </w:tr>
      <w:tr w:rsidR="00EE454F" w:rsidTr="00BC733A">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EE454F" w:rsidRDefault="00EE454F" w:rsidP="00BC733A">
            <w:pPr>
              <w:rPr>
                <w:rFonts w:ascii="Arial" w:hAnsi="Arial" w:cs="Arial"/>
                <w:b/>
                <w:bCs/>
                <w:sz w:val="16"/>
                <w:szCs w:val="16"/>
              </w:rPr>
            </w:pPr>
            <w:r>
              <w:rPr>
                <w:rFonts w:ascii="Arial" w:hAnsi="Arial" w:cs="Arial"/>
                <w:b/>
                <w:bCs/>
                <w:sz w:val="16"/>
                <w:szCs w:val="16"/>
              </w:rPr>
              <w:t>Correo Electrónico:</w:t>
            </w:r>
          </w:p>
        </w:tc>
      </w:tr>
      <w:tr w:rsidR="00EE454F" w:rsidTr="00BC733A">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EE454F" w:rsidRDefault="00EE454F" w:rsidP="00BC733A">
            <w:pPr>
              <w:rPr>
                <w:rFonts w:ascii="Arial" w:hAnsi="Arial" w:cs="Arial"/>
                <w:b/>
                <w:bCs/>
                <w:sz w:val="16"/>
                <w:szCs w:val="16"/>
              </w:rPr>
            </w:pPr>
          </w:p>
        </w:tc>
      </w:tr>
      <w:tr w:rsidR="00EE454F" w:rsidTr="00BC733A">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EE454F" w:rsidRDefault="00EE454F" w:rsidP="00BC733A">
            <w:pPr>
              <w:rPr>
                <w:rFonts w:ascii="Arial" w:hAnsi="Arial" w:cs="Arial"/>
                <w:b/>
                <w:bCs/>
                <w:i/>
                <w:iCs/>
                <w:sz w:val="12"/>
                <w:szCs w:val="16"/>
                <w:u w:val="single"/>
              </w:rPr>
            </w:pPr>
          </w:p>
          <w:p w:rsidR="00EE454F" w:rsidRDefault="00EE454F" w:rsidP="00BC733A">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EE454F" w:rsidTr="00BC733A">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EE454F" w:rsidRDefault="00EE454F" w:rsidP="00BC733A">
            <w:pPr>
              <w:rPr>
                <w:rFonts w:ascii="Arial" w:hAnsi="Arial" w:cs="Arial"/>
                <w:b/>
                <w:bCs/>
                <w:sz w:val="16"/>
                <w:szCs w:val="16"/>
              </w:rPr>
            </w:pPr>
          </w:p>
          <w:p w:rsidR="00EE454F" w:rsidRDefault="00EE454F" w:rsidP="00BC733A">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EE454F" w:rsidTr="00BC733A">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EE454F" w:rsidRDefault="00EE454F" w:rsidP="00BC733A">
            <w:pPr>
              <w:rPr>
                <w:rFonts w:ascii="Arial" w:hAnsi="Arial" w:cs="Arial"/>
                <w:b/>
                <w:bCs/>
                <w:sz w:val="16"/>
                <w:szCs w:val="16"/>
              </w:rPr>
            </w:pPr>
          </w:p>
          <w:p w:rsidR="00EE454F" w:rsidRDefault="00EE454F" w:rsidP="00BC733A">
            <w:pPr>
              <w:rPr>
                <w:rFonts w:ascii="Arial" w:hAnsi="Arial" w:cs="Arial"/>
                <w:b/>
                <w:bCs/>
                <w:sz w:val="16"/>
                <w:szCs w:val="16"/>
              </w:rPr>
            </w:pPr>
            <w:r>
              <w:rPr>
                <w:rFonts w:ascii="Arial" w:hAnsi="Arial" w:cs="Arial"/>
                <w:b/>
                <w:bCs/>
                <w:sz w:val="16"/>
                <w:szCs w:val="16"/>
              </w:rPr>
              <w:t>Fecha y lugar de expedición:</w:t>
            </w:r>
          </w:p>
        </w:tc>
      </w:tr>
      <w:tr w:rsidR="00EE454F" w:rsidTr="00BC733A">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EE454F" w:rsidRDefault="00EE454F" w:rsidP="00BC733A">
            <w:pPr>
              <w:rPr>
                <w:rFonts w:ascii="Arial" w:hAnsi="Arial" w:cs="Arial"/>
                <w:b/>
                <w:bCs/>
                <w:sz w:val="16"/>
                <w:szCs w:val="16"/>
              </w:rPr>
            </w:pPr>
          </w:p>
          <w:p w:rsidR="00EE454F" w:rsidRDefault="00EE454F" w:rsidP="00BC733A">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EE454F" w:rsidTr="00BC733A">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EE454F" w:rsidRDefault="00EE454F" w:rsidP="00BC733A">
            <w:pPr>
              <w:rPr>
                <w:rFonts w:ascii="Arial" w:hAnsi="Arial" w:cs="Arial"/>
                <w:b/>
                <w:bCs/>
                <w:sz w:val="16"/>
                <w:szCs w:val="16"/>
              </w:rPr>
            </w:pPr>
          </w:p>
          <w:p w:rsidR="00EE454F" w:rsidRDefault="00EE454F" w:rsidP="00BC733A">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EE454F" w:rsidRDefault="00EE454F" w:rsidP="00BC733A">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EE454F" w:rsidRDefault="00EE454F" w:rsidP="00BC733A">
            <w:pPr>
              <w:rPr>
                <w:rFonts w:ascii="Arial" w:hAnsi="Arial" w:cs="Arial"/>
                <w:b/>
                <w:bCs/>
                <w:sz w:val="16"/>
                <w:szCs w:val="16"/>
              </w:rPr>
            </w:pPr>
            <w:r>
              <w:rPr>
                <w:rFonts w:ascii="Arial" w:hAnsi="Arial" w:cs="Arial"/>
                <w:b/>
                <w:bCs/>
                <w:sz w:val="16"/>
                <w:szCs w:val="16"/>
              </w:rPr>
              <w:t> </w:t>
            </w:r>
          </w:p>
        </w:tc>
      </w:tr>
      <w:tr w:rsidR="00EE454F" w:rsidTr="00BC733A">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EE454F" w:rsidRDefault="00EE454F" w:rsidP="00BC733A">
            <w:pPr>
              <w:rPr>
                <w:rFonts w:ascii="Arial" w:hAnsi="Arial" w:cs="Arial"/>
                <w:b/>
                <w:bCs/>
                <w:i/>
                <w:iCs/>
                <w:sz w:val="12"/>
                <w:szCs w:val="16"/>
                <w:u w:val="single"/>
              </w:rPr>
            </w:pPr>
          </w:p>
          <w:p w:rsidR="00EE454F" w:rsidRDefault="00EE454F" w:rsidP="00BC733A">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EE454F" w:rsidTr="00BC733A">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EE454F" w:rsidRDefault="00EE454F" w:rsidP="00BC733A">
            <w:pPr>
              <w:rPr>
                <w:rFonts w:ascii="Arial" w:hAnsi="Arial" w:cs="Arial"/>
                <w:b/>
                <w:bCs/>
                <w:sz w:val="16"/>
                <w:szCs w:val="16"/>
              </w:rPr>
            </w:pPr>
          </w:p>
          <w:p w:rsidR="00EE454F" w:rsidRDefault="00EE454F" w:rsidP="00BC733A">
            <w:pPr>
              <w:rPr>
                <w:rFonts w:ascii="Arial" w:hAnsi="Arial" w:cs="Arial"/>
                <w:b/>
                <w:bCs/>
                <w:sz w:val="16"/>
                <w:szCs w:val="16"/>
              </w:rPr>
            </w:pPr>
            <w:r>
              <w:rPr>
                <w:rFonts w:ascii="Arial" w:hAnsi="Arial" w:cs="Arial"/>
                <w:b/>
                <w:bCs/>
                <w:sz w:val="16"/>
                <w:szCs w:val="16"/>
              </w:rPr>
              <w:t xml:space="preserve">Tipo de Identificación Oficial Vigente: </w:t>
            </w:r>
          </w:p>
        </w:tc>
      </w:tr>
      <w:tr w:rsidR="00EE454F" w:rsidTr="00BC733A">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EE454F" w:rsidRDefault="00EE454F" w:rsidP="00BC733A">
            <w:pPr>
              <w:rPr>
                <w:rFonts w:ascii="Arial" w:hAnsi="Arial" w:cs="Arial"/>
                <w:b/>
                <w:bCs/>
                <w:sz w:val="16"/>
                <w:szCs w:val="16"/>
              </w:rPr>
            </w:pPr>
          </w:p>
          <w:p w:rsidR="00EE454F" w:rsidRDefault="00EE454F" w:rsidP="00BC733A">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EE454F" w:rsidTr="00BC733A">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EE454F" w:rsidRDefault="00EE454F" w:rsidP="00BC733A">
            <w:pPr>
              <w:rPr>
                <w:rFonts w:ascii="Arial" w:hAnsi="Arial" w:cs="Arial"/>
                <w:b/>
                <w:bCs/>
                <w:sz w:val="16"/>
                <w:szCs w:val="16"/>
              </w:rPr>
            </w:pPr>
          </w:p>
          <w:p w:rsidR="00EE454F" w:rsidRDefault="00EE454F" w:rsidP="00BC733A">
            <w:pPr>
              <w:rPr>
                <w:rFonts w:ascii="Arial" w:hAnsi="Arial" w:cs="Arial"/>
                <w:b/>
                <w:bCs/>
                <w:sz w:val="16"/>
                <w:szCs w:val="16"/>
              </w:rPr>
            </w:pPr>
            <w:r>
              <w:rPr>
                <w:rFonts w:ascii="Arial" w:hAnsi="Arial" w:cs="Arial"/>
                <w:b/>
                <w:bCs/>
                <w:sz w:val="16"/>
                <w:szCs w:val="16"/>
              </w:rPr>
              <w:t>Fecha y lugar de expedición:</w:t>
            </w:r>
          </w:p>
        </w:tc>
      </w:tr>
      <w:tr w:rsidR="00EE454F" w:rsidTr="00BC733A">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EE454F" w:rsidRDefault="00EE454F" w:rsidP="00BC733A">
            <w:pPr>
              <w:rPr>
                <w:rFonts w:ascii="Arial" w:hAnsi="Arial" w:cs="Arial"/>
                <w:b/>
                <w:bCs/>
                <w:sz w:val="16"/>
                <w:szCs w:val="16"/>
              </w:rPr>
            </w:pPr>
          </w:p>
          <w:p w:rsidR="00EE454F" w:rsidRDefault="00EE454F" w:rsidP="00BC733A">
            <w:pPr>
              <w:rPr>
                <w:rFonts w:ascii="Arial" w:hAnsi="Arial" w:cs="Arial"/>
                <w:b/>
                <w:bCs/>
                <w:sz w:val="16"/>
                <w:szCs w:val="16"/>
              </w:rPr>
            </w:pPr>
            <w:r>
              <w:rPr>
                <w:rFonts w:ascii="Arial" w:hAnsi="Arial" w:cs="Arial"/>
                <w:b/>
                <w:bCs/>
                <w:sz w:val="16"/>
                <w:szCs w:val="16"/>
              </w:rPr>
              <w:t>Documento legal que acredite su actividad empresarial:</w:t>
            </w:r>
          </w:p>
        </w:tc>
      </w:tr>
      <w:tr w:rsidR="00EE454F" w:rsidTr="00BC733A">
        <w:trPr>
          <w:trHeight w:val="251"/>
          <w:jc w:val="center"/>
        </w:trPr>
        <w:tc>
          <w:tcPr>
            <w:tcW w:w="10691" w:type="dxa"/>
            <w:gridSpan w:val="12"/>
            <w:tcBorders>
              <w:top w:val="single" w:sz="4" w:space="0" w:color="auto"/>
              <w:left w:val="nil"/>
              <w:bottom w:val="nil"/>
              <w:right w:val="nil"/>
            </w:tcBorders>
            <w:noWrap/>
            <w:vAlign w:val="bottom"/>
          </w:tcPr>
          <w:p w:rsidR="00EE454F" w:rsidRDefault="00EE454F" w:rsidP="00BC733A">
            <w:pPr>
              <w:rPr>
                <w:rFonts w:ascii="Arial" w:hAnsi="Arial" w:cs="Arial"/>
                <w:b/>
                <w:bCs/>
                <w:sz w:val="16"/>
                <w:szCs w:val="16"/>
              </w:rPr>
            </w:pPr>
          </w:p>
        </w:tc>
      </w:tr>
      <w:tr w:rsidR="00EE454F" w:rsidTr="00BC733A">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EE454F" w:rsidRDefault="00EE454F" w:rsidP="00BC733A">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EE454F" w:rsidRDefault="00EE454F" w:rsidP="00BC733A">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EE454F" w:rsidRDefault="00EE454F" w:rsidP="00BC733A">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EE454F" w:rsidRDefault="00EE454F" w:rsidP="00BC733A">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EE454F" w:rsidRDefault="00EE454F" w:rsidP="00BC733A">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EE454F" w:rsidRDefault="00EE454F" w:rsidP="00BC733A">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EE454F" w:rsidRDefault="00EE454F" w:rsidP="00BC733A">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EE454F" w:rsidRDefault="00EE454F" w:rsidP="00BC733A">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EE454F" w:rsidRDefault="00EE454F" w:rsidP="00BC733A">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EE454F" w:rsidRDefault="00EE454F" w:rsidP="00BC733A">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EE454F" w:rsidRDefault="00EE454F" w:rsidP="00BC733A">
            <w:pPr>
              <w:rPr>
                <w:rFonts w:ascii="Arial" w:hAnsi="Arial" w:cs="Arial"/>
                <w:sz w:val="16"/>
                <w:szCs w:val="16"/>
              </w:rPr>
            </w:pPr>
            <w:r>
              <w:rPr>
                <w:rFonts w:ascii="Arial" w:hAnsi="Arial" w:cs="Arial"/>
                <w:sz w:val="16"/>
                <w:szCs w:val="16"/>
              </w:rPr>
              <w:t> </w:t>
            </w:r>
          </w:p>
        </w:tc>
      </w:tr>
      <w:tr w:rsidR="00EE454F" w:rsidTr="00BC733A">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EE454F" w:rsidRDefault="00EE454F" w:rsidP="00BC733A">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EE454F" w:rsidRDefault="00EE454F" w:rsidP="00BC733A">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EE454F" w:rsidTr="00BC733A">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EE454F" w:rsidRDefault="00EE454F" w:rsidP="00BC733A">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EE454F" w:rsidRDefault="00EE454F" w:rsidP="00BC733A">
            <w:pPr>
              <w:rPr>
                <w:rFonts w:ascii="Arial" w:hAnsi="Arial" w:cs="Arial"/>
                <w:i/>
                <w:iCs/>
                <w:sz w:val="16"/>
                <w:szCs w:val="16"/>
              </w:rPr>
            </w:pPr>
          </w:p>
        </w:tc>
      </w:tr>
      <w:tr w:rsidR="00EE454F" w:rsidTr="00BC733A">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EE454F" w:rsidRDefault="00EE454F" w:rsidP="00BC733A">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EE454F" w:rsidRDefault="00EE454F" w:rsidP="00BC733A">
            <w:pPr>
              <w:rPr>
                <w:rFonts w:ascii="Arial" w:hAnsi="Arial" w:cs="Arial"/>
                <w:b/>
                <w:bCs/>
                <w:sz w:val="16"/>
                <w:szCs w:val="16"/>
              </w:rPr>
            </w:pPr>
          </w:p>
          <w:p w:rsidR="00EE454F" w:rsidRDefault="00EE454F" w:rsidP="00BC733A">
            <w:pPr>
              <w:rPr>
                <w:rFonts w:ascii="Arial" w:hAnsi="Arial" w:cs="Arial"/>
                <w:b/>
                <w:bCs/>
                <w:sz w:val="16"/>
                <w:szCs w:val="16"/>
              </w:rPr>
            </w:pPr>
            <w:r>
              <w:rPr>
                <w:rFonts w:ascii="Arial" w:hAnsi="Arial" w:cs="Arial"/>
                <w:b/>
                <w:bCs/>
                <w:sz w:val="16"/>
                <w:szCs w:val="16"/>
              </w:rPr>
              <w:t>Número de Escritura Pública:</w:t>
            </w:r>
          </w:p>
        </w:tc>
      </w:tr>
      <w:tr w:rsidR="00EE454F" w:rsidTr="00BC733A">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EE454F" w:rsidRDefault="00EE454F" w:rsidP="00BC733A">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EE454F" w:rsidRDefault="00EE454F" w:rsidP="00BC733A">
            <w:pPr>
              <w:rPr>
                <w:rFonts w:ascii="Arial" w:hAnsi="Arial" w:cs="Arial"/>
                <w:b/>
                <w:bCs/>
                <w:sz w:val="16"/>
                <w:szCs w:val="16"/>
              </w:rPr>
            </w:pPr>
          </w:p>
          <w:p w:rsidR="00EE454F" w:rsidRDefault="00EE454F" w:rsidP="00BC733A">
            <w:pPr>
              <w:rPr>
                <w:rFonts w:ascii="Arial" w:hAnsi="Arial" w:cs="Arial"/>
                <w:b/>
                <w:bCs/>
                <w:sz w:val="16"/>
                <w:szCs w:val="16"/>
              </w:rPr>
            </w:pPr>
            <w:r>
              <w:rPr>
                <w:rFonts w:ascii="Arial" w:hAnsi="Arial" w:cs="Arial"/>
                <w:b/>
                <w:bCs/>
                <w:sz w:val="16"/>
                <w:szCs w:val="16"/>
              </w:rPr>
              <w:t>Tipo de representación:</w:t>
            </w:r>
          </w:p>
        </w:tc>
      </w:tr>
      <w:tr w:rsidR="00EE454F" w:rsidTr="00BC733A">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EE454F" w:rsidRDefault="00EE454F" w:rsidP="00BC733A">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EE454F" w:rsidRDefault="00EE454F" w:rsidP="00BC733A">
            <w:pPr>
              <w:rPr>
                <w:rFonts w:ascii="Arial" w:hAnsi="Arial" w:cs="Arial"/>
                <w:b/>
                <w:bCs/>
                <w:sz w:val="16"/>
                <w:szCs w:val="16"/>
              </w:rPr>
            </w:pPr>
          </w:p>
          <w:p w:rsidR="00EE454F" w:rsidRDefault="00EE454F" w:rsidP="00BC733A">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EE454F" w:rsidTr="00BC733A">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EE454F" w:rsidRDefault="00EE454F" w:rsidP="00BC733A">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EE454F" w:rsidRDefault="00EE454F" w:rsidP="00BC733A">
            <w:pPr>
              <w:rPr>
                <w:rFonts w:ascii="Arial" w:hAnsi="Arial" w:cs="Arial"/>
                <w:b/>
                <w:bCs/>
                <w:sz w:val="16"/>
                <w:szCs w:val="16"/>
              </w:rPr>
            </w:pPr>
          </w:p>
          <w:p w:rsidR="00EE454F" w:rsidRDefault="00EE454F" w:rsidP="00BC733A">
            <w:pPr>
              <w:rPr>
                <w:rFonts w:ascii="Arial" w:hAnsi="Arial" w:cs="Arial"/>
                <w:b/>
                <w:bCs/>
                <w:sz w:val="16"/>
                <w:szCs w:val="16"/>
              </w:rPr>
            </w:pPr>
            <w:r>
              <w:rPr>
                <w:rFonts w:ascii="Arial" w:hAnsi="Arial" w:cs="Arial"/>
                <w:b/>
                <w:bCs/>
                <w:sz w:val="16"/>
                <w:szCs w:val="16"/>
              </w:rPr>
              <w:t>Lugar y fecha de expedición:</w:t>
            </w:r>
          </w:p>
        </w:tc>
      </w:tr>
      <w:tr w:rsidR="00EE454F" w:rsidTr="00BC733A">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EE454F" w:rsidRDefault="00EE454F" w:rsidP="00BC733A">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EE454F" w:rsidRDefault="00EE454F" w:rsidP="00BC733A">
            <w:pPr>
              <w:rPr>
                <w:rFonts w:ascii="Arial" w:hAnsi="Arial" w:cs="Arial"/>
                <w:b/>
                <w:bCs/>
                <w:sz w:val="16"/>
                <w:szCs w:val="16"/>
              </w:rPr>
            </w:pPr>
          </w:p>
          <w:p w:rsidR="00EE454F" w:rsidRDefault="00EE454F" w:rsidP="00BC733A">
            <w:pPr>
              <w:rPr>
                <w:rFonts w:ascii="Arial" w:hAnsi="Arial" w:cs="Arial"/>
                <w:b/>
                <w:bCs/>
                <w:sz w:val="16"/>
                <w:szCs w:val="16"/>
              </w:rPr>
            </w:pPr>
            <w:r>
              <w:rPr>
                <w:rFonts w:ascii="Arial" w:hAnsi="Arial" w:cs="Arial"/>
                <w:b/>
                <w:bCs/>
                <w:sz w:val="16"/>
                <w:szCs w:val="16"/>
              </w:rPr>
              <w:t>Información adicional (si aplica):</w:t>
            </w:r>
          </w:p>
        </w:tc>
      </w:tr>
    </w:tbl>
    <w:p w:rsidR="00EE454F" w:rsidRPr="00344C89" w:rsidRDefault="00EE454F" w:rsidP="00EE454F">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5</w:t>
      </w:r>
    </w:p>
    <w:p w:rsidR="00EE454F" w:rsidRPr="00344C89" w:rsidRDefault="00EE454F" w:rsidP="00EE454F">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23</w:t>
      </w:r>
      <w:r w:rsidRPr="00344C89">
        <w:rPr>
          <w:rFonts w:ascii="Arial" w:hAnsi="Arial" w:cs="Arial"/>
          <w:b/>
          <w:sz w:val="22"/>
          <w:szCs w:val="22"/>
        </w:rPr>
        <w:t>/201</w:t>
      </w:r>
      <w:r>
        <w:rPr>
          <w:rFonts w:ascii="Arial" w:hAnsi="Arial" w:cs="Arial"/>
          <w:b/>
          <w:sz w:val="22"/>
          <w:szCs w:val="22"/>
        </w:rPr>
        <w:t>8</w:t>
      </w:r>
    </w:p>
    <w:p w:rsidR="00EE454F" w:rsidRPr="00344C89" w:rsidRDefault="00EE454F" w:rsidP="00EE454F">
      <w:pPr>
        <w:jc w:val="right"/>
        <w:rPr>
          <w:rFonts w:ascii="Arial" w:hAnsi="Arial" w:cs="Arial"/>
          <w:sz w:val="22"/>
          <w:szCs w:val="22"/>
        </w:rPr>
      </w:pPr>
    </w:p>
    <w:p w:rsidR="00EE454F" w:rsidRPr="00344C89" w:rsidRDefault="00EE454F" w:rsidP="00EE454F">
      <w:pPr>
        <w:jc w:val="right"/>
        <w:rPr>
          <w:rFonts w:ascii="Arial" w:hAnsi="Arial" w:cs="Arial"/>
          <w:sz w:val="22"/>
          <w:szCs w:val="22"/>
        </w:rPr>
      </w:pPr>
    </w:p>
    <w:p w:rsidR="00EE454F" w:rsidRPr="00344C89" w:rsidRDefault="00EE454F" w:rsidP="00EE454F">
      <w:pPr>
        <w:rPr>
          <w:rFonts w:ascii="Arial" w:hAnsi="Arial" w:cs="Arial"/>
          <w:sz w:val="22"/>
          <w:szCs w:val="22"/>
        </w:rPr>
      </w:pPr>
    </w:p>
    <w:p w:rsidR="00EE454F" w:rsidRPr="00344C89" w:rsidRDefault="00EE454F" w:rsidP="00EE454F">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EE454F" w:rsidRPr="00344C89" w:rsidRDefault="00EE454F" w:rsidP="00EE454F">
      <w:pPr>
        <w:jc w:val="right"/>
        <w:rPr>
          <w:rFonts w:ascii="Arial" w:hAnsi="Arial" w:cs="Arial"/>
          <w:b/>
          <w:sz w:val="22"/>
          <w:szCs w:val="22"/>
        </w:rPr>
      </w:pPr>
    </w:p>
    <w:p w:rsidR="00EE454F" w:rsidRPr="00344C89" w:rsidRDefault="00EE454F" w:rsidP="00EE454F">
      <w:pPr>
        <w:jc w:val="right"/>
        <w:rPr>
          <w:rFonts w:ascii="Arial" w:hAnsi="Arial" w:cs="Arial"/>
          <w:b/>
          <w:sz w:val="22"/>
          <w:szCs w:val="22"/>
        </w:rPr>
      </w:pPr>
    </w:p>
    <w:p w:rsidR="00EE454F" w:rsidRPr="00344C89" w:rsidRDefault="00EE454F" w:rsidP="00EE454F">
      <w:pPr>
        <w:rPr>
          <w:rFonts w:ascii="Arial" w:hAnsi="Arial" w:cs="Arial"/>
          <w:b/>
          <w:sz w:val="22"/>
          <w:szCs w:val="22"/>
        </w:rPr>
      </w:pPr>
    </w:p>
    <w:p w:rsidR="00EE454F" w:rsidRPr="00344C89" w:rsidRDefault="00EE454F" w:rsidP="00EE454F">
      <w:pPr>
        <w:jc w:val="right"/>
        <w:rPr>
          <w:rFonts w:ascii="Arial" w:hAnsi="Arial" w:cs="Arial"/>
          <w:b/>
          <w:sz w:val="22"/>
          <w:szCs w:val="22"/>
        </w:rPr>
      </w:pPr>
    </w:p>
    <w:p w:rsidR="00EE454F" w:rsidRPr="00344C89" w:rsidRDefault="00EE454F" w:rsidP="00EE454F">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EE454F" w:rsidRPr="00344C89" w:rsidRDefault="00EE454F" w:rsidP="00EE454F">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EE454F" w:rsidRPr="00344C89" w:rsidRDefault="00EE454F" w:rsidP="00EE454F">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EE454F" w:rsidRPr="00344C89" w:rsidRDefault="00EE454F" w:rsidP="00EE454F">
      <w:pPr>
        <w:spacing w:line="276" w:lineRule="auto"/>
        <w:ind w:right="-93"/>
        <w:jc w:val="both"/>
        <w:rPr>
          <w:rFonts w:ascii="Arial" w:hAnsi="Arial" w:cs="Arial"/>
          <w:b/>
          <w:sz w:val="22"/>
          <w:szCs w:val="22"/>
        </w:rPr>
      </w:pPr>
      <w:r w:rsidRPr="00344C89">
        <w:rPr>
          <w:rFonts w:ascii="Arial" w:hAnsi="Arial" w:cs="Arial"/>
          <w:b/>
          <w:sz w:val="22"/>
          <w:szCs w:val="22"/>
        </w:rPr>
        <w:t>Presente.</w:t>
      </w:r>
    </w:p>
    <w:p w:rsidR="00EE454F" w:rsidRPr="00344C89" w:rsidRDefault="00EE454F" w:rsidP="00EE454F">
      <w:pPr>
        <w:ind w:right="-93"/>
        <w:jc w:val="both"/>
        <w:rPr>
          <w:rFonts w:ascii="Arial" w:hAnsi="Arial" w:cs="Arial"/>
          <w:sz w:val="22"/>
          <w:szCs w:val="22"/>
        </w:rPr>
      </w:pPr>
    </w:p>
    <w:p w:rsidR="00EE454F" w:rsidRPr="00344C89" w:rsidRDefault="00EE454F" w:rsidP="00EE454F">
      <w:pPr>
        <w:ind w:right="-93"/>
        <w:jc w:val="both"/>
        <w:rPr>
          <w:rFonts w:ascii="Arial" w:hAnsi="Arial" w:cs="Arial"/>
          <w:sz w:val="22"/>
          <w:szCs w:val="22"/>
        </w:rPr>
      </w:pPr>
    </w:p>
    <w:p w:rsidR="00EE454F" w:rsidRPr="00344C89" w:rsidRDefault="00EE454F" w:rsidP="00EE454F">
      <w:pPr>
        <w:ind w:right="-93"/>
        <w:jc w:val="both"/>
        <w:rPr>
          <w:rFonts w:ascii="Arial" w:hAnsi="Arial" w:cs="Arial"/>
          <w:sz w:val="22"/>
          <w:szCs w:val="22"/>
        </w:rPr>
      </w:pPr>
    </w:p>
    <w:p w:rsidR="00EE454F" w:rsidRPr="00344C89" w:rsidRDefault="00EE454F" w:rsidP="00EE454F">
      <w:pPr>
        <w:spacing w:line="276" w:lineRule="auto"/>
        <w:ind w:right="-93"/>
        <w:jc w:val="both"/>
        <w:rPr>
          <w:rFonts w:ascii="Arial" w:hAnsi="Arial" w:cs="Arial"/>
          <w:sz w:val="22"/>
          <w:szCs w:val="22"/>
        </w:rPr>
      </w:pPr>
      <w:bookmarkStart w:id="7" w:name="_Hlk518640625"/>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23</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003609C2">
        <w:rPr>
          <w:rFonts w:ascii="Arial" w:hAnsi="Arial" w:cs="Arial"/>
          <w:sz w:val="22"/>
          <w:szCs w:val="22"/>
        </w:rPr>
        <w:t>“</w:t>
      </w:r>
      <w:r w:rsidR="003609C2">
        <w:rPr>
          <w:rFonts w:ascii="Arial" w:hAnsi="Arial" w:cs="Arial"/>
          <w:sz w:val="22"/>
          <w:szCs w:val="22"/>
          <w:lang w:val="es-MX"/>
        </w:rPr>
        <w:t>contratación</w:t>
      </w:r>
      <w:r w:rsidRPr="00344C89">
        <w:rPr>
          <w:rFonts w:ascii="Arial" w:hAnsi="Arial" w:cs="Arial"/>
          <w:sz w:val="22"/>
          <w:szCs w:val="22"/>
          <w:lang w:val="es-MX"/>
        </w:rPr>
        <w:t xml:space="preserve"> </w:t>
      </w:r>
      <w:bookmarkStart w:id="8" w:name="_Hlk517100940"/>
      <w:r w:rsidR="003609C2" w:rsidRPr="003609C2">
        <w:rPr>
          <w:rFonts w:ascii="Arial" w:hAnsi="Arial" w:cs="Arial"/>
          <w:sz w:val="22"/>
          <w:szCs w:val="22"/>
          <w:lang w:val="es-MX"/>
        </w:rPr>
        <w:t>seguro anual con cobertura amplia para 17 vehículos oficiales</w:t>
      </w:r>
      <w:r w:rsidR="003609C2">
        <w:rPr>
          <w:rFonts w:ascii="Arial" w:hAnsi="Arial" w:cs="Arial"/>
          <w:b/>
          <w:sz w:val="20"/>
          <w:szCs w:val="18"/>
          <w:lang w:val="es-MX"/>
        </w:rPr>
        <w:t xml:space="preserve"> </w:t>
      </w:r>
      <w:r>
        <w:rPr>
          <w:rFonts w:ascii="Arial" w:hAnsi="Arial" w:cs="Arial"/>
          <w:sz w:val="22"/>
          <w:szCs w:val="22"/>
          <w:lang w:val="es-MX"/>
        </w:rPr>
        <w:t>para</w:t>
      </w:r>
      <w:r>
        <w:rPr>
          <w:rFonts w:ascii="Arial" w:hAnsi="Arial" w:cs="Arial"/>
          <w:sz w:val="22"/>
          <w:szCs w:val="22"/>
        </w:rPr>
        <w:t xml:space="preserve"> </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bookmarkEnd w:id="8"/>
    <w:bookmarkEnd w:id="7"/>
    <w:p w:rsidR="00EE454F" w:rsidRPr="00344C89" w:rsidRDefault="00EE454F" w:rsidP="00EE454F">
      <w:pPr>
        <w:spacing w:line="276" w:lineRule="auto"/>
        <w:ind w:right="-93"/>
        <w:jc w:val="both"/>
        <w:rPr>
          <w:rFonts w:ascii="Arial" w:hAnsi="Arial" w:cs="Arial"/>
          <w:sz w:val="22"/>
          <w:szCs w:val="22"/>
        </w:rPr>
      </w:pPr>
    </w:p>
    <w:p w:rsidR="00EE454F" w:rsidRPr="00344C89" w:rsidRDefault="00EE454F" w:rsidP="00EE454F">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5</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EE454F" w:rsidRPr="00344C89" w:rsidRDefault="00EE454F" w:rsidP="00EE454F">
      <w:pPr>
        <w:spacing w:line="276" w:lineRule="auto"/>
        <w:ind w:right="-93"/>
        <w:jc w:val="both"/>
        <w:rPr>
          <w:rFonts w:ascii="Arial" w:eastAsiaTheme="minorHAnsi" w:hAnsi="Arial" w:cs="Arial"/>
          <w:sz w:val="22"/>
          <w:szCs w:val="22"/>
          <w:lang w:val="es-MX" w:eastAsia="en-US"/>
        </w:rPr>
      </w:pPr>
    </w:p>
    <w:p w:rsidR="00EE454F" w:rsidRPr="00344C89" w:rsidRDefault="00EE454F" w:rsidP="00EE454F">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EE454F" w:rsidRPr="00344C89" w:rsidRDefault="00EE454F" w:rsidP="00EE454F">
      <w:pPr>
        <w:ind w:right="-93"/>
        <w:jc w:val="both"/>
        <w:rPr>
          <w:rFonts w:ascii="Arial" w:hAnsi="Arial" w:cs="Arial"/>
          <w:sz w:val="22"/>
          <w:szCs w:val="22"/>
        </w:rPr>
      </w:pPr>
    </w:p>
    <w:p w:rsidR="00EE454F" w:rsidRPr="00344C89" w:rsidRDefault="00EE454F" w:rsidP="00EE454F">
      <w:pPr>
        <w:ind w:right="-93"/>
        <w:jc w:val="both"/>
        <w:rPr>
          <w:rFonts w:ascii="Arial" w:hAnsi="Arial" w:cs="Arial"/>
          <w:sz w:val="22"/>
          <w:szCs w:val="22"/>
        </w:rPr>
      </w:pPr>
    </w:p>
    <w:p w:rsidR="00EE454F" w:rsidRPr="00344C89" w:rsidRDefault="00EE454F" w:rsidP="00EE454F">
      <w:pPr>
        <w:ind w:right="-93"/>
        <w:jc w:val="both"/>
        <w:rPr>
          <w:rFonts w:ascii="Arial" w:hAnsi="Arial" w:cs="Arial"/>
          <w:sz w:val="22"/>
          <w:szCs w:val="22"/>
        </w:rPr>
      </w:pPr>
    </w:p>
    <w:p w:rsidR="00EE454F" w:rsidRPr="00344C89" w:rsidRDefault="00EE454F" w:rsidP="00EE454F">
      <w:pPr>
        <w:jc w:val="center"/>
        <w:rPr>
          <w:rFonts w:ascii="Arial" w:hAnsi="Arial" w:cs="Arial"/>
          <w:b/>
          <w:sz w:val="22"/>
          <w:szCs w:val="22"/>
          <w:lang w:val="pt-BR"/>
        </w:rPr>
      </w:pPr>
      <w:r w:rsidRPr="00344C89">
        <w:rPr>
          <w:rFonts w:ascii="Arial" w:hAnsi="Arial" w:cs="Arial"/>
          <w:b/>
          <w:sz w:val="22"/>
          <w:szCs w:val="22"/>
          <w:lang w:val="pt-BR"/>
        </w:rPr>
        <w:t>A T E N T A M E N T E</w:t>
      </w:r>
    </w:p>
    <w:p w:rsidR="00EE454F" w:rsidRPr="00344C89" w:rsidRDefault="00EE454F" w:rsidP="00EE454F">
      <w:pPr>
        <w:rPr>
          <w:rFonts w:ascii="Arial" w:hAnsi="Arial" w:cs="Arial"/>
          <w:b/>
          <w:sz w:val="22"/>
          <w:szCs w:val="22"/>
        </w:rPr>
      </w:pPr>
    </w:p>
    <w:p w:rsidR="00EE454F" w:rsidRPr="00344C89" w:rsidRDefault="00EE454F" w:rsidP="00EE454F">
      <w:pPr>
        <w:ind w:right="-93"/>
        <w:rPr>
          <w:rFonts w:ascii="Arial" w:hAnsi="Arial" w:cs="Arial"/>
          <w:sz w:val="22"/>
          <w:szCs w:val="22"/>
          <w:lang w:val="pt-BR"/>
        </w:rPr>
      </w:pPr>
    </w:p>
    <w:p w:rsidR="00EE454F" w:rsidRPr="00344C89" w:rsidRDefault="00EE454F" w:rsidP="00EE454F">
      <w:pPr>
        <w:ind w:right="-93"/>
        <w:rPr>
          <w:rFonts w:ascii="Arial" w:hAnsi="Arial" w:cs="Arial"/>
          <w:sz w:val="22"/>
          <w:szCs w:val="22"/>
          <w:lang w:val="pt-BR"/>
        </w:rPr>
      </w:pPr>
    </w:p>
    <w:p w:rsidR="00EE454F" w:rsidRPr="00344C89" w:rsidRDefault="00EE454F" w:rsidP="00EE454F">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EE454F" w:rsidRPr="00344C89" w:rsidTr="00BC733A">
        <w:trPr>
          <w:jc w:val="center"/>
        </w:trPr>
        <w:tc>
          <w:tcPr>
            <w:tcW w:w="5136" w:type="dxa"/>
          </w:tcPr>
          <w:p w:rsidR="00EE454F" w:rsidRPr="00344C89" w:rsidRDefault="00EE454F" w:rsidP="00BC733A">
            <w:pPr>
              <w:ind w:right="-93"/>
              <w:jc w:val="center"/>
              <w:rPr>
                <w:rFonts w:ascii="Arial" w:hAnsi="Arial" w:cs="Arial"/>
                <w:sz w:val="22"/>
                <w:szCs w:val="22"/>
              </w:rPr>
            </w:pPr>
            <w:r w:rsidRPr="00344C89">
              <w:rPr>
                <w:rFonts w:ascii="Arial" w:hAnsi="Arial" w:cs="Arial"/>
                <w:sz w:val="22"/>
                <w:szCs w:val="22"/>
              </w:rPr>
              <w:t>(Nombre del representante legal)</w:t>
            </w:r>
          </w:p>
          <w:p w:rsidR="00EE454F" w:rsidRPr="00344C89" w:rsidRDefault="00EE454F" w:rsidP="00BC733A">
            <w:pPr>
              <w:jc w:val="center"/>
              <w:rPr>
                <w:rFonts w:ascii="Arial" w:hAnsi="Arial" w:cs="Arial"/>
                <w:sz w:val="22"/>
                <w:szCs w:val="22"/>
              </w:rPr>
            </w:pPr>
            <w:r w:rsidRPr="00344C89">
              <w:rPr>
                <w:rFonts w:ascii="Arial" w:hAnsi="Arial" w:cs="Arial"/>
                <w:sz w:val="22"/>
                <w:szCs w:val="22"/>
              </w:rPr>
              <w:t>(Cargo)</w:t>
            </w:r>
          </w:p>
          <w:p w:rsidR="00EE454F" w:rsidRPr="00344C89" w:rsidRDefault="00EE454F" w:rsidP="00BC733A">
            <w:pPr>
              <w:jc w:val="center"/>
              <w:rPr>
                <w:rFonts w:ascii="Arial" w:hAnsi="Arial" w:cs="Arial"/>
                <w:sz w:val="22"/>
                <w:szCs w:val="22"/>
              </w:rPr>
            </w:pPr>
            <w:r w:rsidRPr="00344C89">
              <w:rPr>
                <w:rFonts w:ascii="Arial" w:hAnsi="Arial" w:cs="Arial"/>
                <w:sz w:val="22"/>
                <w:szCs w:val="22"/>
              </w:rPr>
              <w:t>(Nombre de la empresa)</w:t>
            </w:r>
          </w:p>
          <w:p w:rsidR="00EE454F" w:rsidRPr="00344C89" w:rsidRDefault="00EE454F" w:rsidP="00BC733A">
            <w:pPr>
              <w:ind w:right="-93"/>
              <w:jc w:val="center"/>
              <w:rPr>
                <w:rFonts w:ascii="Arial" w:hAnsi="Arial" w:cs="Arial"/>
                <w:sz w:val="22"/>
                <w:szCs w:val="22"/>
              </w:rPr>
            </w:pPr>
          </w:p>
        </w:tc>
      </w:tr>
    </w:tbl>
    <w:p w:rsidR="00EE454F" w:rsidRDefault="00EE454F" w:rsidP="00EE454F">
      <w:pPr>
        <w:jc w:val="center"/>
        <w:rPr>
          <w:rFonts w:ascii="Arial" w:hAnsi="Arial" w:cs="Arial"/>
          <w:b/>
          <w:sz w:val="22"/>
          <w:szCs w:val="22"/>
        </w:rPr>
      </w:pPr>
    </w:p>
    <w:p w:rsidR="00EE454F" w:rsidRDefault="00EE454F" w:rsidP="00EE454F">
      <w:pPr>
        <w:jc w:val="center"/>
        <w:rPr>
          <w:rFonts w:ascii="Arial" w:hAnsi="Arial" w:cs="Arial"/>
          <w:b/>
          <w:sz w:val="22"/>
          <w:szCs w:val="22"/>
        </w:rPr>
      </w:pPr>
    </w:p>
    <w:p w:rsidR="003609C2" w:rsidRDefault="003609C2" w:rsidP="00EE454F">
      <w:pPr>
        <w:jc w:val="center"/>
        <w:rPr>
          <w:rFonts w:ascii="Arial" w:hAnsi="Arial" w:cs="Arial"/>
          <w:b/>
          <w:sz w:val="22"/>
          <w:szCs w:val="22"/>
        </w:rPr>
      </w:pPr>
    </w:p>
    <w:p w:rsidR="003609C2" w:rsidRDefault="003609C2" w:rsidP="00EE454F">
      <w:pPr>
        <w:jc w:val="center"/>
        <w:rPr>
          <w:rFonts w:ascii="Arial" w:hAnsi="Arial" w:cs="Arial"/>
          <w:b/>
          <w:sz w:val="22"/>
          <w:szCs w:val="22"/>
        </w:rPr>
      </w:pPr>
    </w:p>
    <w:p w:rsidR="00EE454F" w:rsidRPr="00344C89" w:rsidRDefault="00EE454F" w:rsidP="00EE454F">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6</w:t>
      </w:r>
    </w:p>
    <w:p w:rsidR="00EE454F" w:rsidRPr="00344C89" w:rsidRDefault="00EE454F" w:rsidP="00EE454F">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2</w:t>
      </w:r>
      <w:r w:rsidR="003609C2">
        <w:rPr>
          <w:rFonts w:ascii="Arial" w:hAnsi="Arial" w:cs="Arial"/>
          <w:b/>
          <w:sz w:val="22"/>
          <w:szCs w:val="22"/>
        </w:rPr>
        <w:t>3</w:t>
      </w:r>
      <w:r w:rsidRPr="00344C89">
        <w:rPr>
          <w:rFonts w:ascii="Arial" w:hAnsi="Arial" w:cs="Arial"/>
          <w:b/>
          <w:sz w:val="22"/>
          <w:szCs w:val="22"/>
        </w:rPr>
        <w:t>/201</w:t>
      </w:r>
      <w:r>
        <w:rPr>
          <w:rFonts w:ascii="Arial" w:hAnsi="Arial" w:cs="Arial"/>
          <w:b/>
          <w:sz w:val="22"/>
          <w:szCs w:val="22"/>
        </w:rPr>
        <w:t>8</w:t>
      </w:r>
    </w:p>
    <w:p w:rsidR="00EE454F" w:rsidRPr="00344C89" w:rsidRDefault="00EE454F" w:rsidP="00EE454F">
      <w:pPr>
        <w:rPr>
          <w:rFonts w:ascii="Arial" w:hAnsi="Arial" w:cs="Arial"/>
          <w:b/>
          <w:sz w:val="22"/>
          <w:szCs w:val="22"/>
        </w:rPr>
      </w:pPr>
    </w:p>
    <w:p w:rsidR="00EE454F" w:rsidRPr="00344C89" w:rsidRDefault="00EE454F" w:rsidP="00EE454F">
      <w:pPr>
        <w:jc w:val="center"/>
        <w:rPr>
          <w:rFonts w:ascii="Arial" w:hAnsi="Arial" w:cs="Arial"/>
          <w:b/>
          <w:sz w:val="22"/>
          <w:szCs w:val="22"/>
        </w:rPr>
      </w:pPr>
    </w:p>
    <w:p w:rsidR="00EE454F" w:rsidRPr="00344C89" w:rsidRDefault="00EE454F" w:rsidP="00EE454F">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EE454F" w:rsidRPr="00344C89" w:rsidRDefault="00EE454F" w:rsidP="00EE454F">
      <w:pPr>
        <w:jc w:val="right"/>
        <w:rPr>
          <w:rFonts w:ascii="Arial" w:hAnsi="Arial" w:cs="Arial"/>
          <w:b/>
          <w:sz w:val="22"/>
          <w:szCs w:val="22"/>
        </w:rPr>
      </w:pPr>
    </w:p>
    <w:p w:rsidR="00EE454F" w:rsidRPr="00344C89" w:rsidRDefault="00EE454F" w:rsidP="00EE454F">
      <w:pPr>
        <w:jc w:val="right"/>
        <w:rPr>
          <w:rFonts w:ascii="Arial" w:hAnsi="Arial" w:cs="Arial"/>
          <w:b/>
          <w:sz w:val="22"/>
          <w:szCs w:val="22"/>
        </w:rPr>
      </w:pPr>
    </w:p>
    <w:p w:rsidR="00EE454F" w:rsidRPr="00344C89" w:rsidRDefault="00EE454F" w:rsidP="00EE454F">
      <w:pPr>
        <w:jc w:val="right"/>
        <w:rPr>
          <w:rFonts w:ascii="Arial" w:hAnsi="Arial" w:cs="Arial"/>
          <w:b/>
          <w:sz w:val="22"/>
          <w:szCs w:val="22"/>
        </w:rPr>
      </w:pPr>
    </w:p>
    <w:p w:rsidR="00EE454F" w:rsidRPr="00344C89" w:rsidRDefault="00EE454F" w:rsidP="00EE454F">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EE454F" w:rsidRPr="00344C89" w:rsidRDefault="00EE454F" w:rsidP="00EE454F">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EE454F" w:rsidRPr="00344C89" w:rsidRDefault="00EE454F" w:rsidP="00EE454F">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EE454F" w:rsidRPr="00344C89" w:rsidRDefault="00EE454F" w:rsidP="00EE454F">
      <w:pPr>
        <w:spacing w:line="276" w:lineRule="auto"/>
        <w:ind w:right="-93"/>
        <w:jc w:val="both"/>
        <w:rPr>
          <w:rFonts w:ascii="Arial" w:hAnsi="Arial" w:cs="Arial"/>
          <w:b/>
          <w:sz w:val="22"/>
          <w:szCs w:val="22"/>
        </w:rPr>
      </w:pPr>
      <w:r w:rsidRPr="00344C89">
        <w:rPr>
          <w:rFonts w:ascii="Arial" w:hAnsi="Arial" w:cs="Arial"/>
          <w:b/>
          <w:sz w:val="22"/>
          <w:szCs w:val="22"/>
        </w:rPr>
        <w:t>Presente.</w:t>
      </w:r>
    </w:p>
    <w:p w:rsidR="00EE454F" w:rsidRPr="00344C89" w:rsidRDefault="00EE454F" w:rsidP="00EE454F">
      <w:pPr>
        <w:ind w:right="-93"/>
        <w:jc w:val="both"/>
        <w:rPr>
          <w:rFonts w:ascii="Arial" w:hAnsi="Arial" w:cs="Arial"/>
          <w:sz w:val="22"/>
          <w:szCs w:val="22"/>
        </w:rPr>
      </w:pPr>
    </w:p>
    <w:p w:rsidR="003609C2" w:rsidRDefault="003609C2" w:rsidP="003609C2">
      <w:pPr>
        <w:spacing w:line="276" w:lineRule="auto"/>
        <w:ind w:right="-93"/>
        <w:jc w:val="both"/>
        <w:rPr>
          <w:rFonts w:ascii="Arial" w:hAnsi="Arial" w:cs="Arial"/>
          <w:sz w:val="22"/>
          <w:szCs w:val="22"/>
        </w:rPr>
      </w:pPr>
    </w:p>
    <w:p w:rsidR="003609C2" w:rsidRPr="00344C89" w:rsidRDefault="003609C2" w:rsidP="003609C2">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23</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Pr>
          <w:rFonts w:ascii="Arial" w:hAnsi="Arial" w:cs="Arial"/>
          <w:sz w:val="22"/>
          <w:szCs w:val="22"/>
        </w:rPr>
        <w:t>“</w:t>
      </w:r>
      <w:r>
        <w:rPr>
          <w:rFonts w:ascii="Arial" w:hAnsi="Arial" w:cs="Arial"/>
          <w:sz w:val="22"/>
          <w:szCs w:val="22"/>
          <w:lang w:val="es-MX"/>
        </w:rPr>
        <w:t>Contratación</w:t>
      </w:r>
      <w:r w:rsidRPr="00344C89">
        <w:rPr>
          <w:rFonts w:ascii="Arial" w:hAnsi="Arial" w:cs="Arial"/>
          <w:sz w:val="22"/>
          <w:szCs w:val="22"/>
          <w:lang w:val="es-MX"/>
        </w:rPr>
        <w:t xml:space="preserve"> </w:t>
      </w:r>
      <w:r w:rsidRPr="003609C2">
        <w:rPr>
          <w:rFonts w:ascii="Arial" w:hAnsi="Arial" w:cs="Arial"/>
          <w:sz w:val="22"/>
          <w:szCs w:val="22"/>
          <w:lang w:val="es-MX"/>
        </w:rPr>
        <w:t>seguro anual con cobertura amplia para 17 vehículos oficiales</w:t>
      </w:r>
      <w:r>
        <w:rPr>
          <w:rFonts w:ascii="Arial" w:hAnsi="Arial" w:cs="Arial"/>
          <w:b/>
          <w:sz w:val="20"/>
          <w:szCs w:val="18"/>
          <w:lang w:val="es-MX"/>
        </w:rPr>
        <w:t xml:space="preserve"> </w:t>
      </w:r>
      <w:r>
        <w:rPr>
          <w:rFonts w:ascii="Arial" w:hAnsi="Arial" w:cs="Arial"/>
          <w:sz w:val="22"/>
          <w:szCs w:val="22"/>
          <w:lang w:val="es-MX"/>
        </w:rPr>
        <w:t>para</w:t>
      </w:r>
      <w:r>
        <w:rPr>
          <w:rFonts w:ascii="Arial" w:hAnsi="Arial" w:cs="Arial"/>
          <w:sz w:val="22"/>
          <w:szCs w:val="22"/>
        </w:rPr>
        <w:t xml:space="preserve"> </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p w:rsidR="00EE454F" w:rsidRPr="00344C89" w:rsidRDefault="00EE454F" w:rsidP="00EE454F">
      <w:pPr>
        <w:ind w:right="-93"/>
        <w:jc w:val="both"/>
        <w:rPr>
          <w:rFonts w:ascii="Arial" w:hAnsi="Arial" w:cs="Arial"/>
          <w:sz w:val="22"/>
          <w:szCs w:val="22"/>
        </w:rPr>
      </w:pPr>
    </w:p>
    <w:p w:rsidR="00EE454F" w:rsidRPr="00344C89" w:rsidRDefault="00EE454F" w:rsidP="00EE454F">
      <w:pPr>
        <w:spacing w:line="276" w:lineRule="auto"/>
        <w:ind w:right="-93"/>
        <w:jc w:val="both"/>
        <w:rPr>
          <w:rFonts w:ascii="Arial" w:hAnsi="Arial" w:cs="Arial"/>
          <w:sz w:val="22"/>
          <w:szCs w:val="22"/>
        </w:rPr>
      </w:pPr>
    </w:p>
    <w:p w:rsidR="00EE454F" w:rsidRPr="00344C89" w:rsidRDefault="00EE454F" w:rsidP="00EE454F">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5.1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EE454F" w:rsidRPr="00344C89" w:rsidRDefault="00EE454F" w:rsidP="00EE454F">
      <w:pPr>
        <w:spacing w:line="276" w:lineRule="auto"/>
        <w:ind w:right="-93"/>
        <w:jc w:val="both"/>
        <w:rPr>
          <w:rFonts w:ascii="Arial" w:hAnsi="Arial" w:cs="Arial"/>
          <w:bCs/>
          <w:sz w:val="22"/>
          <w:szCs w:val="22"/>
        </w:rPr>
      </w:pPr>
    </w:p>
    <w:p w:rsidR="00EE454F" w:rsidRPr="00344C89" w:rsidRDefault="00EE454F" w:rsidP="00EE454F">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EE454F" w:rsidRPr="00344C89" w:rsidRDefault="00EE454F" w:rsidP="00EE454F">
      <w:pPr>
        <w:ind w:right="-93"/>
        <w:jc w:val="both"/>
        <w:rPr>
          <w:rFonts w:ascii="Arial" w:hAnsi="Arial" w:cs="Arial"/>
          <w:sz w:val="22"/>
          <w:szCs w:val="22"/>
        </w:rPr>
      </w:pPr>
    </w:p>
    <w:p w:rsidR="00EE454F" w:rsidRPr="00344C89" w:rsidRDefault="00EE454F" w:rsidP="00EE454F">
      <w:pPr>
        <w:ind w:right="-93"/>
        <w:jc w:val="both"/>
        <w:rPr>
          <w:rFonts w:ascii="Arial" w:hAnsi="Arial" w:cs="Arial"/>
          <w:sz w:val="22"/>
          <w:szCs w:val="22"/>
        </w:rPr>
      </w:pPr>
    </w:p>
    <w:p w:rsidR="00EE454F" w:rsidRPr="00344C89" w:rsidRDefault="00EE454F" w:rsidP="00EE454F">
      <w:pPr>
        <w:ind w:right="-93"/>
        <w:jc w:val="both"/>
        <w:rPr>
          <w:rFonts w:ascii="Arial" w:hAnsi="Arial" w:cs="Arial"/>
          <w:sz w:val="22"/>
          <w:szCs w:val="22"/>
        </w:rPr>
      </w:pPr>
    </w:p>
    <w:p w:rsidR="00EE454F" w:rsidRPr="00344C89" w:rsidRDefault="00EE454F" w:rsidP="00EE454F">
      <w:pPr>
        <w:ind w:right="-93"/>
        <w:jc w:val="both"/>
        <w:rPr>
          <w:rFonts w:ascii="Arial" w:hAnsi="Arial" w:cs="Arial"/>
          <w:sz w:val="22"/>
          <w:szCs w:val="22"/>
        </w:rPr>
      </w:pPr>
    </w:p>
    <w:p w:rsidR="00EE454F" w:rsidRPr="00344C89" w:rsidRDefault="00EE454F" w:rsidP="00EE454F">
      <w:pPr>
        <w:ind w:right="-93"/>
        <w:jc w:val="both"/>
        <w:rPr>
          <w:rFonts w:ascii="Arial" w:hAnsi="Arial" w:cs="Arial"/>
          <w:sz w:val="22"/>
          <w:szCs w:val="22"/>
        </w:rPr>
      </w:pPr>
    </w:p>
    <w:p w:rsidR="00EE454F" w:rsidRPr="00344C89" w:rsidRDefault="00EE454F" w:rsidP="00EE454F">
      <w:pPr>
        <w:jc w:val="center"/>
        <w:rPr>
          <w:rFonts w:ascii="Arial" w:hAnsi="Arial" w:cs="Arial"/>
          <w:b/>
          <w:sz w:val="22"/>
          <w:szCs w:val="22"/>
          <w:lang w:val="pt-BR"/>
        </w:rPr>
      </w:pPr>
      <w:r w:rsidRPr="00344C89">
        <w:rPr>
          <w:rFonts w:ascii="Arial" w:hAnsi="Arial" w:cs="Arial"/>
          <w:b/>
          <w:sz w:val="22"/>
          <w:szCs w:val="22"/>
          <w:lang w:val="pt-BR"/>
        </w:rPr>
        <w:t>A T E N T A M E N T E</w:t>
      </w:r>
    </w:p>
    <w:p w:rsidR="00EE454F" w:rsidRPr="00344C89" w:rsidRDefault="00EE454F" w:rsidP="00EE454F">
      <w:pPr>
        <w:rPr>
          <w:rFonts w:ascii="Arial" w:hAnsi="Arial" w:cs="Arial"/>
          <w:b/>
          <w:sz w:val="22"/>
          <w:szCs w:val="22"/>
        </w:rPr>
      </w:pPr>
    </w:p>
    <w:p w:rsidR="00EE454F" w:rsidRPr="00344C89" w:rsidRDefault="00EE454F" w:rsidP="00EE454F">
      <w:pPr>
        <w:ind w:right="-93"/>
        <w:rPr>
          <w:rFonts w:ascii="Arial" w:hAnsi="Arial" w:cs="Arial"/>
          <w:sz w:val="22"/>
          <w:szCs w:val="22"/>
          <w:lang w:val="pt-BR"/>
        </w:rPr>
      </w:pPr>
    </w:p>
    <w:p w:rsidR="00EE454F" w:rsidRPr="00344C89" w:rsidRDefault="00EE454F" w:rsidP="00EE454F">
      <w:pPr>
        <w:ind w:right="-93"/>
        <w:rPr>
          <w:rFonts w:ascii="Arial" w:hAnsi="Arial" w:cs="Arial"/>
          <w:sz w:val="22"/>
          <w:szCs w:val="22"/>
          <w:lang w:val="pt-BR"/>
        </w:rPr>
      </w:pPr>
    </w:p>
    <w:p w:rsidR="00EE454F" w:rsidRPr="00344C89" w:rsidRDefault="00EE454F" w:rsidP="00EE454F">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EE454F" w:rsidRPr="00344C89" w:rsidTr="00BC733A">
        <w:trPr>
          <w:jc w:val="center"/>
        </w:trPr>
        <w:tc>
          <w:tcPr>
            <w:tcW w:w="5136" w:type="dxa"/>
          </w:tcPr>
          <w:p w:rsidR="00EE454F" w:rsidRPr="00344C89" w:rsidRDefault="00EE454F" w:rsidP="00BC733A">
            <w:pPr>
              <w:ind w:right="-93"/>
              <w:jc w:val="center"/>
              <w:rPr>
                <w:rFonts w:ascii="Arial" w:hAnsi="Arial" w:cs="Arial"/>
                <w:sz w:val="22"/>
                <w:szCs w:val="22"/>
              </w:rPr>
            </w:pPr>
            <w:r w:rsidRPr="00344C89">
              <w:rPr>
                <w:rFonts w:ascii="Arial" w:hAnsi="Arial" w:cs="Arial"/>
                <w:sz w:val="22"/>
                <w:szCs w:val="22"/>
              </w:rPr>
              <w:t>(Nombre del representante legal)</w:t>
            </w:r>
          </w:p>
          <w:p w:rsidR="00EE454F" w:rsidRPr="00344C89" w:rsidRDefault="00EE454F" w:rsidP="00BC733A">
            <w:pPr>
              <w:jc w:val="center"/>
              <w:rPr>
                <w:rFonts w:ascii="Arial" w:hAnsi="Arial" w:cs="Arial"/>
                <w:sz w:val="22"/>
                <w:szCs w:val="22"/>
              </w:rPr>
            </w:pPr>
            <w:r w:rsidRPr="00344C89">
              <w:rPr>
                <w:rFonts w:ascii="Arial" w:hAnsi="Arial" w:cs="Arial"/>
                <w:sz w:val="22"/>
                <w:szCs w:val="22"/>
              </w:rPr>
              <w:t>(Cargo)</w:t>
            </w:r>
          </w:p>
          <w:p w:rsidR="00EE454F" w:rsidRPr="00344C89" w:rsidRDefault="00EE454F" w:rsidP="00BC733A">
            <w:pPr>
              <w:jc w:val="center"/>
              <w:rPr>
                <w:rFonts w:ascii="Arial" w:hAnsi="Arial" w:cs="Arial"/>
                <w:sz w:val="22"/>
                <w:szCs w:val="22"/>
              </w:rPr>
            </w:pPr>
            <w:r w:rsidRPr="00344C89">
              <w:rPr>
                <w:rFonts w:ascii="Arial" w:hAnsi="Arial" w:cs="Arial"/>
                <w:sz w:val="22"/>
                <w:szCs w:val="22"/>
              </w:rPr>
              <w:t>(Nombre de la empresa)</w:t>
            </w:r>
          </w:p>
          <w:p w:rsidR="00EE454F" w:rsidRPr="00344C89" w:rsidRDefault="00EE454F" w:rsidP="00BC733A">
            <w:pPr>
              <w:ind w:right="-93"/>
              <w:jc w:val="center"/>
              <w:rPr>
                <w:rFonts w:ascii="Arial" w:hAnsi="Arial" w:cs="Arial"/>
                <w:sz w:val="22"/>
                <w:szCs w:val="22"/>
              </w:rPr>
            </w:pPr>
          </w:p>
        </w:tc>
      </w:tr>
    </w:tbl>
    <w:p w:rsidR="00EE454F" w:rsidRDefault="00EE454F" w:rsidP="00EE454F">
      <w:pPr>
        <w:jc w:val="center"/>
        <w:rPr>
          <w:rFonts w:ascii="Arial" w:hAnsi="Arial" w:cs="Arial"/>
          <w:b/>
          <w:sz w:val="22"/>
          <w:szCs w:val="22"/>
        </w:rPr>
      </w:pPr>
    </w:p>
    <w:p w:rsidR="00EE454F" w:rsidRPr="00344C89" w:rsidRDefault="00EE454F" w:rsidP="00EE454F">
      <w:pPr>
        <w:jc w:val="center"/>
        <w:rPr>
          <w:rFonts w:ascii="Arial" w:hAnsi="Arial" w:cs="Arial"/>
          <w:b/>
          <w:sz w:val="22"/>
          <w:szCs w:val="22"/>
        </w:rPr>
      </w:pPr>
    </w:p>
    <w:p w:rsidR="00EE454F" w:rsidRDefault="00EE454F" w:rsidP="00EE454F">
      <w:pPr>
        <w:jc w:val="center"/>
        <w:rPr>
          <w:rFonts w:ascii="Arial" w:hAnsi="Arial" w:cs="Arial"/>
          <w:b/>
          <w:sz w:val="22"/>
          <w:szCs w:val="22"/>
        </w:rPr>
      </w:pPr>
    </w:p>
    <w:p w:rsidR="00EE454F" w:rsidRPr="00344C89" w:rsidRDefault="00EE454F" w:rsidP="00EE454F">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rsidR="00EE454F" w:rsidRPr="00344C89" w:rsidRDefault="00EE454F" w:rsidP="00EE454F">
      <w:pPr>
        <w:jc w:val="center"/>
        <w:rPr>
          <w:rFonts w:ascii="Arial" w:hAnsi="Arial" w:cs="Arial"/>
          <w:b/>
          <w:sz w:val="22"/>
          <w:szCs w:val="22"/>
        </w:rPr>
      </w:pPr>
      <w:r w:rsidRPr="00344C89">
        <w:rPr>
          <w:rFonts w:ascii="Arial" w:hAnsi="Arial" w:cs="Arial"/>
          <w:b/>
          <w:sz w:val="22"/>
          <w:szCs w:val="22"/>
        </w:rPr>
        <w:t>DECLARACIÓN DE INTEGRIDAD Y NO COLUSIÓN</w:t>
      </w:r>
    </w:p>
    <w:p w:rsidR="00EE454F" w:rsidRPr="00344C89" w:rsidRDefault="00EE454F" w:rsidP="00EE454F">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2</w:t>
      </w:r>
      <w:r w:rsidR="003609C2">
        <w:rPr>
          <w:rFonts w:ascii="Arial" w:hAnsi="Arial" w:cs="Arial"/>
          <w:b/>
          <w:sz w:val="22"/>
          <w:szCs w:val="22"/>
        </w:rPr>
        <w:t>3</w:t>
      </w:r>
      <w:r w:rsidRPr="00344C89">
        <w:rPr>
          <w:rFonts w:ascii="Arial" w:hAnsi="Arial" w:cs="Arial"/>
          <w:b/>
          <w:sz w:val="22"/>
          <w:szCs w:val="22"/>
        </w:rPr>
        <w:t>/201</w:t>
      </w:r>
      <w:r>
        <w:rPr>
          <w:rFonts w:ascii="Arial" w:hAnsi="Arial" w:cs="Arial"/>
          <w:b/>
          <w:sz w:val="22"/>
          <w:szCs w:val="22"/>
        </w:rPr>
        <w:t>8</w:t>
      </w:r>
    </w:p>
    <w:p w:rsidR="00EE454F" w:rsidRPr="00344C89" w:rsidRDefault="00EE454F" w:rsidP="00EE454F">
      <w:pPr>
        <w:jc w:val="center"/>
        <w:rPr>
          <w:rFonts w:ascii="Arial" w:hAnsi="Arial" w:cs="Arial"/>
          <w:b/>
          <w:sz w:val="22"/>
          <w:szCs w:val="22"/>
        </w:rPr>
      </w:pPr>
    </w:p>
    <w:p w:rsidR="00EE454F" w:rsidRPr="00344C89" w:rsidRDefault="00EE454F" w:rsidP="00EE454F">
      <w:pPr>
        <w:rPr>
          <w:rFonts w:ascii="Arial" w:hAnsi="Arial" w:cs="Arial"/>
          <w:sz w:val="22"/>
          <w:szCs w:val="22"/>
        </w:rPr>
      </w:pPr>
    </w:p>
    <w:p w:rsidR="00EE454F" w:rsidRPr="00344C89" w:rsidRDefault="00EE454F" w:rsidP="00EE454F">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EE454F" w:rsidRPr="00344C89" w:rsidRDefault="00EE454F" w:rsidP="00EE454F">
      <w:pPr>
        <w:jc w:val="right"/>
        <w:rPr>
          <w:rFonts w:ascii="Arial" w:hAnsi="Arial" w:cs="Arial"/>
          <w:b/>
          <w:sz w:val="22"/>
          <w:szCs w:val="22"/>
        </w:rPr>
      </w:pPr>
    </w:p>
    <w:p w:rsidR="00EE454F" w:rsidRPr="00344C89" w:rsidRDefault="00EE454F" w:rsidP="00EE454F">
      <w:pPr>
        <w:rPr>
          <w:rFonts w:ascii="Arial" w:hAnsi="Arial" w:cs="Arial"/>
          <w:b/>
          <w:sz w:val="22"/>
          <w:szCs w:val="22"/>
        </w:rPr>
      </w:pPr>
    </w:p>
    <w:p w:rsidR="00EE454F" w:rsidRPr="00344C89" w:rsidRDefault="00EE454F" w:rsidP="00EE454F">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EE454F" w:rsidRPr="00344C89" w:rsidRDefault="00EE454F" w:rsidP="00EE454F">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EE454F" w:rsidRPr="00344C89" w:rsidRDefault="00EE454F" w:rsidP="00EE454F">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EE454F" w:rsidRPr="00344C89" w:rsidRDefault="00EE454F" w:rsidP="00EE454F">
      <w:pPr>
        <w:spacing w:line="276" w:lineRule="auto"/>
        <w:ind w:right="-93"/>
        <w:jc w:val="both"/>
        <w:rPr>
          <w:rFonts w:ascii="Arial" w:hAnsi="Arial" w:cs="Arial"/>
          <w:b/>
          <w:sz w:val="22"/>
          <w:szCs w:val="22"/>
        </w:rPr>
      </w:pPr>
      <w:r w:rsidRPr="00344C89">
        <w:rPr>
          <w:rFonts w:ascii="Arial" w:hAnsi="Arial" w:cs="Arial"/>
          <w:b/>
          <w:sz w:val="22"/>
          <w:szCs w:val="22"/>
        </w:rPr>
        <w:t>Presente.</w:t>
      </w:r>
    </w:p>
    <w:p w:rsidR="00EE454F" w:rsidRPr="00344C89" w:rsidRDefault="00EE454F" w:rsidP="00EE454F">
      <w:pPr>
        <w:ind w:right="-93"/>
        <w:jc w:val="both"/>
        <w:rPr>
          <w:rFonts w:ascii="Arial" w:hAnsi="Arial" w:cs="Arial"/>
          <w:sz w:val="22"/>
          <w:szCs w:val="22"/>
        </w:rPr>
      </w:pPr>
    </w:p>
    <w:p w:rsidR="00EE454F" w:rsidRPr="00344C89" w:rsidRDefault="00EE454F" w:rsidP="00EE454F">
      <w:pPr>
        <w:ind w:right="-93"/>
        <w:jc w:val="both"/>
        <w:rPr>
          <w:rFonts w:ascii="Arial" w:hAnsi="Arial" w:cs="Arial"/>
          <w:sz w:val="22"/>
          <w:szCs w:val="22"/>
        </w:rPr>
      </w:pPr>
    </w:p>
    <w:p w:rsidR="003609C2" w:rsidRPr="00344C89" w:rsidRDefault="003609C2" w:rsidP="003609C2">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23</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Pr>
          <w:rFonts w:ascii="Arial" w:hAnsi="Arial" w:cs="Arial"/>
          <w:sz w:val="22"/>
          <w:szCs w:val="22"/>
        </w:rPr>
        <w:t>“</w:t>
      </w:r>
      <w:r>
        <w:rPr>
          <w:rFonts w:ascii="Arial" w:hAnsi="Arial" w:cs="Arial"/>
          <w:sz w:val="22"/>
          <w:szCs w:val="22"/>
          <w:lang w:val="es-MX"/>
        </w:rPr>
        <w:t>Contratación</w:t>
      </w:r>
      <w:r w:rsidRPr="00344C89">
        <w:rPr>
          <w:rFonts w:ascii="Arial" w:hAnsi="Arial" w:cs="Arial"/>
          <w:sz w:val="22"/>
          <w:szCs w:val="22"/>
          <w:lang w:val="es-MX"/>
        </w:rPr>
        <w:t xml:space="preserve"> </w:t>
      </w:r>
      <w:r w:rsidRPr="003609C2">
        <w:rPr>
          <w:rFonts w:ascii="Arial" w:hAnsi="Arial" w:cs="Arial"/>
          <w:sz w:val="22"/>
          <w:szCs w:val="22"/>
          <w:lang w:val="es-MX"/>
        </w:rPr>
        <w:t>seguro anual con cobertura amplia para 17 vehículos oficiales</w:t>
      </w:r>
      <w:r>
        <w:rPr>
          <w:rFonts w:ascii="Arial" w:hAnsi="Arial" w:cs="Arial"/>
          <w:b/>
          <w:sz w:val="20"/>
          <w:szCs w:val="18"/>
          <w:lang w:val="es-MX"/>
        </w:rPr>
        <w:t xml:space="preserve"> </w:t>
      </w:r>
      <w:r>
        <w:rPr>
          <w:rFonts w:ascii="Arial" w:hAnsi="Arial" w:cs="Arial"/>
          <w:sz w:val="22"/>
          <w:szCs w:val="22"/>
          <w:lang w:val="es-MX"/>
        </w:rPr>
        <w:t>para</w:t>
      </w:r>
      <w:r>
        <w:rPr>
          <w:rFonts w:ascii="Arial" w:hAnsi="Arial" w:cs="Arial"/>
          <w:sz w:val="22"/>
          <w:szCs w:val="22"/>
        </w:rPr>
        <w:t xml:space="preserve"> </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p w:rsidR="00EE454F" w:rsidRPr="00344C89" w:rsidRDefault="00EE454F" w:rsidP="00EE454F">
      <w:pPr>
        <w:spacing w:line="276" w:lineRule="auto"/>
        <w:ind w:right="-93"/>
        <w:jc w:val="both"/>
        <w:rPr>
          <w:rFonts w:ascii="Arial" w:hAnsi="Arial" w:cs="Arial"/>
          <w:sz w:val="22"/>
          <w:szCs w:val="22"/>
        </w:rPr>
      </w:pPr>
    </w:p>
    <w:p w:rsidR="00EE454F" w:rsidRPr="00344C89" w:rsidRDefault="00EE454F" w:rsidP="00EE454F">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5.1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EE454F" w:rsidRPr="00344C89" w:rsidRDefault="00EE454F" w:rsidP="00EE454F">
      <w:pPr>
        <w:spacing w:line="276" w:lineRule="auto"/>
        <w:ind w:right="-93"/>
        <w:jc w:val="both"/>
        <w:rPr>
          <w:rFonts w:ascii="Arial" w:hAnsi="Arial" w:cs="Arial"/>
          <w:i/>
          <w:sz w:val="22"/>
          <w:szCs w:val="22"/>
        </w:rPr>
      </w:pPr>
    </w:p>
    <w:p w:rsidR="00EE454F" w:rsidRPr="00344C89" w:rsidRDefault="00EE454F" w:rsidP="00EE454F">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EE454F" w:rsidRPr="00344C89" w:rsidRDefault="00EE454F" w:rsidP="00EE454F">
      <w:pPr>
        <w:ind w:right="-93"/>
        <w:jc w:val="both"/>
        <w:rPr>
          <w:rFonts w:ascii="Arial" w:hAnsi="Arial" w:cs="Arial"/>
          <w:sz w:val="22"/>
          <w:szCs w:val="22"/>
        </w:rPr>
      </w:pPr>
    </w:p>
    <w:p w:rsidR="00EE454F" w:rsidRPr="00344C89" w:rsidRDefault="00EE454F" w:rsidP="00EE454F">
      <w:pPr>
        <w:ind w:right="-93"/>
        <w:jc w:val="both"/>
        <w:rPr>
          <w:rFonts w:ascii="Arial" w:hAnsi="Arial" w:cs="Arial"/>
          <w:sz w:val="22"/>
          <w:szCs w:val="22"/>
        </w:rPr>
      </w:pPr>
    </w:p>
    <w:p w:rsidR="00EE454F" w:rsidRPr="00344C89" w:rsidRDefault="00EE454F" w:rsidP="00EE454F">
      <w:pPr>
        <w:jc w:val="center"/>
        <w:rPr>
          <w:rFonts w:ascii="Arial" w:hAnsi="Arial" w:cs="Arial"/>
          <w:b/>
          <w:sz w:val="22"/>
          <w:szCs w:val="22"/>
          <w:lang w:val="pt-BR"/>
        </w:rPr>
      </w:pPr>
      <w:r w:rsidRPr="00344C89">
        <w:rPr>
          <w:rFonts w:ascii="Arial" w:hAnsi="Arial" w:cs="Arial"/>
          <w:b/>
          <w:sz w:val="22"/>
          <w:szCs w:val="22"/>
          <w:lang w:val="pt-BR"/>
        </w:rPr>
        <w:t>A T E N T A M E N T E</w:t>
      </w:r>
    </w:p>
    <w:p w:rsidR="00EE454F" w:rsidRPr="00344C89" w:rsidRDefault="00EE454F" w:rsidP="00EE454F">
      <w:pPr>
        <w:rPr>
          <w:rFonts w:ascii="Arial" w:hAnsi="Arial" w:cs="Arial"/>
          <w:b/>
          <w:sz w:val="22"/>
          <w:szCs w:val="22"/>
        </w:rPr>
      </w:pPr>
    </w:p>
    <w:p w:rsidR="00EE454F" w:rsidRPr="00344C89" w:rsidRDefault="00EE454F" w:rsidP="00EE454F">
      <w:pPr>
        <w:ind w:right="-93"/>
        <w:rPr>
          <w:rFonts w:ascii="Arial" w:hAnsi="Arial" w:cs="Arial"/>
          <w:sz w:val="22"/>
          <w:szCs w:val="22"/>
          <w:lang w:val="pt-BR"/>
        </w:rPr>
      </w:pPr>
    </w:p>
    <w:p w:rsidR="00EE454F" w:rsidRPr="00344C89" w:rsidRDefault="00EE454F" w:rsidP="00EE454F">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EE454F" w:rsidRPr="00344C89" w:rsidTr="00BC733A">
        <w:trPr>
          <w:jc w:val="center"/>
        </w:trPr>
        <w:tc>
          <w:tcPr>
            <w:tcW w:w="5136" w:type="dxa"/>
          </w:tcPr>
          <w:p w:rsidR="00EE454F" w:rsidRPr="00344C89" w:rsidRDefault="00EE454F" w:rsidP="00BC733A">
            <w:pPr>
              <w:ind w:right="-93"/>
              <w:jc w:val="center"/>
              <w:rPr>
                <w:rFonts w:ascii="Arial" w:hAnsi="Arial" w:cs="Arial"/>
                <w:sz w:val="22"/>
                <w:szCs w:val="22"/>
              </w:rPr>
            </w:pPr>
            <w:r w:rsidRPr="00344C89">
              <w:rPr>
                <w:rFonts w:ascii="Arial" w:hAnsi="Arial" w:cs="Arial"/>
                <w:sz w:val="22"/>
                <w:szCs w:val="22"/>
              </w:rPr>
              <w:t>(Nombre del representante legal)</w:t>
            </w:r>
          </w:p>
          <w:p w:rsidR="00EE454F" w:rsidRPr="00344C89" w:rsidRDefault="00EE454F" w:rsidP="00BC733A">
            <w:pPr>
              <w:jc w:val="center"/>
              <w:rPr>
                <w:rFonts w:ascii="Arial" w:hAnsi="Arial" w:cs="Arial"/>
                <w:sz w:val="22"/>
                <w:szCs w:val="22"/>
              </w:rPr>
            </w:pPr>
            <w:r w:rsidRPr="00344C89">
              <w:rPr>
                <w:rFonts w:ascii="Arial" w:hAnsi="Arial" w:cs="Arial"/>
                <w:sz w:val="22"/>
                <w:szCs w:val="22"/>
              </w:rPr>
              <w:t>(Cargo)</w:t>
            </w:r>
          </w:p>
          <w:p w:rsidR="00EE454F" w:rsidRPr="00344C89" w:rsidRDefault="00EE454F" w:rsidP="00BC733A">
            <w:pPr>
              <w:jc w:val="center"/>
              <w:rPr>
                <w:rFonts w:ascii="Arial" w:hAnsi="Arial" w:cs="Arial"/>
                <w:sz w:val="22"/>
                <w:szCs w:val="22"/>
              </w:rPr>
            </w:pPr>
            <w:r w:rsidRPr="00344C89">
              <w:rPr>
                <w:rFonts w:ascii="Arial" w:hAnsi="Arial" w:cs="Arial"/>
                <w:sz w:val="22"/>
                <w:szCs w:val="22"/>
              </w:rPr>
              <w:t>(Nombre de la empresa)</w:t>
            </w:r>
          </w:p>
          <w:p w:rsidR="00EE454F" w:rsidRPr="00344C89" w:rsidRDefault="00EE454F" w:rsidP="00BC733A">
            <w:pPr>
              <w:ind w:right="-93"/>
              <w:jc w:val="center"/>
              <w:rPr>
                <w:rFonts w:ascii="Arial" w:hAnsi="Arial" w:cs="Arial"/>
                <w:sz w:val="22"/>
                <w:szCs w:val="22"/>
              </w:rPr>
            </w:pPr>
          </w:p>
        </w:tc>
      </w:tr>
    </w:tbl>
    <w:p w:rsidR="00235D5C" w:rsidRDefault="00235D5C" w:rsidP="003973E2">
      <w:pPr>
        <w:rPr>
          <w:rFonts w:ascii="Arial" w:hAnsi="Arial" w:cs="Arial"/>
          <w:b/>
          <w:sz w:val="18"/>
          <w:szCs w:val="18"/>
        </w:rPr>
      </w:pPr>
    </w:p>
    <w:sectPr w:rsidR="00235D5C"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A0" w:rsidRDefault="00F90EA0">
      <w:r>
        <w:separator/>
      </w:r>
    </w:p>
  </w:endnote>
  <w:endnote w:type="continuationSeparator" w:id="0">
    <w:p w:rsidR="00F90EA0" w:rsidRDefault="00F9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A0" w:rsidRPr="00683981" w:rsidRDefault="00BE46B6" w:rsidP="00683981">
    <w:pPr>
      <w:jc w:val="right"/>
      <w:rPr>
        <w:sz w:val="18"/>
      </w:rPr>
    </w:pPr>
    <w:sdt>
      <w:sdtPr>
        <w:rPr>
          <w:sz w:val="18"/>
        </w:rPr>
        <w:id w:val="250395305"/>
        <w:docPartObj>
          <w:docPartGallery w:val="Page Numbers (Top of Page)"/>
          <w:docPartUnique/>
        </w:docPartObj>
      </w:sdtPr>
      <w:sdtEndPr/>
      <w:sdtContent>
        <w:r w:rsidR="00F90EA0" w:rsidRPr="00683981">
          <w:rPr>
            <w:sz w:val="18"/>
          </w:rPr>
          <w:t xml:space="preserve">Página </w:t>
        </w:r>
        <w:r w:rsidR="00F90EA0" w:rsidRPr="00683981">
          <w:rPr>
            <w:sz w:val="18"/>
          </w:rPr>
          <w:fldChar w:fldCharType="begin"/>
        </w:r>
        <w:r w:rsidR="00F90EA0" w:rsidRPr="00683981">
          <w:rPr>
            <w:sz w:val="18"/>
          </w:rPr>
          <w:instrText xml:space="preserve"> PAGE </w:instrText>
        </w:r>
        <w:r w:rsidR="00F90EA0" w:rsidRPr="00683981">
          <w:rPr>
            <w:sz w:val="18"/>
          </w:rPr>
          <w:fldChar w:fldCharType="separate"/>
        </w:r>
        <w:r>
          <w:rPr>
            <w:noProof/>
            <w:sz w:val="18"/>
          </w:rPr>
          <w:t>4</w:t>
        </w:r>
        <w:r w:rsidR="00F90EA0" w:rsidRPr="00683981">
          <w:rPr>
            <w:sz w:val="18"/>
          </w:rPr>
          <w:fldChar w:fldCharType="end"/>
        </w:r>
        <w:r w:rsidR="00F90EA0" w:rsidRPr="00683981">
          <w:rPr>
            <w:sz w:val="18"/>
          </w:rPr>
          <w:t xml:space="preserve"> de </w:t>
        </w:r>
        <w:r w:rsidR="00F90EA0" w:rsidRPr="00683981">
          <w:rPr>
            <w:sz w:val="18"/>
          </w:rPr>
          <w:fldChar w:fldCharType="begin"/>
        </w:r>
        <w:r w:rsidR="00F90EA0" w:rsidRPr="00683981">
          <w:rPr>
            <w:sz w:val="18"/>
          </w:rPr>
          <w:instrText xml:space="preserve"> NUMPAGES  </w:instrText>
        </w:r>
        <w:r w:rsidR="00F90EA0" w:rsidRPr="00683981">
          <w:rPr>
            <w:sz w:val="18"/>
          </w:rPr>
          <w:fldChar w:fldCharType="separate"/>
        </w:r>
        <w:r>
          <w:rPr>
            <w:noProof/>
            <w:sz w:val="18"/>
          </w:rPr>
          <w:t>9</w:t>
        </w:r>
        <w:r w:rsidR="00F90EA0" w:rsidRPr="00683981">
          <w:rPr>
            <w:sz w:val="18"/>
          </w:rPr>
          <w:fldChar w:fldCharType="end"/>
        </w:r>
      </w:sdtContent>
    </w:sdt>
  </w:p>
  <w:p w:rsidR="00F90EA0" w:rsidRPr="001A0749" w:rsidRDefault="00F90EA0">
    <w:pPr>
      <w:pStyle w:val="Piedepgina"/>
      <w:jc w:val="right"/>
      <w:rPr>
        <w:rFonts w:ascii="Cambria" w:hAnsi="Cambria"/>
        <w:sz w:val="16"/>
        <w:szCs w:val="16"/>
      </w:rPr>
    </w:pPr>
  </w:p>
  <w:p w:rsidR="00F90EA0" w:rsidRDefault="00F90E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A0" w:rsidRDefault="00F90EA0">
      <w:r>
        <w:separator/>
      </w:r>
    </w:p>
  </w:footnote>
  <w:footnote w:type="continuationSeparator" w:id="0">
    <w:p w:rsidR="00F90EA0" w:rsidRDefault="00F9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A0" w:rsidRDefault="00F90EA0">
    <w:pPr>
      <w:pStyle w:val="Encabezado"/>
    </w:pPr>
    <w:r>
      <w:rPr>
        <w:noProof/>
        <w:lang w:val="es-MX" w:eastAsia="es-MX"/>
      </w:rPr>
      <w:drawing>
        <wp:inline distT="0" distB="0" distL="0" distR="0" wp14:anchorId="6E2AD168" wp14:editId="7BB06336">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F90EA0" w:rsidRDefault="00F90E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clip_image001"/>
      </v:shape>
    </w:pict>
  </w:numPicBullet>
  <w:abstractNum w:abstractNumId="0">
    <w:nsid w:val="00C364BE"/>
    <w:multiLevelType w:val="hybridMultilevel"/>
    <w:tmpl w:val="2876A150"/>
    <w:lvl w:ilvl="0" w:tplc="80B875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0E52F3F"/>
    <w:multiLevelType w:val="hybridMultilevel"/>
    <w:tmpl w:val="107EEFE4"/>
    <w:lvl w:ilvl="0" w:tplc="A2227FB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3">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D696AC2"/>
    <w:multiLevelType w:val="hybridMultilevel"/>
    <w:tmpl w:val="970891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80B87578">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5"/>
  </w:num>
  <w:num w:numId="3">
    <w:abstractNumId w:val="25"/>
  </w:num>
  <w:num w:numId="4">
    <w:abstractNumId w:val="2"/>
  </w:num>
  <w:num w:numId="5">
    <w:abstractNumId w:val="28"/>
  </w:num>
  <w:num w:numId="6">
    <w:abstractNumId w:val="13"/>
  </w:num>
  <w:num w:numId="7">
    <w:abstractNumId w:val="6"/>
  </w:num>
  <w:num w:numId="8">
    <w:abstractNumId w:val="30"/>
  </w:num>
  <w:num w:numId="9">
    <w:abstractNumId w:val="24"/>
  </w:num>
  <w:num w:numId="10">
    <w:abstractNumId w:val="11"/>
  </w:num>
  <w:num w:numId="11">
    <w:abstractNumId w:val="7"/>
  </w:num>
  <w:num w:numId="12">
    <w:abstractNumId w:val="27"/>
  </w:num>
  <w:num w:numId="13">
    <w:abstractNumId w:val="10"/>
  </w:num>
  <w:num w:numId="14">
    <w:abstractNumId w:val="14"/>
  </w:num>
  <w:num w:numId="15">
    <w:abstractNumId w:val="9"/>
  </w:num>
  <w:num w:numId="16">
    <w:abstractNumId w:val="12"/>
  </w:num>
  <w:num w:numId="17">
    <w:abstractNumId w:val="5"/>
  </w:num>
  <w:num w:numId="18">
    <w:abstractNumId w:val="3"/>
  </w:num>
  <w:num w:numId="19">
    <w:abstractNumId w:val="17"/>
  </w:num>
  <w:num w:numId="20">
    <w:abstractNumId w:val="18"/>
  </w:num>
  <w:num w:numId="21">
    <w:abstractNumId w:val="4"/>
  </w:num>
  <w:num w:numId="22">
    <w:abstractNumId w:val="16"/>
  </w:num>
  <w:num w:numId="23">
    <w:abstractNumId w:val="23"/>
  </w:num>
  <w:num w:numId="24">
    <w:abstractNumId w:val="20"/>
  </w:num>
  <w:num w:numId="25">
    <w:abstractNumId w:val="0"/>
  </w:num>
  <w:num w:numId="26">
    <w:abstractNumId w:val="8"/>
  </w:num>
  <w:num w:numId="27">
    <w:abstractNumId w:val="26"/>
  </w:num>
  <w:num w:numId="28">
    <w:abstractNumId w:val="19"/>
  </w:num>
  <w:num w:numId="29">
    <w:abstractNumId w:val="1"/>
  </w:num>
  <w:num w:numId="30">
    <w:abstractNumId w:val="22"/>
  </w:num>
  <w:num w:numId="3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B9C"/>
    <w:rsid w:val="00013CFD"/>
    <w:rsid w:val="00015FF0"/>
    <w:rsid w:val="0002240B"/>
    <w:rsid w:val="000263BD"/>
    <w:rsid w:val="00037B28"/>
    <w:rsid w:val="00044CE6"/>
    <w:rsid w:val="00050FDB"/>
    <w:rsid w:val="000511F8"/>
    <w:rsid w:val="00054009"/>
    <w:rsid w:val="0005588A"/>
    <w:rsid w:val="00055BF4"/>
    <w:rsid w:val="000613A2"/>
    <w:rsid w:val="000626F5"/>
    <w:rsid w:val="00064220"/>
    <w:rsid w:val="000644B9"/>
    <w:rsid w:val="00065268"/>
    <w:rsid w:val="0007673B"/>
    <w:rsid w:val="000803A7"/>
    <w:rsid w:val="00096C95"/>
    <w:rsid w:val="00097FAD"/>
    <w:rsid w:val="000A3FBB"/>
    <w:rsid w:val="000A4EE9"/>
    <w:rsid w:val="000A744F"/>
    <w:rsid w:val="000C2A36"/>
    <w:rsid w:val="000C3554"/>
    <w:rsid w:val="000D0FFD"/>
    <w:rsid w:val="000D38DE"/>
    <w:rsid w:val="000D4001"/>
    <w:rsid w:val="000D7A38"/>
    <w:rsid w:val="000D7A9D"/>
    <w:rsid w:val="000E0D4F"/>
    <w:rsid w:val="000F16FC"/>
    <w:rsid w:val="000F2698"/>
    <w:rsid w:val="000F2BE3"/>
    <w:rsid w:val="000F4BC3"/>
    <w:rsid w:val="000F7408"/>
    <w:rsid w:val="00102785"/>
    <w:rsid w:val="0011537A"/>
    <w:rsid w:val="00120F7F"/>
    <w:rsid w:val="00126E4C"/>
    <w:rsid w:val="00127274"/>
    <w:rsid w:val="001272E0"/>
    <w:rsid w:val="001343C0"/>
    <w:rsid w:val="00151AC2"/>
    <w:rsid w:val="00171721"/>
    <w:rsid w:val="0018220D"/>
    <w:rsid w:val="00182A90"/>
    <w:rsid w:val="001902B8"/>
    <w:rsid w:val="00191FF5"/>
    <w:rsid w:val="00196438"/>
    <w:rsid w:val="001A0749"/>
    <w:rsid w:val="001A2883"/>
    <w:rsid w:val="001A67A8"/>
    <w:rsid w:val="001B25EB"/>
    <w:rsid w:val="001B277E"/>
    <w:rsid w:val="001B2B1F"/>
    <w:rsid w:val="001B4AE5"/>
    <w:rsid w:val="001D1182"/>
    <w:rsid w:val="001D1935"/>
    <w:rsid w:val="001D6952"/>
    <w:rsid w:val="001E3188"/>
    <w:rsid w:val="001E634B"/>
    <w:rsid w:val="001E6430"/>
    <w:rsid w:val="001E76F1"/>
    <w:rsid w:val="001F5E8F"/>
    <w:rsid w:val="001F6BD9"/>
    <w:rsid w:val="00202398"/>
    <w:rsid w:val="00204394"/>
    <w:rsid w:val="002069A2"/>
    <w:rsid w:val="00210C48"/>
    <w:rsid w:val="00223109"/>
    <w:rsid w:val="00233734"/>
    <w:rsid w:val="00233D71"/>
    <w:rsid w:val="00233F14"/>
    <w:rsid w:val="00235D5C"/>
    <w:rsid w:val="0024070E"/>
    <w:rsid w:val="002415B4"/>
    <w:rsid w:val="00247EA4"/>
    <w:rsid w:val="00257401"/>
    <w:rsid w:val="00264A3E"/>
    <w:rsid w:val="0026596F"/>
    <w:rsid w:val="00266086"/>
    <w:rsid w:val="00270618"/>
    <w:rsid w:val="0027756C"/>
    <w:rsid w:val="002812EC"/>
    <w:rsid w:val="002847E2"/>
    <w:rsid w:val="00284805"/>
    <w:rsid w:val="0029004D"/>
    <w:rsid w:val="002927E7"/>
    <w:rsid w:val="00293087"/>
    <w:rsid w:val="00293FDF"/>
    <w:rsid w:val="002959EE"/>
    <w:rsid w:val="002963E1"/>
    <w:rsid w:val="0029718F"/>
    <w:rsid w:val="002976FB"/>
    <w:rsid w:val="002A5F1F"/>
    <w:rsid w:val="002A68C7"/>
    <w:rsid w:val="002A7122"/>
    <w:rsid w:val="002B0D8E"/>
    <w:rsid w:val="002B548E"/>
    <w:rsid w:val="002C10A8"/>
    <w:rsid w:val="002C5D27"/>
    <w:rsid w:val="002C6DC1"/>
    <w:rsid w:val="003014EC"/>
    <w:rsid w:val="003062C1"/>
    <w:rsid w:val="0030674E"/>
    <w:rsid w:val="00306DA1"/>
    <w:rsid w:val="00330D53"/>
    <w:rsid w:val="003367BA"/>
    <w:rsid w:val="0034361C"/>
    <w:rsid w:val="0034575A"/>
    <w:rsid w:val="003534C5"/>
    <w:rsid w:val="003609C2"/>
    <w:rsid w:val="00361EB1"/>
    <w:rsid w:val="003670B0"/>
    <w:rsid w:val="00371ED2"/>
    <w:rsid w:val="00373607"/>
    <w:rsid w:val="00373E2E"/>
    <w:rsid w:val="00376A98"/>
    <w:rsid w:val="00386808"/>
    <w:rsid w:val="00391F42"/>
    <w:rsid w:val="003934A5"/>
    <w:rsid w:val="003973E2"/>
    <w:rsid w:val="003A36FC"/>
    <w:rsid w:val="003B35C6"/>
    <w:rsid w:val="003B6BB1"/>
    <w:rsid w:val="003C1883"/>
    <w:rsid w:val="003C25E8"/>
    <w:rsid w:val="003C49A5"/>
    <w:rsid w:val="003C702B"/>
    <w:rsid w:val="003D17D4"/>
    <w:rsid w:val="003D203B"/>
    <w:rsid w:val="003D3C4E"/>
    <w:rsid w:val="003D4288"/>
    <w:rsid w:val="003D43C0"/>
    <w:rsid w:val="003D4C43"/>
    <w:rsid w:val="003D7133"/>
    <w:rsid w:val="003E2A15"/>
    <w:rsid w:val="003E735A"/>
    <w:rsid w:val="004008D5"/>
    <w:rsid w:val="004033FE"/>
    <w:rsid w:val="004047D6"/>
    <w:rsid w:val="00410B84"/>
    <w:rsid w:val="0041228B"/>
    <w:rsid w:val="00425A9B"/>
    <w:rsid w:val="004307D3"/>
    <w:rsid w:val="00431FF0"/>
    <w:rsid w:val="00437314"/>
    <w:rsid w:val="004519E4"/>
    <w:rsid w:val="00451E58"/>
    <w:rsid w:val="00452106"/>
    <w:rsid w:val="00455B15"/>
    <w:rsid w:val="004560D3"/>
    <w:rsid w:val="004579A7"/>
    <w:rsid w:val="00466113"/>
    <w:rsid w:val="00475223"/>
    <w:rsid w:val="00485956"/>
    <w:rsid w:val="00487F71"/>
    <w:rsid w:val="004976D1"/>
    <w:rsid w:val="004A0155"/>
    <w:rsid w:val="004A01C6"/>
    <w:rsid w:val="004A0949"/>
    <w:rsid w:val="004A26D3"/>
    <w:rsid w:val="004A27FD"/>
    <w:rsid w:val="004A382D"/>
    <w:rsid w:val="004B7C6F"/>
    <w:rsid w:val="004D0A2D"/>
    <w:rsid w:val="004D4081"/>
    <w:rsid w:val="004D495A"/>
    <w:rsid w:val="004E08FD"/>
    <w:rsid w:val="004E0AA7"/>
    <w:rsid w:val="004E44CE"/>
    <w:rsid w:val="004E55D4"/>
    <w:rsid w:val="004F44C8"/>
    <w:rsid w:val="004F50DA"/>
    <w:rsid w:val="00500B64"/>
    <w:rsid w:val="00501138"/>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271F"/>
    <w:rsid w:val="00573A4B"/>
    <w:rsid w:val="00582AF5"/>
    <w:rsid w:val="00586AD6"/>
    <w:rsid w:val="00586EE5"/>
    <w:rsid w:val="00591940"/>
    <w:rsid w:val="00597821"/>
    <w:rsid w:val="005A4C01"/>
    <w:rsid w:val="005A71C0"/>
    <w:rsid w:val="005B1383"/>
    <w:rsid w:val="005C2DA8"/>
    <w:rsid w:val="005C315A"/>
    <w:rsid w:val="005C47C6"/>
    <w:rsid w:val="005C4FAB"/>
    <w:rsid w:val="005C7066"/>
    <w:rsid w:val="005D261B"/>
    <w:rsid w:val="005D62C4"/>
    <w:rsid w:val="005D692A"/>
    <w:rsid w:val="005E2B96"/>
    <w:rsid w:val="005E625F"/>
    <w:rsid w:val="005E6308"/>
    <w:rsid w:val="005F49F9"/>
    <w:rsid w:val="005F4C79"/>
    <w:rsid w:val="00600E21"/>
    <w:rsid w:val="006035D9"/>
    <w:rsid w:val="00603C8A"/>
    <w:rsid w:val="006118CE"/>
    <w:rsid w:val="00615D96"/>
    <w:rsid w:val="00617630"/>
    <w:rsid w:val="00617AB7"/>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45D9"/>
    <w:rsid w:val="0068759D"/>
    <w:rsid w:val="00690690"/>
    <w:rsid w:val="00695AB7"/>
    <w:rsid w:val="006A03BD"/>
    <w:rsid w:val="006A0661"/>
    <w:rsid w:val="006A14F6"/>
    <w:rsid w:val="006A2DA4"/>
    <w:rsid w:val="006A46F1"/>
    <w:rsid w:val="006A4C49"/>
    <w:rsid w:val="006A5B5D"/>
    <w:rsid w:val="006A7D74"/>
    <w:rsid w:val="006B18ED"/>
    <w:rsid w:val="006B5FD2"/>
    <w:rsid w:val="006B6779"/>
    <w:rsid w:val="006D4E32"/>
    <w:rsid w:val="006E5F55"/>
    <w:rsid w:val="006F0956"/>
    <w:rsid w:val="006F0CDC"/>
    <w:rsid w:val="006F63C8"/>
    <w:rsid w:val="00701077"/>
    <w:rsid w:val="00702D32"/>
    <w:rsid w:val="00707A04"/>
    <w:rsid w:val="00720547"/>
    <w:rsid w:val="00721F35"/>
    <w:rsid w:val="007273EA"/>
    <w:rsid w:val="00736F33"/>
    <w:rsid w:val="00750B24"/>
    <w:rsid w:val="0075104B"/>
    <w:rsid w:val="00751C15"/>
    <w:rsid w:val="0075232F"/>
    <w:rsid w:val="007606CB"/>
    <w:rsid w:val="00772477"/>
    <w:rsid w:val="00773A55"/>
    <w:rsid w:val="00775FAA"/>
    <w:rsid w:val="00781A19"/>
    <w:rsid w:val="00791AFB"/>
    <w:rsid w:val="007922FB"/>
    <w:rsid w:val="00792A49"/>
    <w:rsid w:val="00793102"/>
    <w:rsid w:val="00797E94"/>
    <w:rsid w:val="007A016D"/>
    <w:rsid w:val="007A10A7"/>
    <w:rsid w:val="007A6E5A"/>
    <w:rsid w:val="007A7896"/>
    <w:rsid w:val="007B1838"/>
    <w:rsid w:val="007B432B"/>
    <w:rsid w:val="007B4C58"/>
    <w:rsid w:val="007B6364"/>
    <w:rsid w:val="007B6967"/>
    <w:rsid w:val="007C0216"/>
    <w:rsid w:val="007C5486"/>
    <w:rsid w:val="007C5FDA"/>
    <w:rsid w:val="007C7BD3"/>
    <w:rsid w:val="007D04FF"/>
    <w:rsid w:val="007D5BC4"/>
    <w:rsid w:val="007D73F7"/>
    <w:rsid w:val="007D79F5"/>
    <w:rsid w:val="007E17C8"/>
    <w:rsid w:val="007E5480"/>
    <w:rsid w:val="007F58D0"/>
    <w:rsid w:val="007F74D7"/>
    <w:rsid w:val="008064EB"/>
    <w:rsid w:val="008071D3"/>
    <w:rsid w:val="00815D12"/>
    <w:rsid w:val="0081711B"/>
    <w:rsid w:val="00826ED8"/>
    <w:rsid w:val="00830778"/>
    <w:rsid w:val="00834C26"/>
    <w:rsid w:val="00846E61"/>
    <w:rsid w:val="0085338E"/>
    <w:rsid w:val="00854218"/>
    <w:rsid w:val="0086460D"/>
    <w:rsid w:val="00865C2C"/>
    <w:rsid w:val="008671B7"/>
    <w:rsid w:val="0087530B"/>
    <w:rsid w:val="008B09A3"/>
    <w:rsid w:val="008B4B58"/>
    <w:rsid w:val="008B5292"/>
    <w:rsid w:val="008C0B52"/>
    <w:rsid w:val="008C3002"/>
    <w:rsid w:val="008C3048"/>
    <w:rsid w:val="008D6A84"/>
    <w:rsid w:val="008E1D8F"/>
    <w:rsid w:val="008F30B4"/>
    <w:rsid w:val="008F54FF"/>
    <w:rsid w:val="008F69BF"/>
    <w:rsid w:val="009026C5"/>
    <w:rsid w:val="00904BB6"/>
    <w:rsid w:val="00914820"/>
    <w:rsid w:val="00921724"/>
    <w:rsid w:val="00922EC9"/>
    <w:rsid w:val="00923C0D"/>
    <w:rsid w:val="009305A8"/>
    <w:rsid w:val="00933033"/>
    <w:rsid w:val="00940AF2"/>
    <w:rsid w:val="00940C55"/>
    <w:rsid w:val="00942632"/>
    <w:rsid w:val="0094523F"/>
    <w:rsid w:val="00947384"/>
    <w:rsid w:val="009555DD"/>
    <w:rsid w:val="00970268"/>
    <w:rsid w:val="00975970"/>
    <w:rsid w:val="00975B40"/>
    <w:rsid w:val="009814BB"/>
    <w:rsid w:val="009906F6"/>
    <w:rsid w:val="009B6748"/>
    <w:rsid w:val="009C2161"/>
    <w:rsid w:val="009C4AC0"/>
    <w:rsid w:val="009C6C1C"/>
    <w:rsid w:val="009D131D"/>
    <w:rsid w:val="009D185E"/>
    <w:rsid w:val="009E30C3"/>
    <w:rsid w:val="009E321C"/>
    <w:rsid w:val="009E3DFF"/>
    <w:rsid w:val="009F5755"/>
    <w:rsid w:val="009F65F0"/>
    <w:rsid w:val="00A0785E"/>
    <w:rsid w:val="00A120B7"/>
    <w:rsid w:val="00A17C91"/>
    <w:rsid w:val="00A21E13"/>
    <w:rsid w:val="00A30107"/>
    <w:rsid w:val="00A3561B"/>
    <w:rsid w:val="00A36918"/>
    <w:rsid w:val="00A50CF9"/>
    <w:rsid w:val="00A560E7"/>
    <w:rsid w:val="00A57B6E"/>
    <w:rsid w:val="00A65CFF"/>
    <w:rsid w:val="00A705D1"/>
    <w:rsid w:val="00A7685F"/>
    <w:rsid w:val="00A82D53"/>
    <w:rsid w:val="00A842A4"/>
    <w:rsid w:val="00A86E3E"/>
    <w:rsid w:val="00A937C2"/>
    <w:rsid w:val="00A94A31"/>
    <w:rsid w:val="00AA163B"/>
    <w:rsid w:val="00AA1FDF"/>
    <w:rsid w:val="00AA2445"/>
    <w:rsid w:val="00AA56EE"/>
    <w:rsid w:val="00AA5973"/>
    <w:rsid w:val="00AB1AFE"/>
    <w:rsid w:val="00AB53A3"/>
    <w:rsid w:val="00AB5C2E"/>
    <w:rsid w:val="00AB74D4"/>
    <w:rsid w:val="00AD1FB8"/>
    <w:rsid w:val="00AD40B6"/>
    <w:rsid w:val="00AD7274"/>
    <w:rsid w:val="00AD7960"/>
    <w:rsid w:val="00AE2E68"/>
    <w:rsid w:val="00AE3AFC"/>
    <w:rsid w:val="00AF0B3A"/>
    <w:rsid w:val="00AF5200"/>
    <w:rsid w:val="00AF5952"/>
    <w:rsid w:val="00B15E22"/>
    <w:rsid w:val="00B22CBB"/>
    <w:rsid w:val="00B33D97"/>
    <w:rsid w:val="00B34173"/>
    <w:rsid w:val="00B35734"/>
    <w:rsid w:val="00B423C3"/>
    <w:rsid w:val="00B4265E"/>
    <w:rsid w:val="00B4769E"/>
    <w:rsid w:val="00B50037"/>
    <w:rsid w:val="00B51456"/>
    <w:rsid w:val="00B53484"/>
    <w:rsid w:val="00B642E5"/>
    <w:rsid w:val="00B65933"/>
    <w:rsid w:val="00B672C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D7576"/>
    <w:rsid w:val="00BE0C72"/>
    <w:rsid w:val="00BE46B6"/>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6A88"/>
    <w:rsid w:val="00C7125C"/>
    <w:rsid w:val="00C80E00"/>
    <w:rsid w:val="00C815CC"/>
    <w:rsid w:val="00C83864"/>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069A9"/>
    <w:rsid w:val="00D369B3"/>
    <w:rsid w:val="00D378D1"/>
    <w:rsid w:val="00D42FD2"/>
    <w:rsid w:val="00D51318"/>
    <w:rsid w:val="00D521E3"/>
    <w:rsid w:val="00D57D95"/>
    <w:rsid w:val="00D65C89"/>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E38FF"/>
    <w:rsid w:val="00DF4E8A"/>
    <w:rsid w:val="00E03281"/>
    <w:rsid w:val="00E079D7"/>
    <w:rsid w:val="00E2578C"/>
    <w:rsid w:val="00E344C3"/>
    <w:rsid w:val="00E4191A"/>
    <w:rsid w:val="00E41B22"/>
    <w:rsid w:val="00E45CA4"/>
    <w:rsid w:val="00E5106C"/>
    <w:rsid w:val="00E5134C"/>
    <w:rsid w:val="00E518A1"/>
    <w:rsid w:val="00E60801"/>
    <w:rsid w:val="00E617EA"/>
    <w:rsid w:val="00E7039A"/>
    <w:rsid w:val="00E805A3"/>
    <w:rsid w:val="00E905B2"/>
    <w:rsid w:val="00EA38AB"/>
    <w:rsid w:val="00EA4C9E"/>
    <w:rsid w:val="00EA66F5"/>
    <w:rsid w:val="00EB5C58"/>
    <w:rsid w:val="00ED341A"/>
    <w:rsid w:val="00ED54BB"/>
    <w:rsid w:val="00EE454F"/>
    <w:rsid w:val="00EE5C7A"/>
    <w:rsid w:val="00EE5CFC"/>
    <w:rsid w:val="00EF1CD6"/>
    <w:rsid w:val="00EF31D8"/>
    <w:rsid w:val="00EF66BF"/>
    <w:rsid w:val="00EF67F6"/>
    <w:rsid w:val="00F01004"/>
    <w:rsid w:val="00F01D17"/>
    <w:rsid w:val="00F1000D"/>
    <w:rsid w:val="00F1500C"/>
    <w:rsid w:val="00F2035F"/>
    <w:rsid w:val="00F23670"/>
    <w:rsid w:val="00F31FFE"/>
    <w:rsid w:val="00F41409"/>
    <w:rsid w:val="00F459C4"/>
    <w:rsid w:val="00F477D4"/>
    <w:rsid w:val="00F517FF"/>
    <w:rsid w:val="00F5360F"/>
    <w:rsid w:val="00F54E44"/>
    <w:rsid w:val="00F605B7"/>
    <w:rsid w:val="00F624D9"/>
    <w:rsid w:val="00F62510"/>
    <w:rsid w:val="00F662E7"/>
    <w:rsid w:val="00F72AB7"/>
    <w:rsid w:val="00F836D6"/>
    <w:rsid w:val="00F86A90"/>
    <w:rsid w:val="00F90EA0"/>
    <w:rsid w:val="00FA0734"/>
    <w:rsid w:val="00FA449C"/>
    <w:rsid w:val="00FA5DE2"/>
    <w:rsid w:val="00FB1EBB"/>
    <w:rsid w:val="00FB2012"/>
    <w:rsid w:val="00FB392D"/>
    <w:rsid w:val="00FB75C6"/>
    <w:rsid w:val="00FD0333"/>
    <w:rsid w:val="00FE04E7"/>
    <w:rsid w:val="00FE2A82"/>
    <w:rsid w:val="00FE4A52"/>
    <w:rsid w:val="00FE6B32"/>
    <w:rsid w:val="00FF60C7"/>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04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12DD2-DEE7-44CC-B8BE-8CEBFF62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1962</Words>
  <Characters>11299</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13235</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6</cp:revision>
  <cp:lastPrinted>2017-07-24T20:20:00Z</cp:lastPrinted>
  <dcterms:created xsi:type="dcterms:W3CDTF">2018-07-06T16:45:00Z</dcterms:created>
  <dcterms:modified xsi:type="dcterms:W3CDTF">2018-07-13T21:31:00Z</dcterms:modified>
</cp:coreProperties>
</file>